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3A29" w14:textId="77777777" w:rsidR="00221EAD" w:rsidRDefault="00000000">
      <w:pPr>
        <w:pStyle w:val="aa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Candy老师美东9月14日夜盘</w:t>
      </w:r>
      <w:r>
        <w:rPr>
          <w:rFonts w:ascii="微软雅黑" w:eastAsia="微软雅黑" w:hAnsi="微软雅黑"/>
          <w:sz w:val="44"/>
          <w:lang w:eastAsia="zh-CN"/>
        </w:rPr>
        <w:br/>
        <w:t>直播详细总结</w:t>
      </w:r>
    </w:p>
    <w:p w14:paraId="0C981A54" w14:textId="77777777" w:rsidR="00221EAD" w:rsidRDefault="00000000">
      <w:pPr>
        <w:pStyle w:val="ac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美股 港股与主要标的技术</w:t>
      </w:r>
      <w:proofErr w:type="gramStart"/>
      <w:r>
        <w:rPr>
          <w:rFonts w:ascii="微软雅黑" w:eastAsia="微软雅黑" w:hAnsi="微软雅黑"/>
          <w:lang w:eastAsia="zh-CN"/>
        </w:rPr>
        <w:t>面观点</w:t>
      </w:r>
      <w:proofErr w:type="gramEnd"/>
      <w:r>
        <w:rPr>
          <w:rFonts w:ascii="微软雅黑" w:eastAsia="微软雅黑" w:hAnsi="微软雅黑"/>
          <w:lang w:eastAsia="zh-CN"/>
        </w:rPr>
        <w:t>整理</w:t>
      </w:r>
    </w:p>
    <w:p w14:paraId="4236BD6A" w14:textId="77777777" w:rsidR="00221EAD" w:rsidRDefault="00000000">
      <w:pPr>
        <w:spacing w:after="200"/>
        <w:rPr>
          <w:rFonts w:hint="eastAsia"/>
          <w:lang w:eastAsia="zh-CN"/>
        </w:rPr>
      </w:pPr>
      <w:r>
        <w:rPr>
          <w:b/>
          <w:color w:val="8B2E2E"/>
          <w:sz w:val="22"/>
          <w:lang w:eastAsia="zh-CN"/>
        </w:rPr>
        <w:t xml:space="preserve">核心结论  </w:t>
      </w:r>
      <w:r>
        <w:rPr>
          <w:lang w:eastAsia="zh-CN"/>
        </w:rPr>
        <w:t>Candy老师对短线市场保持谨慎，但并不判断会出现深度下跌。她强调利率决议前后方向可能反复，应先确认支撑、底分型和向上结构，再参与反弹；临近压力位不要追涨，日线下行阶段尽量避免隔夜持有期权。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1"/>
      </w:tblGrid>
      <w:tr w:rsidR="00221EAD" w14:paraId="7D214B69" w14:textId="77777777">
        <w:tc>
          <w:tcPr>
            <w:tcW w:w="1701" w:type="dxa"/>
            <w:shd w:val="clear" w:color="auto" w:fill="E9EE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D6E7D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直播标题</w:t>
            </w:r>
            <w:proofErr w:type="spellEnd"/>
          </w:p>
        </w:tc>
        <w:tc>
          <w:tcPr>
            <w:tcW w:w="73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54893A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美东9.14夜盘 美股 港股分享 MU SOXL AAPL MSTR COIN 恒生指数等怎么看</w:t>
            </w:r>
          </w:p>
        </w:tc>
      </w:tr>
      <w:tr w:rsidR="00221EAD" w14:paraId="516FC6BA" w14:textId="77777777">
        <w:tc>
          <w:tcPr>
            <w:tcW w:w="1701" w:type="dxa"/>
            <w:shd w:val="clear" w:color="auto" w:fill="E9EE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56F715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频道</w:t>
            </w:r>
          </w:p>
        </w:tc>
        <w:tc>
          <w:tcPr>
            <w:tcW w:w="73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517E88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Candy美股</w:t>
            </w:r>
          </w:p>
        </w:tc>
      </w:tr>
      <w:tr w:rsidR="00221EAD" w14:paraId="75A77C68" w14:textId="77777777">
        <w:tc>
          <w:tcPr>
            <w:tcW w:w="1701" w:type="dxa"/>
            <w:shd w:val="clear" w:color="auto" w:fill="E9EE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7B010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w="73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9A25C3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9"/>
              </w:rPr>
              <w:t>2小时12分37秒</w:t>
            </w:r>
          </w:p>
        </w:tc>
      </w:tr>
      <w:tr w:rsidR="00221EAD" w14:paraId="71D53A33" w14:textId="77777777">
        <w:tc>
          <w:tcPr>
            <w:tcW w:w="1701" w:type="dxa"/>
            <w:shd w:val="clear" w:color="auto" w:fill="E9EEF3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5CA86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原始视频</w:t>
            </w:r>
          </w:p>
        </w:tc>
        <w:tc>
          <w:tcPr>
            <w:tcW w:w="737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B6472C" w14:textId="77777777" w:rsidR="00221EAD" w:rsidRDefault="00000000">
            <w:pPr>
              <w:spacing w:line="276" w:lineRule="auto"/>
              <w:rPr>
                <w:rFonts w:hint="eastAsia"/>
              </w:rPr>
            </w:pPr>
            <w:hyperlink r:id="rId8">
              <w:r>
                <w:rPr>
                  <w:color w:val="1F5D8F"/>
                  <w:u w:val="single"/>
                </w:rPr>
                <w:t>打开YouTube直播回放</w:t>
              </w:r>
            </w:hyperlink>
          </w:p>
        </w:tc>
      </w:tr>
    </w:tbl>
    <w:p w14:paraId="1C26A0DA" w14:textId="77777777" w:rsidR="00221EAD" w:rsidRDefault="00000000">
      <w:pPr>
        <w:spacing w:before="160"/>
        <w:rPr>
          <w:rFonts w:hint="eastAsia"/>
          <w:lang w:eastAsia="zh-CN"/>
        </w:rPr>
      </w:pPr>
      <w:r>
        <w:rPr>
          <w:b/>
          <w:color w:val="555555"/>
          <w:sz w:val="18"/>
          <w:lang w:eastAsia="zh-CN"/>
        </w:rPr>
        <w:t>说明：</w:t>
      </w:r>
      <w:r>
        <w:rPr>
          <w:color w:val="555555"/>
          <w:sz w:val="18"/>
          <w:lang w:eastAsia="zh-CN"/>
        </w:rPr>
        <w:t>以下内容为直播观点整理，不构成投资建议。具体点位</w:t>
      </w:r>
      <w:proofErr w:type="gramStart"/>
      <w:r>
        <w:rPr>
          <w:color w:val="555555"/>
          <w:sz w:val="18"/>
          <w:lang w:eastAsia="zh-CN"/>
        </w:rPr>
        <w:t>会随均线</w:t>
      </w:r>
      <w:proofErr w:type="gramEnd"/>
      <w:r>
        <w:rPr>
          <w:color w:val="555555"/>
          <w:sz w:val="18"/>
          <w:lang w:eastAsia="zh-CN"/>
        </w:rPr>
        <w:t>、K线和盘面变化而变化。</w:t>
      </w:r>
    </w:p>
    <w:p w14:paraId="10F59B72" w14:textId="77777777" w:rsidR="00221EAD" w:rsidRDefault="00000000">
      <w:pPr>
        <w:pStyle w:val="1"/>
      </w:pPr>
      <w:r>
        <w:rPr>
          <w:rFonts w:ascii="微软雅黑" w:eastAsia="微软雅黑" w:hAnsi="微软雅黑"/>
        </w:rPr>
        <w:t xml:space="preserve">一 </w:t>
      </w:r>
      <w:proofErr w:type="spellStart"/>
      <w:r>
        <w:rPr>
          <w:rFonts w:ascii="微软雅黑" w:eastAsia="微软雅黑" w:hAnsi="微软雅黑"/>
        </w:rPr>
        <w:t>直播核心框架</w:t>
      </w:r>
      <w:proofErr w:type="spellEnd"/>
    </w:p>
    <w:p w14:paraId="39592C7F" w14:textId="77777777" w:rsidR="00221EAD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先</w:t>
      </w:r>
      <w:proofErr w:type="gramStart"/>
      <w:r>
        <w:rPr>
          <w:lang w:eastAsia="zh-CN"/>
        </w:rPr>
        <w:t>判断日</w:t>
      </w:r>
      <w:proofErr w:type="gramEnd"/>
      <w:r>
        <w:rPr>
          <w:lang w:eastAsia="zh-CN"/>
        </w:rPr>
        <w:t>线处于向上笔、向下笔还是震荡，再到30分钟、15分钟或3分钟级别寻找支撑与结构。</w:t>
      </w:r>
    </w:p>
    <w:p w14:paraId="2D0CD3F0" w14:textId="77777777" w:rsidR="00221EAD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价格下跌本身不是买点。Candy老师反复要求同时看到支撑、底分型，以及新的向上中枢或向上离开段。</w:t>
      </w:r>
    </w:p>
    <w:p w14:paraId="602B62D2" w14:textId="77777777" w:rsidR="00221EAD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股票可以在有效支撑附近分批参与，并用关键位管理风险；期权在日线下行时更适合日内操作，不宜随意隔夜。</w:t>
      </w:r>
    </w:p>
    <w:p w14:paraId="7B7AFAD0" w14:textId="77777777" w:rsidR="00221EAD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接近前高、均线密集区或中枢上沿时，不宜追涨。若价格未突破压力，应优先等待回落或确认。</w:t>
      </w:r>
    </w:p>
    <w:p w14:paraId="37F4E650" w14:textId="77777777" w:rsidR="00221EAD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利率决议前后可能出现快速反复。Candy老师个人倾向即使加息也更可能是25个基点，但明确把这视为个人判断。</w:t>
      </w:r>
    </w:p>
    <w:p w14:paraId="49346281" w14:textId="77777777" w:rsidR="00221EAD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 市场整体判断</w:t>
      </w:r>
    </w:p>
    <w:p w14:paraId="79B3C7BA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Candy老师认为纳斯达克与QQQ的日线结构更接近震荡修复，而不是已经恢复流畅上升。上方均线密集，</w:t>
      </w:r>
      <w:proofErr w:type="gramStart"/>
      <w:r>
        <w:rPr>
          <w:lang w:eastAsia="zh-CN"/>
        </w:rPr>
        <w:t>她称之为类似“死蜘蛛”的压力结构</w:t>
      </w:r>
      <w:proofErr w:type="gramEnd"/>
      <w:r>
        <w:rPr>
          <w:lang w:eastAsia="zh-CN"/>
        </w:rPr>
        <w:t>，短线仍可能回踩。她同时认为夜盘即使下跌，幅度未必很深，因此不主张在低位盲目追空，也不主张在缺少底部确认时抢反弹。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927"/>
        <w:gridCol w:w="2608"/>
        <w:gridCol w:w="2835"/>
      </w:tblGrid>
      <w:tr w:rsidR="00221EAD" w14:paraId="065BAA48" w14:textId="77777777">
        <w:trPr>
          <w:tblHeader/>
          <w:jc w:val="center"/>
        </w:trPr>
        <w:tc>
          <w:tcPr>
            <w:tcW w:w="1814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14BF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市场或主题</w:t>
            </w:r>
            <w:proofErr w:type="spellEnd"/>
          </w:p>
        </w:tc>
        <w:tc>
          <w:tcPr>
            <w:tcW w:w="1927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2A5B3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Candy老师的倾向</w:t>
            </w:r>
          </w:p>
        </w:tc>
        <w:tc>
          <w:tcPr>
            <w:tcW w:w="260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B945A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关键观察</w:t>
            </w:r>
          </w:p>
        </w:tc>
        <w:tc>
          <w:tcPr>
            <w:tcW w:w="2835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71B36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更合适的行动</w:t>
            </w:r>
          </w:p>
        </w:tc>
      </w:tr>
      <w:tr w:rsidR="00221EAD" w14:paraId="6FEBB116" w14:textId="77777777">
        <w:trPr>
          <w:jc w:val="center"/>
        </w:trPr>
        <w:tc>
          <w:tcPr>
            <w:tcW w:w="18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A04076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纳斯达克 QQQ</w:t>
            </w:r>
          </w:p>
        </w:tc>
        <w:tc>
          <w:tcPr>
            <w:tcW w:w="1927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D59A19" w14:textId="77777777" w:rsidR="00221EAD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短线谨慎 中期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深度看空</w:t>
            </w:r>
          </w:p>
        </w:tc>
        <w:tc>
          <w:tcPr>
            <w:tcW w:w="2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85A9DD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上方均线与中枢压力 </w:t>
            </w:r>
            <w:proofErr w:type="gramStart"/>
            <w:r>
              <w:rPr>
                <w:sz w:val="17"/>
                <w:lang w:eastAsia="zh-CN"/>
              </w:rPr>
              <w:t>夜盘支撑</w:t>
            </w:r>
            <w:proofErr w:type="gramEnd"/>
            <w:r>
              <w:rPr>
                <w:sz w:val="17"/>
                <w:lang w:eastAsia="zh-CN"/>
              </w:rPr>
              <w:t>约25900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D27BFE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等待小级别底分型和向上结构</w:t>
            </w:r>
          </w:p>
        </w:tc>
      </w:tr>
      <w:tr w:rsidR="00221EAD" w14:paraId="740C4351" w14:textId="77777777">
        <w:trPr>
          <w:jc w:val="center"/>
        </w:trPr>
        <w:tc>
          <w:tcPr>
            <w:tcW w:w="1814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F595D3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恒生指数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港股</w:t>
            </w:r>
            <w:proofErr w:type="spellEnd"/>
          </w:p>
        </w:tc>
        <w:tc>
          <w:tcPr>
            <w:tcW w:w="1927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818AC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不做简单多空判断</w:t>
            </w:r>
          </w:p>
        </w:tc>
        <w:tc>
          <w:tcPr>
            <w:tcW w:w="2608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3B6E1CB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先看趋势线 中枢下沿和底分型</w:t>
            </w:r>
          </w:p>
        </w:tc>
        <w:tc>
          <w:tcPr>
            <w:tcW w:w="2835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01043B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突破或跌破关键结构后再行动</w:t>
            </w:r>
          </w:p>
        </w:tc>
      </w:tr>
      <w:tr w:rsidR="00221EAD" w14:paraId="3F08FC7F" w14:textId="77777777">
        <w:trPr>
          <w:jc w:val="center"/>
        </w:trPr>
        <w:tc>
          <w:tcPr>
            <w:tcW w:w="181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7F6C3F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半导体</w:t>
            </w:r>
            <w:proofErr w:type="spellEnd"/>
          </w:p>
        </w:tc>
        <w:tc>
          <w:tcPr>
            <w:tcW w:w="1927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685D11" w14:textId="77777777" w:rsidR="00221EAD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优质龙头长期相对有信心</w:t>
            </w:r>
          </w:p>
        </w:tc>
        <w:tc>
          <w:tcPr>
            <w:tcW w:w="260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C72726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利率驱动回调与弱势小盘股不同</w:t>
            </w:r>
          </w:p>
        </w:tc>
        <w:tc>
          <w:tcPr>
            <w:tcW w:w="2835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35ABB4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股票分批 </w:t>
            </w:r>
            <w:proofErr w:type="gramStart"/>
            <w:r>
              <w:rPr>
                <w:sz w:val="17"/>
                <w:lang w:eastAsia="zh-CN"/>
              </w:rPr>
              <w:t>期权少隔夜</w:t>
            </w:r>
            <w:proofErr w:type="gramEnd"/>
            <w:r>
              <w:rPr>
                <w:sz w:val="17"/>
                <w:lang w:eastAsia="zh-CN"/>
              </w:rPr>
              <w:t xml:space="preserve"> 不追压力位</w:t>
            </w:r>
          </w:p>
        </w:tc>
      </w:tr>
      <w:tr w:rsidR="00221EAD" w14:paraId="285B57CF" w14:textId="77777777">
        <w:trPr>
          <w:jc w:val="center"/>
        </w:trPr>
        <w:tc>
          <w:tcPr>
            <w:tcW w:w="1814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CB6163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sz w:val="17"/>
              </w:rPr>
              <w:t>黄金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白银</w:t>
            </w:r>
            <w:proofErr w:type="spellEnd"/>
          </w:p>
        </w:tc>
        <w:tc>
          <w:tcPr>
            <w:tcW w:w="1927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63F738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日线仍在向下笔</w:t>
            </w:r>
          </w:p>
        </w:tc>
        <w:tc>
          <w:tcPr>
            <w:tcW w:w="2608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0FFA88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下跌不等于买点 SLV波动更大</w:t>
            </w:r>
          </w:p>
        </w:tc>
        <w:tc>
          <w:tcPr>
            <w:tcW w:w="2835" w:type="dxa"/>
            <w:shd w:val="clear" w:color="auto" w:fill="F2F6F9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B0F6B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等支撑确认后再做反弹</w:t>
            </w:r>
          </w:p>
        </w:tc>
      </w:tr>
    </w:tbl>
    <w:p w14:paraId="5344752B" w14:textId="77777777" w:rsidR="00221EAD" w:rsidRDefault="00000000">
      <w:pPr>
        <w:pStyle w:val="1"/>
      </w:pPr>
      <w:r>
        <w:rPr>
          <w:rFonts w:ascii="微软雅黑" w:eastAsia="微软雅黑" w:hAnsi="微软雅黑"/>
        </w:rPr>
        <w:t xml:space="preserve">三 </w:t>
      </w:r>
      <w:proofErr w:type="spellStart"/>
      <w:r>
        <w:rPr>
          <w:rFonts w:ascii="微软雅黑" w:eastAsia="微软雅黑" w:hAnsi="微软雅黑"/>
        </w:rPr>
        <w:t>重点标的速览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1984"/>
        <w:gridCol w:w="2551"/>
        <w:gridCol w:w="3288"/>
      </w:tblGrid>
      <w:tr w:rsidR="00221EAD" w14:paraId="58354B58" w14:textId="77777777">
        <w:trPr>
          <w:tblHeader/>
          <w:jc w:val="center"/>
        </w:trPr>
        <w:tc>
          <w:tcPr>
            <w:tcW w:w="1360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4FCBB7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标的</w:t>
            </w:r>
          </w:p>
        </w:tc>
        <w:tc>
          <w:tcPr>
            <w:tcW w:w="1984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46DDD6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短线判断</w:t>
            </w:r>
          </w:p>
        </w:tc>
        <w:tc>
          <w:tcPr>
            <w:tcW w:w="2551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B9109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直播提到的关键位置</w:t>
            </w:r>
          </w:p>
        </w:tc>
        <w:tc>
          <w:tcPr>
            <w:tcW w:w="3288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BF47E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操作含义</w:t>
            </w:r>
          </w:p>
        </w:tc>
      </w:tr>
      <w:tr w:rsidR="00221EAD" w14:paraId="2B773D8A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984930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MU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C5E3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反弹中但临近压力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79BDC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约940为短线压力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2F0A8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不追突破 等盘前或开盘确认</w:t>
            </w:r>
          </w:p>
        </w:tc>
      </w:tr>
      <w:tr w:rsidR="00221EAD" w14:paraId="3D24C821" w14:textId="77777777">
        <w:trPr>
          <w:jc w:val="center"/>
        </w:trPr>
        <w:tc>
          <w:tcPr>
            <w:tcW w:w="136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0AF2D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SOXL</w:t>
            </w:r>
          </w:p>
        </w:tc>
        <w:tc>
          <w:tcPr>
            <w:tcW w:w="1984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D153C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处于区间中部</w:t>
            </w:r>
          </w:p>
        </w:tc>
        <w:tc>
          <w:tcPr>
            <w:tcW w:w="2551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4680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上方约140压力</w:t>
            </w:r>
          </w:p>
        </w:tc>
        <w:tc>
          <w:tcPr>
            <w:tcW w:w="3288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6B39A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等区间低位与底部结构</w:t>
            </w:r>
          </w:p>
        </w:tc>
      </w:tr>
      <w:tr w:rsidR="00221EAD" w14:paraId="77E06AD8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E61C5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AAPL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99CDA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短线偏回调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352AD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331.6偏弱 关注330或更低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79DE0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出现新向上中枢后再参与</w:t>
            </w:r>
          </w:p>
        </w:tc>
      </w:tr>
      <w:tr w:rsidR="00221EAD" w14:paraId="3985FEB6" w14:textId="77777777">
        <w:trPr>
          <w:jc w:val="center"/>
        </w:trPr>
        <w:tc>
          <w:tcPr>
            <w:tcW w:w="136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6FE3D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COIN</w:t>
            </w:r>
          </w:p>
        </w:tc>
        <w:tc>
          <w:tcPr>
            <w:tcW w:w="1984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3B2CD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低位筹码可观察持有</w:t>
            </w:r>
          </w:p>
        </w:tc>
        <w:tc>
          <w:tcPr>
            <w:tcW w:w="2551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6F2F46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160至170为重要成本区</w:t>
            </w:r>
          </w:p>
        </w:tc>
        <w:tc>
          <w:tcPr>
            <w:tcW w:w="3288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5713D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不追涨 支撑有效才继续持有</w:t>
            </w:r>
          </w:p>
        </w:tc>
      </w:tr>
      <w:tr w:rsidR="00221EAD" w14:paraId="2705475A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965E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NVDA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659CF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长期相对有信心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0115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股票可关注210与200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26512F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接受波动者可分批 否则等日线上拐</w:t>
            </w:r>
          </w:p>
        </w:tc>
      </w:tr>
      <w:tr w:rsidR="00221EAD" w14:paraId="1C29C8FB" w14:textId="77777777">
        <w:trPr>
          <w:jc w:val="center"/>
        </w:trPr>
        <w:tc>
          <w:tcPr>
            <w:tcW w:w="136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F01EB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INTC</w:t>
            </w:r>
          </w:p>
        </w:tc>
        <w:tc>
          <w:tcPr>
            <w:tcW w:w="1984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94D04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日线支撑尚在</w:t>
            </w:r>
          </w:p>
        </w:tc>
        <w:tc>
          <w:tcPr>
            <w:tcW w:w="2551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C7894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约94.5为重要支撑</w:t>
            </w:r>
          </w:p>
        </w:tc>
        <w:tc>
          <w:tcPr>
            <w:tcW w:w="3288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AB5B6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实体跌破则下行风险增加</w:t>
            </w:r>
          </w:p>
        </w:tc>
      </w:tr>
      <w:tr w:rsidR="00221EAD" w14:paraId="4D0781C2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01210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CRWV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1B13A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结构不理想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8C780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70至73更有意义 90附近减仓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A53A4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压力位不加仓 跳空后不抢</w:t>
            </w:r>
          </w:p>
        </w:tc>
      </w:tr>
      <w:tr w:rsidR="00221EAD" w14:paraId="5EA4BC3B" w14:textId="77777777">
        <w:trPr>
          <w:jc w:val="center"/>
        </w:trPr>
        <w:tc>
          <w:tcPr>
            <w:tcW w:w="136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9DEBF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AMZN</w:t>
            </w:r>
          </w:p>
        </w:tc>
        <w:tc>
          <w:tcPr>
            <w:tcW w:w="1984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3151B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支撑仍在</w:t>
            </w:r>
          </w:p>
        </w:tc>
        <w:tc>
          <w:tcPr>
            <w:tcW w:w="2551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DB733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约250为风险管理位</w:t>
            </w:r>
          </w:p>
        </w:tc>
        <w:tc>
          <w:tcPr>
            <w:tcW w:w="3288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A0C3F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股票可继续持有并观察支撑</w:t>
            </w:r>
          </w:p>
        </w:tc>
      </w:tr>
      <w:tr w:rsidR="00221EAD" w14:paraId="1D4BE95A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5FA1F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HOOD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97D88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趋势线之上偏多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1B76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112买入者可参考115附近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6B574" w14:textId="77777777" w:rsidR="00221EAD" w:rsidRDefault="00000000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已有</w:t>
            </w:r>
            <w:proofErr w:type="gramStart"/>
            <w:r>
              <w:rPr>
                <w:sz w:val="16"/>
                <w:lang w:eastAsia="zh-CN"/>
              </w:rPr>
              <w:t>仓位</w:t>
            </w:r>
            <w:proofErr w:type="gramEnd"/>
            <w:r>
              <w:rPr>
                <w:sz w:val="16"/>
                <w:lang w:eastAsia="zh-CN"/>
              </w:rPr>
              <w:t>可持有或适度减仓</w:t>
            </w:r>
          </w:p>
        </w:tc>
      </w:tr>
      <w:tr w:rsidR="00221EAD" w14:paraId="5F6F03E3" w14:textId="77777777">
        <w:trPr>
          <w:jc w:val="center"/>
        </w:trPr>
        <w:tc>
          <w:tcPr>
            <w:tcW w:w="1360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3DCB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PLTR</w:t>
            </w:r>
          </w:p>
        </w:tc>
        <w:tc>
          <w:tcPr>
            <w:tcW w:w="1984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81D98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高位出现一卖</w:t>
            </w:r>
          </w:p>
        </w:tc>
        <w:tc>
          <w:tcPr>
            <w:tcW w:w="2551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42F6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等待后续三买结构</w:t>
            </w:r>
          </w:p>
        </w:tc>
        <w:tc>
          <w:tcPr>
            <w:tcW w:w="3288" w:type="dxa"/>
            <w:shd w:val="clear" w:color="auto" w:fill="F2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A69F0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6"/>
              </w:rPr>
              <w:t>不追高</w:t>
            </w:r>
          </w:p>
        </w:tc>
      </w:tr>
      <w:tr w:rsidR="00221EAD" w14:paraId="056B372E" w14:textId="77777777">
        <w:trPr>
          <w:jc w:val="center"/>
        </w:trPr>
        <w:tc>
          <w:tcPr>
            <w:tcW w:w="1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5044A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CRWD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26925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位置偏高</w:t>
            </w:r>
          </w:p>
        </w:tc>
        <w:tc>
          <w:tcPr>
            <w:tcW w:w="255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8773F" w14:textId="77777777" w:rsidR="00221EAD" w:rsidRDefault="00000000">
            <w:pPr>
              <w:spacing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关注5日均线或15分钟支撑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39EAD" w14:textId="77777777" w:rsidR="00221EAD" w:rsidRDefault="00000000">
            <w:pPr>
              <w:spacing w:line="276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等待回踩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不强行买入</w:t>
            </w:r>
            <w:proofErr w:type="spellEnd"/>
          </w:p>
        </w:tc>
      </w:tr>
    </w:tbl>
    <w:p w14:paraId="7D309B80" w14:textId="77777777" w:rsidR="00221EAD" w:rsidRDefault="00000000">
      <w:pPr>
        <w:pStyle w:val="1"/>
      </w:pPr>
      <w:r>
        <w:rPr>
          <w:rFonts w:ascii="微软雅黑" w:eastAsia="微软雅黑" w:hAnsi="微软雅黑"/>
        </w:rPr>
        <w:t>四 个股与板块详细整理</w:t>
      </w:r>
    </w:p>
    <w:p w14:paraId="4CCA7BC1" w14:textId="77777777" w:rsidR="00221EA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恒生指数与港股  等待下跌结构转向</w:t>
      </w:r>
    </w:p>
    <w:p w14:paraId="0EFA7781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</w:t>
      </w:r>
      <w:proofErr w:type="gramStart"/>
      <w:r>
        <w:rPr>
          <w:lang w:eastAsia="zh-CN"/>
        </w:rPr>
        <w:t>开段讨论</w:t>
      </w:r>
      <w:proofErr w:type="gramEnd"/>
      <w:r>
        <w:rPr>
          <w:lang w:eastAsia="zh-CN"/>
        </w:rPr>
        <w:t>港股时，Candy老师没有给出笼统的看多或看空结论。她认为，即使价格来到支撑附近，若没有形成底分型，也不能仅凭“跌得多”就买入。</w:t>
      </w:r>
    </w:p>
    <w:p w14:paraId="39C741EB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观察重点是趋势线、红色中枢下沿以及小级别结构。若有效跌破这些位置，应先退出或降低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；若下跌趋势转为向上，再考虑参与。</w:t>
      </w:r>
    </w:p>
    <w:p w14:paraId="2C3894BC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腾讯：具备一定反弹条件，但约450附近有明显压力。近期低位买入者可在压力附近适度减仓，这还不能直接定义为新一轮牛市。</w:t>
      </w:r>
    </w:p>
    <w:p w14:paraId="11AECB43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京东9618：日线处于修复或向上笔，只要约104不破可以继续观察或持有，第一道压力约112。</w:t>
      </w:r>
    </w:p>
    <w:p w14:paraId="79B89072" w14:textId="77777777" w:rsidR="00221EA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纳斯达克与QQQ  震荡修复尚未转强</w:t>
      </w:r>
    </w:p>
    <w:p w14:paraId="388A4DB7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Candy老师认为日线更像横向整理，上方多条均线聚集，压力尚未消化。夜盘短线可能继续下探，但她不预期会出现特别深的单边下跌。</w:t>
      </w:r>
    </w:p>
    <w:p w14:paraId="2CD43954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直播提到</w:t>
      </w:r>
      <w:proofErr w:type="gramStart"/>
      <w:r>
        <w:rPr>
          <w:lang w:eastAsia="zh-CN"/>
        </w:rPr>
        <w:t>纳指约</w:t>
      </w:r>
      <w:proofErr w:type="gramEnd"/>
      <w:r>
        <w:rPr>
          <w:lang w:eastAsia="zh-CN"/>
        </w:rPr>
        <w:t>25900附近的短线支撑。不过，当时3分钟级别没有理想的底部结构，因此更合理的做法是等待，而不是提前猜底。</w:t>
      </w:r>
    </w:p>
    <w:p w14:paraId="64A808CE" w14:textId="77777777" w:rsidR="00221EA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NVDA</w:t>
      </w:r>
      <w:proofErr w:type="gramStart"/>
      <w:r>
        <w:rPr>
          <w:rFonts w:ascii="微软雅黑" w:eastAsia="微软雅黑" w:hAnsi="微软雅黑"/>
          <w:lang w:eastAsia="zh-CN"/>
        </w:rPr>
        <w:t>与半导体  长期逻辑与短线节奏分开处理</w:t>
      </w:r>
      <w:proofErr w:type="gramEnd"/>
    </w:p>
    <w:p w14:paraId="1D66B702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Candy老师对优质核心科技股的长期表现相对有信心，认为利率因素造成的回调，与基本面较弱的小盘股下跌并不完全相同。但长期看好不代表任何价位都适合买入。</w:t>
      </w:r>
    </w:p>
    <w:p w14:paraId="088777FC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对于NVDA股票，她提到约210和200可作为分批观察区域，前提是投资者能承受继续回撤。若不愿承受这种波动，应等日线重新形成向上笔。日线向下期间，不建议用期权抄底并隔夜持有。</w:t>
      </w:r>
    </w:p>
    <w:p w14:paraId="5012B11F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TSM：热度弱于MU，行情是否启动更依赖盘前和开盘后的确认。</w:t>
      </w:r>
    </w:p>
    <w:p w14:paraId="7821E366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AMD：当时日线形态不理想，Candy老师没有给出积极买入建议。</w:t>
      </w:r>
    </w:p>
    <w:p w14:paraId="471DCAE6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MSFT：直播中提到此前在490上方已有买入，但没有形成新的独立结论。</w:t>
      </w:r>
    </w:p>
    <w:p w14:paraId="5CFDA35C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QCOM：相对部分同行表现更好，不过结构确认仍不完整，继续等待更合适。</w:t>
      </w:r>
    </w:p>
    <w:p w14:paraId="0970D70B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MU  有反弹但不适合追高</w:t>
      </w:r>
      <w:proofErr w:type="gramEnd"/>
    </w:p>
    <w:p w14:paraId="48F67393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直播画面中MU约为924，Candy老师把约940视为短线压力。</w:t>
      </w:r>
      <w:proofErr w:type="gramStart"/>
      <w:r>
        <w:rPr>
          <w:lang w:eastAsia="zh-CN"/>
        </w:rPr>
        <w:t>夜盘成交量</w:t>
      </w:r>
      <w:proofErr w:type="gramEnd"/>
      <w:r>
        <w:rPr>
          <w:lang w:eastAsia="zh-CN"/>
        </w:rPr>
        <w:t>不足，形态可靠性相对较低，即使向上突破，离开段的空间也可能有限。</w:t>
      </w:r>
    </w:p>
    <w:p w14:paraId="31BC992F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她更倾向等盘前或正式开盘后的量价确认，而不是在压力位附近直接追涨。直播中展示的会员盈利案例具有推广性质，不能替代对当前结构的独立判断。</w:t>
      </w:r>
    </w:p>
    <w:p w14:paraId="2B4D5E31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SOXL  区间中部缺少性价比</w:t>
      </w:r>
      <w:proofErr w:type="gramEnd"/>
    </w:p>
    <w:p w14:paraId="52234788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直播结束前，Candy老师认为SOXL处在区间中部，不属于理想进场位置，上方约140存在压力。更好的机会是价格回到区间低位后，出现底分型、新的向上中枢或明确向上离开段。</w:t>
      </w:r>
    </w:p>
    <w:p w14:paraId="2E7BFC0E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SOXL属于杠杆ETF。她的框架隐含着更严格的趋势和支撑管理，不适合在缺少确认时长期硬扛。</w:t>
      </w:r>
    </w:p>
    <w:p w14:paraId="65818225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AAPL  短线出现顶部信号</w:t>
      </w:r>
      <w:proofErr w:type="gramEnd"/>
    </w:p>
    <w:p w14:paraId="346AB636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Candy老师认为AAPL盘中出现较清楚的顶分型，可视为短线减仓信号。夜盘小级别走势偏下，并出现较密集的卖出结构。</w:t>
      </w:r>
    </w:p>
    <w:p w14:paraId="7CDCF740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她认为331.6距离当前价格太近，支撑强度有限，关注点可下移到约330或更低位置。若要重新参与，应等待30分钟级别形成新的向上中枢，或出现更明确的底部确认。</w:t>
      </w:r>
    </w:p>
    <w:p w14:paraId="440656F3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这不是对苹果长期基本面的看空，而是针对当时短线结构提出的回调和消化判断。</w:t>
      </w:r>
    </w:p>
    <w:p w14:paraId="42427621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COIN  低位持仓与新开仓应区别处理</w:t>
      </w:r>
      <w:proofErr w:type="gramEnd"/>
    </w:p>
    <w:p w14:paraId="0ABA9F44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直播画面中COIN约为191.45。Candy老师认为，从较低位置买入的股票仓位，只要关键支撑和趋势线没有破坏，可以继续持有观察。</w:t>
      </w:r>
    </w:p>
    <w:p w14:paraId="347CADEC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她没有看到明确的派发结构，后续可能形成收敛或三角整理。约160至170被视为重要成本区。已有低成本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与准备新开仓的人应采用不同策略：前者可管理支撑继续持有，后者不宜追涨，应等待支撑和底分型。</w:t>
      </w:r>
    </w:p>
    <w:p w14:paraId="2E2915BF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CRWV  上方压力明显</w:t>
      </w:r>
      <w:proofErr w:type="gramEnd"/>
    </w:p>
    <w:p w14:paraId="79340026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Candy老师认为CRWV当时的结构不够理想，上方压力较重。对于约93附近被套的仓位，她不建议在压力位继续加仓，而应关注更低的日线支撑。</w:t>
      </w:r>
    </w:p>
    <w:p w14:paraId="5AF6A1BF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直播提到约70至73区域更有技术意义；若价格反弹接近90，可考虑减仓或退出。跳空下跌后也不宜立刻抢反弹，应等待结构稳定。</w:t>
      </w:r>
    </w:p>
    <w:p w14:paraId="42A8049D" w14:textId="77777777" w:rsidR="00221EAD" w:rsidRDefault="00000000">
      <w:pPr>
        <w:pStyle w:val="21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INTC  以</w:t>
      </w:r>
      <w:proofErr w:type="gramEnd"/>
      <w:r>
        <w:rPr>
          <w:rFonts w:ascii="微软雅黑" w:eastAsia="微软雅黑" w:hAnsi="微软雅黑"/>
          <w:lang w:eastAsia="zh-CN"/>
        </w:rPr>
        <w:t>94.5附近支撑作为风险边界</w:t>
      </w:r>
    </w:p>
    <w:p w14:paraId="42C5C7E9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Candy老师认为INTC日线支撑尚未破坏。若次日高开，可能带动新的向上笔。她把约94.5视为重要支撑，约97附近买入的仓位可以据此进行风险管理。</w:t>
      </w:r>
    </w:p>
    <w:p w14:paraId="38931D6C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如果K线实体有效跌破支撑，意味着下行风险增加，不应继续用原来的支撑逻辑解释走势。</w:t>
      </w:r>
    </w:p>
    <w:p w14:paraId="7EDC81A9" w14:textId="77777777" w:rsidR="00221EA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其他美股  以位置和结构决定操作</w:t>
      </w:r>
    </w:p>
    <w:p w14:paraId="6C6730E5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CRCL：当时支撑未破，不宜追空；若要做空，更适合在小级别压力处进行日内交易。</w:t>
      </w:r>
    </w:p>
    <w:p w14:paraId="4DCBAED0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PLTR：价格处于相对高位，</w:t>
      </w:r>
      <w:proofErr w:type="gramStart"/>
      <w:r>
        <w:rPr>
          <w:lang w:eastAsia="zh-CN"/>
        </w:rPr>
        <w:t>并出现“一卖”信号</w:t>
      </w:r>
      <w:proofErr w:type="gramEnd"/>
      <w:r>
        <w:rPr>
          <w:lang w:eastAsia="zh-CN"/>
        </w:rPr>
        <w:t>，不适合追涨，</w:t>
      </w:r>
      <w:proofErr w:type="gramStart"/>
      <w:r>
        <w:rPr>
          <w:lang w:eastAsia="zh-CN"/>
        </w:rPr>
        <w:t>应等待后续“三买”结构</w:t>
      </w:r>
      <w:proofErr w:type="gramEnd"/>
      <w:r>
        <w:rPr>
          <w:lang w:eastAsia="zh-CN"/>
        </w:rPr>
        <w:t>。</w:t>
      </w:r>
    </w:p>
    <w:p w14:paraId="19FE3183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CRWD：位置偏高、下方有效支撑较远，可等待5日均线或15分钟支撑，不要勉强进场。</w:t>
      </w:r>
    </w:p>
    <w:p w14:paraId="47BE4129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AMZN：支撑仍然存在，股票仓位可继续持有；约250可作为风险管理参考，约260买入者可以等待结构演化。</w:t>
      </w:r>
    </w:p>
    <w:p w14:paraId="68D6A22D" w14:textId="77777777" w:rsidR="00221EAD" w:rsidRDefault="00000000">
      <w:pPr>
        <w:spacing w:after="60"/>
        <w:ind w:left="312" w:hanging="238"/>
        <w:rPr>
          <w:rFonts w:hint="eastAsia"/>
          <w:lang w:eastAsia="zh-CN"/>
        </w:rPr>
      </w:pPr>
      <w:r>
        <w:rPr>
          <w:lang w:eastAsia="zh-CN"/>
        </w:rPr>
        <w:t>•  HOOD：只要价格维持在两条主要趋势线之上，结构仍偏多。已有股票仓位可以持有；针对约112买入的提问，Candy老师提到约115附近可适度减仓。</w:t>
      </w:r>
    </w:p>
    <w:p w14:paraId="0D1881DA" w14:textId="77777777" w:rsidR="00221EAD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黄金 白银与AGQ  日线下行时不要把便宜当成买点</w:t>
      </w:r>
    </w:p>
    <w:p w14:paraId="003A3216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Candy老师认为黄金和白银当时都处于日线向下笔。GLD与SLV方向相关，但SLV波动更大。价格已经下跌并不能单独构成反弹买点，仍需支撑与底部结构确认。</w:t>
      </w:r>
    </w:p>
    <w:p w14:paraId="53A017B6" w14:textId="77777777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对于AGQ，她更倾向在反弹走强时卖出或降低</w:t>
      </w:r>
      <w:proofErr w:type="gramStart"/>
      <w:r>
        <w:rPr>
          <w:lang w:eastAsia="zh-CN"/>
        </w:rPr>
        <w:t>仓位</w:t>
      </w:r>
      <w:proofErr w:type="gramEnd"/>
      <w:r>
        <w:rPr>
          <w:lang w:eastAsia="zh-CN"/>
        </w:rPr>
        <w:t>，而不是在日线下行阶段继续加仓。</w:t>
      </w:r>
    </w:p>
    <w:p w14:paraId="3FBA70EB" w14:textId="77777777" w:rsidR="00221EAD" w:rsidRDefault="00000000">
      <w:pPr>
        <w:pStyle w:val="1"/>
      </w:pPr>
      <w:r>
        <w:rPr>
          <w:rFonts w:ascii="微软雅黑" w:eastAsia="微软雅黑" w:hAnsi="微软雅黑"/>
        </w:rPr>
        <w:lastRenderedPageBreak/>
        <w:t xml:space="preserve">五 </w:t>
      </w:r>
      <w:proofErr w:type="spellStart"/>
      <w:r>
        <w:rPr>
          <w:rFonts w:ascii="微软雅黑" w:eastAsia="微软雅黑" w:hAnsi="微软雅黑"/>
        </w:rPr>
        <w:t>时间轴与回看入口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6"/>
        <w:gridCol w:w="2948"/>
      </w:tblGrid>
      <w:tr w:rsidR="00221EAD" w14:paraId="01398F14" w14:textId="77777777">
        <w:trPr>
          <w:tblHeader/>
          <w:jc w:val="center"/>
        </w:trPr>
        <w:tc>
          <w:tcPr>
            <w:tcW w:w="1701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8ABA64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4536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1D720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w="2948" w:type="dxa"/>
            <w:shd w:val="clear" w:color="auto" w:fill="17324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3AD7A4D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回看</w:t>
            </w:r>
          </w:p>
        </w:tc>
      </w:tr>
      <w:tr w:rsidR="00221EAD" w14:paraId="197EB7EE" w14:textId="77777777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32A11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00:04:20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5B03B6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恒生指数与港股</w:t>
            </w:r>
          </w:p>
        </w:tc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AA5B55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9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03131096" w14:textId="77777777">
        <w:trPr>
          <w:jc w:val="center"/>
        </w:trPr>
        <w:tc>
          <w:tcPr>
            <w:tcW w:w="1701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62D617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00:10:25</w:t>
            </w:r>
          </w:p>
        </w:tc>
        <w:tc>
          <w:tcPr>
            <w:tcW w:w="4536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BC05C6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纳斯达克与QQQ</w:t>
            </w:r>
          </w:p>
        </w:tc>
        <w:tc>
          <w:tcPr>
            <w:tcW w:w="2948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365978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0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5B1CD650" w14:textId="77777777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70029E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00:16:25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211CC1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NVDA与半导体</w:t>
            </w:r>
          </w:p>
        </w:tc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58C8D2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1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37F08821" w14:textId="77777777">
        <w:trPr>
          <w:jc w:val="center"/>
        </w:trPr>
        <w:tc>
          <w:tcPr>
            <w:tcW w:w="1701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6937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00:55:30</w:t>
            </w:r>
          </w:p>
        </w:tc>
        <w:tc>
          <w:tcPr>
            <w:tcW w:w="4536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64960D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MU</w:t>
            </w:r>
          </w:p>
        </w:tc>
        <w:tc>
          <w:tcPr>
            <w:tcW w:w="2948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DD2566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2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6DBA1AB8" w14:textId="77777777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A33E2B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01:10:30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94CBD8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CRWV</w:t>
            </w:r>
          </w:p>
        </w:tc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5CD73C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3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42A41BA2" w14:textId="77777777">
        <w:trPr>
          <w:jc w:val="center"/>
        </w:trPr>
        <w:tc>
          <w:tcPr>
            <w:tcW w:w="1701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A003DA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01:25:28</w:t>
            </w:r>
          </w:p>
        </w:tc>
        <w:tc>
          <w:tcPr>
            <w:tcW w:w="4536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C0712C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COIN</w:t>
            </w:r>
          </w:p>
        </w:tc>
        <w:tc>
          <w:tcPr>
            <w:tcW w:w="2948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C2A0EB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4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74FAEB83" w14:textId="77777777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C4DB8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01:36:58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26EDC4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AAPL</w:t>
            </w:r>
          </w:p>
        </w:tc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7C2742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5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7AA39563" w14:textId="77777777">
        <w:trPr>
          <w:jc w:val="center"/>
        </w:trPr>
        <w:tc>
          <w:tcPr>
            <w:tcW w:w="1701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9E6F1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02:00:50</w:t>
            </w:r>
          </w:p>
        </w:tc>
        <w:tc>
          <w:tcPr>
            <w:tcW w:w="4536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8D8A30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AMZN</w:t>
            </w:r>
          </w:p>
        </w:tc>
        <w:tc>
          <w:tcPr>
            <w:tcW w:w="2948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FB16B9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6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572D38C4" w14:textId="77777777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70387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02:03:45</w:t>
            </w:r>
          </w:p>
        </w:tc>
        <w:tc>
          <w:tcPr>
            <w:tcW w:w="453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F48F4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京东9618</w:t>
            </w:r>
          </w:p>
        </w:tc>
        <w:tc>
          <w:tcPr>
            <w:tcW w:w="29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DE9CAB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7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  <w:tr w:rsidR="00221EAD" w14:paraId="3FE97027" w14:textId="77777777">
        <w:trPr>
          <w:jc w:val="center"/>
        </w:trPr>
        <w:tc>
          <w:tcPr>
            <w:tcW w:w="1701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E79F93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02:08:00</w:t>
            </w:r>
          </w:p>
        </w:tc>
        <w:tc>
          <w:tcPr>
            <w:tcW w:w="4536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E1CB94" w14:textId="77777777" w:rsidR="00221EAD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SOXL</w:t>
            </w:r>
          </w:p>
        </w:tc>
        <w:tc>
          <w:tcPr>
            <w:tcW w:w="2948" w:type="dxa"/>
            <w:shd w:val="clear" w:color="auto" w:fill="F2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4BCC4C" w14:textId="77777777" w:rsidR="00221EAD" w:rsidRDefault="00000000">
            <w:pPr>
              <w:spacing w:line="276" w:lineRule="auto"/>
              <w:jc w:val="center"/>
              <w:rPr>
                <w:rFonts w:hint="eastAsia"/>
              </w:rPr>
            </w:pPr>
            <w:hyperlink r:id="rId18">
              <w:r>
                <w:rPr>
                  <w:color w:val="1F5D8F"/>
                  <w:u w:val="single"/>
                </w:rPr>
                <w:t>跳转观看</w:t>
              </w:r>
            </w:hyperlink>
          </w:p>
        </w:tc>
      </w:tr>
    </w:tbl>
    <w:p w14:paraId="79805B43" w14:textId="42B6C8C8" w:rsidR="009F7F2B" w:rsidRDefault="00000000" w:rsidP="009F7F2B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</w:rPr>
        <w:t>六</w:t>
      </w:r>
      <w:r w:rsidR="009F7F2B">
        <w:rPr>
          <w:rFonts w:ascii="微软雅黑" w:eastAsia="微软雅黑" w:hAnsi="微软雅黑" w:hint="eastAsia"/>
          <w:lang w:eastAsia="zh-CN"/>
        </w:rPr>
        <w:t xml:space="preserve"> 交易纪律</w:t>
      </w:r>
    </w:p>
    <w:p w14:paraId="39128364" w14:textId="794188CE" w:rsidR="00221EAD" w:rsidRDefault="00000000">
      <w:pPr>
        <w:rPr>
          <w:rFonts w:hint="eastAsia"/>
          <w:lang w:eastAsia="zh-CN"/>
        </w:rPr>
      </w:pPr>
      <w:r>
        <w:rPr>
          <w:lang w:eastAsia="zh-CN"/>
        </w:rPr>
        <w:t>日线下行时不猜底，压力位附近不追涨；股票可围绕支撑分批管理，期权尽量控制在日内；只有当底分型和向上结构出现后，反弹交易才有更好的依据。</w:t>
      </w:r>
    </w:p>
    <w:sectPr w:rsidR="00221EAD" w:rsidSect="00034616">
      <w:headerReference w:type="default" r:id="rId19"/>
      <w:footerReference w:type="default" r:id="rId20"/>
      <w:pgSz w:w="12240" w:h="15840"/>
      <w:pgMar w:top="1276" w:right="1276" w:bottom="1162" w:left="1276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FD6EE" w14:textId="77777777" w:rsidR="00060DAA" w:rsidRDefault="00060D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9C1C93" w14:textId="77777777" w:rsidR="00060DAA" w:rsidRDefault="00060D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7470" w14:textId="77777777" w:rsidR="00221EAD" w:rsidRDefault="00000000">
    <w:pPr>
      <w:pStyle w:val="a7"/>
      <w:jc w:val="center"/>
      <w:rPr>
        <w:rFonts w:hint="eastAsia"/>
      </w:rPr>
    </w:pPr>
    <w:r>
      <w:rPr>
        <w:color w:val="666666"/>
        <w:sz w:val="17"/>
      </w:rPr>
      <w:t xml:space="preserve">第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 w:rsidR="009F7F2B">
      <w:rPr>
        <w:rFonts w:hint="eastAsia"/>
        <w:color w:val="666666"/>
        <w:sz w:val="17"/>
      </w:rPr>
      <w:fldChar w:fldCharType="separate"/>
    </w:r>
    <w:r w:rsidR="009F7F2B">
      <w:rPr>
        <w:rFonts w:hint="eastAsia"/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FDE5" w14:textId="77777777" w:rsidR="00060DAA" w:rsidRDefault="00060D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303B2F" w14:textId="77777777" w:rsidR="00060DAA" w:rsidRDefault="00060D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C0901" w14:textId="77777777" w:rsidR="00221EAD" w:rsidRDefault="00000000">
    <w:pPr>
      <w:pStyle w:val="a5"/>
      <w:jc w:val="right"/>
      <w:rPr>
        <w:rFonts w:hint="eastAsia"/>
        <w:lang w:eastAsia="zh-CN"/>
      </w:rPr>
    </w:pPr>
    <w:r>
      <w:rPr>
        <w:color w:val="777777"/>
        <w:sz w:val="17"/>
        <w:lang w:eastAsia="zh-CN"/>
      </w:rPr>
      <w:t>Candy老师美东9月14日夜盘直播详细总结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188590">
    <w:abstractNumId w:val="8"/>
  </w:num>
  <w:num w:numId="2" w16cid:durableId="1148745611">
    <w:abstractNumId w:val="6"/>
  </w:num>
  <w:num w:numId="3" w16cid:durableId="1496187048">
    <w:abstractNumId w:val="5"/>
  </w:num>
  <w:num w:numId="4" w16cid:durableId="1589533007">
    <w:abstractNumId w:val="4"/>
  </w:num>
  <w:num w:numId="5" w16cid:durableId="655912946">
    <w:abstractNumId w:val="7"/>
  </w:num>
  <w:num w:numId="6" w16cid:durableId="513227460">
    <w:abstractNumId w:val="3"/>
  </w:num>
  <w:num w:numId="7" w16cid:durableId="757750209">
    <w:abstractNumId w:val="2"/>
  </w:num>
  <w:num w:numId="8" w16cid:durableId="1963343943">
    <w:abstractNumId w:val="1"/>
  </w:num>
  <w:num w:numId="9" w16cid:durableId="200108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AA"/>
    <w:rsid w:val="0015074B"/>
    <w:rsid w:val="00221EAD"/>
    <w:rsid w:val="0029639D"/>
    <w:rsid w:val="00326F90"/>
    <w:rsid w:val="009F7F2B"/>
    <w:rsid w:val="00AA1D8D"/>
    <w:rsid w:val="00B47730"/>
    <w:rsid w:val="00CB0664"/>
    <w:rsid w:val="00DB3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B0C9A0"/>
  <w14:defaultImageDpi w14:val="300"/>
  <w15:docId w15:val="{0FED8155-33E0-4FBC-AA67-8E83B730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微软雅黑" w:eastAsia="微软雅黑" w:hAnsi="微软雅黑"/>
      <w:color w:val="222222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000000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93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 w:line="293" w:lineRule="auto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93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KsOlz83EzQ" TargetMode="External"/><Relationship Id="rId13" Type="http://schemas.openxmlformats.org/officeDocument/2006/relationships/hyperlink" Target="https://www.youtube.com/watch?v=8KsOlz83EzQ&amp;t=4230s" TargetMode="External"/><Relationship Id="rId18" Type="http://schemas.openxmlformats.org/officeDocument/2006/relationships/hyperlink" Target="https://www.youtube.com/watch?v=8KsOlz83EzQ&amp;t=7680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8KsOlz83EzQ&amp;t=3330s" TargetMode="External"/><Relationship Id="rId17" Type="http://schemas.openxmlformats.org/officeDocument/2006/relationships/hyperlink" Target="https://www.youtube.com/watch?v=8KsOlz83EzQ&amp;t=7425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8KsOlz83EzQ&amp;t=7250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8KsOlz83EzQ&amp;t=985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8KsOlz83EzQ&amp;t=5818s" TargetMode="External"/><Relationship Id="rId10" Type="http://schemas.openxmlformats.org/officeDocument/2006/relationships/hyperlink" Target="https://www.youtube.com/watch?v=8KsOlz83EzQ&amp;t=625s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8KsOlz83EzQ&amp;t=260s" TargetMode="External"/><Relationship Id="rId14" Type="http://schemas.openxmlformats.org/officeDocument/2006/relationships/hyperlink" Target="https://www.youtube.com/watch?v=8KsOlz83EzQ&amp;t=5128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Candy老师美东9月14日夜盘直播详细总结</dc:title>
  <dc:subject>美股 港股 MU SOXL AAPL COIN等直播观点整理</dc:subject>
  <dc:creator>OpenAI Codex</dc:creator>
  <cp:keywords>Candy美股, 美东夜盘, MU, SOXL, AAPL, COIN, 恒生指数</cp:keywords>
  <dc:description>generated by python-docx</dc:description>
  <cp:lastModifiedBy>鸿林 易</cp:lastModifiedBy>
  <cp:revision>2</cp:revision>
  <dcterms:created xsi:type="dcterms:W3CDTF">2013-12-23T23:15:00Z</dcterms:created>
  <dcterms:modified xsi:type="dcterms:W3CDTF">2026-09-15T06:04:00Z</dcterms:modified>
  <cp:category/>
</cp:coreProperties>
</file>