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4985" w:rsidRDefault="003749C0">
      <w:r>
        <w:rPr>
          <w:rFonts w:hint="eastAsia"/>
        </w:rPr>
        <w:t>(</w:t>
      </w:r>
      <w:r>
        <w:t>a)</w:t>
      </w:r>
    </w:p>
    <w:p w:rsidR="003749C0" w:rsidRDefault="003749C0"/>
    <w:p w:rsidR="003749C0" w:rsidRDefault="003749C0">
      <w:pPr>
        <w:rPr>
          <w:rFonts w:hint="eastAsia"/>
        </w:rPr>
      </w:pPr>
      <w:r>
        <w:rPr>
          <w:rFonts w:hint="eastAsia"/>
        </w:rPr>
        <w:t>S</w:t>
      </w:r>
      <w:r>
        <w:t>ince it is a causal LTI system, the signal is right-sided and the ROC is outside the outermost pole</w:t>
      </w:r>
    </w:p>
    <w:p w:rsidR="003749C0" w:rsidRDefault="003749C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ROC: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&gt;0.5</m:t>
          </m:r>
        </m:oMath>
      </m:oMathPara>
    </w:p>
    <w:p w:rsidR="003749C0" w:rsidRDefault="003749C0"/>
    <w:p w:rsidR="003749C0" w:rsidRDefault="003749C0">
      <w:r>
        <w:rPr>
          <w:rFonts w:hint="eastAsia"/>
        </w:rPr>
        <w:t>(</w:t>
      </w:r>
      <w:r>
        <w:t>d)</w:t>
      </w:r>
    </w:p>
    <w:p w:rsidR="003749C0" w:rsidRDefault="003749C0"/>
    <w:p w:rsidR="003749C0" w:rsidRPr="003749C0" w:rsidRDefault="003749C0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3749C0" w:rsidRPr="003749C0" w:rsidRDefault="003749C0" w:rsidP="003749C0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0.2z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+0.02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3749C0" w:rsidRDefault="003749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+0.</m:t>
              </m:r>
              <m:r>
                <w:rPr>
                  <w:rFonts w:ascii="Cambria Math" w:hAnsi="Cambria Math"/>
                </w:rPr>
                <m:t>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3749C0" w:rsidRDefault="003749C0"/>
    <w:p w:rsidR="003749C0" w:rsidRDefault="00BF745F">
      <w:r>
        <w:rPr>
          <w:rFonts w:hint="eastAsia"/>
        </w:rPr>
        <w:t>(</w:t>
      </w:r>
      <w:r>
        <w:t>e)</w:t>
      </w:r>
    </w:p>
    <w:p w:rsidR="00BF745F" w:rsidRDefault="00BF745F"/>
    <w:p w:rsidR="00BF745F" w:rsidRDefault="00BF745F">
      <w:pPr>
        <w:rPr>
          <w:rFonts w:hint="eastAsia"/>
        </w:rPr>
      </w:pPr>
      <w:r>
        <w:rPr>
          <w:rFonts w:hint="eastAsia"/>
        </w:rPr>
        <w:t>T</w:t>
      </w:r>
      <w:r>
        <w:t xml:space="preserve">he multiplication result of the magnitude response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(z)|</m:t>
        </m:r>
      </m:oMath>
      <w:r>
        <w:t xml:space="preserve"> and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(z)|</m:t>
        </m:r>
      </m:oMath>
      <w:r>
        <w:rPr>
          <w:rFonts w:hint="eastAsia"/>
        </w:rPr>
        <w:t xml:space="preserve"> </w:t>
      </w:r>
      <w:r>
        <w:t xml:space="preserve">is equivalent to the magnitude response of </w:t>
      </w:r>
      <m:oMath>
        <m:r>
          <w:rPr>
            <w:rFonts w:ascii="Cambria Math" w:hAnsi="Cambria Math"/>
          </w:rPr>
          <m:t>|H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|</m:t>
        </m:r>
      </m:oMath>
      <w:r>
        <w:t xml:space="preserve"> in section (c). Therefore, we can see that a complex high-order system can be reduced the cascade of lower-order systems, making it easy to construct complex systems with simple building blocks.</w:t>
      </w:r>
    </w:p>
    <w:p w:rsidR="00444985" w:rsidRDefault="00444985"/>
    <w:p w:rsidR="00444985" w:rsidRDefault="003A747C">
      <w:r>
        <w:rPr>
          <w:rFonts w:hint="eastAsia"/>
        </w:rPr>
        <w:t>(</w:t>
      </w:r>
      <w:r>
        <w:t>f)</w:t>
      </w:r>
    </w:p>
    <w:p w:rsidR="003A747C" w:rsidRDefault="003A747C"/>
    <w:p w:rsidR="003A747C" w:rsidRDefault="003A747C">
      <w:pPr>
        <w:rPr>
          <w:rFonts w:hint="eastAsia"/>
        </w:rPr>
      </w:pPr>
      <w:r>
        <w:rPr>
          <w:rFonts w:hint="eastAsia"/>
        </w:rPr>
        <w:t>T</w:t>
      </w:r>
      <w:r>
        <w:t>he result is identical to the result of (a), which further verifies that (a) is the impulse response of the LTI system.</w:t>
      </w:r>
    </w:p>
    <w:p w:rsidR="00444985" w:rsidRDefault="00444985"/>
    <w:p w:rsidR="00444985" w:rsidRDefault="00444985"/>
    <w:p w:rsidR="00444985" w:rsidRDefault="00444985"/>
    <w:p w:rsidR="0022088D" w:rsidRDefault="0022088D"/>
    <w:p w:rsidR="00612914" w:rsidRDefault="0034153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-456566</wp:posOffset>
            </wp:positionH>
            <wp:positionV relativeFrom="paragraph">
              <wp:posOffset>68580</wp:posOffset>
            </wp:positionV>
            <wp:extent cx="10695631" cy="5608320"/>
            <wp:effectExtent l="0" t="0" r="0" b="508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butter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5957" cy="5608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914" w:rsidRPr="00341536" w:rsidRDefault="00341536" w:rsidP="00341536">
      <w:pPr>
        <w:jc w:val="right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-</w:t>
      </w:r>
      <w:r w:rsidRPr="00341536">
        <w:rPr>
          <w:rFonts w:ascii="PingFang SC" w:eastAsia="PingFang SC" w:hAnsi="PingFang SC"/>
        </w:rPr>
        <w:t>B08902073資工一</w:t>
      </w:r>
      <w:r w:rsidRPr="00341536">
        <w:rPr>
          <w:rFonts w:ascii="PingFang SC" w:eastAsia="PingFang SC" w:hAnsi="PingFang SC" w:hint="eastAsia"/>
        </w:rPr>
        <w:t xml:space="preserve"> </w:t>
      </w:r>
      <w:r w:rsidRPr="00341536">
        <w:rPr>
          <w:rFonts w:ascii="PingFang SC" w:eastAsia="PingFang SC" w:hAnsi="PingFang SC"/>
        </w:rPr>
        <w:t>陳宇浩</w:t>
      </w:r>
    </w:p>
    <w:sectPr w:rsidR="00612914" w:rsidRPr="00341536" w:rsidSect="0012379C">
      <w:pgSz w:w="16840" w:h="11900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12"/>
    <w:rsid w:val="0012379C"/>
    <w:rsid w:val="001343DD"/>
    <w:rsid w:val="0022088D"/>
    <w:rsid w:val="00341536"/>
    <w:rsid w:val="003749C0"/>
    <w:rsid w:val="003A747C"/>
    <w:rsid w:val="003C6DC5"/>
    <w:rsid w:val="00444985"/>
    <w:rsid w:val="00445C6E"/>
    <w:rsid w:val="00612914"/>
    <w:rsid w:val="00641212"/>
    <w:rsid w:val="006E2FC4"/>
    <w:rsid w:val="008907EB"/>
    <w:rsid w:val="008D3FF7"/>
    <w:rsid w:val="00972158"/>
    <w:rsid w:val="00BE7513"/>
    <w:rsid w:val="00BF745F"/>
    <w:rsid w:val="00F5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D944"/>
  <w15:chartTrackingRefBased/>
  <w15:docId w15:val="{9BE0CDA4-B2B9-E24D-B5DD-983DDAFC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3FF7"/>
    <w:rPr>
      <w:color w:val="808080"/>
    </w:rPr>
  </w:style>
  <w:style w:type="table" w:styleId="a4">
    <w:name w:val="Table Grid"/>
    <w:basedOn w:val="a1"/>
    <w:uiPriority w:val="39"/>
    <w:rsid w:val="00220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A6A96F-7A8D-6241-8AB4-19CA6C926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2020-05-21T08:15:00Z</dcterms:created>
  <dcterms:modified xsi:type="dcterms:W3CDTF">2020-06-07T06:03:00Z</dcterms:modified>
</cp:coreProperties>
</file>