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Intellectual Property Rights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(1) Trademarks: All trademarks and logos used and displayed on the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 xml:space="preserve"> website are owned by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 xml:space="preserve"> or its licensors. No content posted on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 xml:space="preserve">'s website shall be regarded as granting, in an implied, acquiescent or some other way, the permission or right to use these trademarks or logos without written permission from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 xml:space="preserve"> or other parties. Without prior written permission, no one shall use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 xml:space="preserve"> name, trademark or logo in any way.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(2) Copyrights: All materials and content posted on this Website are protected by copyright laws and owned by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 xml:space="preserve">, unless the ownership is otherwise specified. Without </w:t>
      </w:r>
      <w:r>
        <w:rPr>
          <w:rFonts w:hint="eastAsia" w:ascii="Times New Roman" w:hAnsi="Times New Roman" w:cs="Times New Roman"/>
          <w:lang w:eastAsia="zh-CN"/>
        </w:rPr>
        <w:t>OSCAL</w:t>
      </w:r>
      <w:r>
        <w:rPr>
          <w:rFonts w:hint="default" w:ascii="Times New Roman" w:hAnsi="Times New Roman" w:cs="Times New Roman"/>
        </w:rPr>
        <w:t>'s or other concerned party's prior written permission, the materials and content may not be copied, reproduced, distributed, reprinted, published, transmitted as a hyperlink, upload to other servers as images, stored in information retrieval systems, or used for any other commercial purposes. You are free to download or print for non-commercial purposes with all rights statements and labels reserved and without any modification.</w:t>
      </w: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03EB6"/>
    <w:rsid w:val="595D7F93"/>
    <w:rsid w:val="5C3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2021-05-26T02:26:23Z</dcterms:created>
  <dc:creator>Administrator</dc:creator>
  <cp:lastModifiedBy>Administrator</cp:lastModifiedBy>
  <dcterms:modified xsi:type="dcterms:W3CDTF">2021-05-26T03:39:56Z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978E695D63F44BE49EF9DDA73F7388B2</vt:lpwstr>
  </property>
</Properties>
</file>