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大家电安装与使用说明</w:t>
      </w:r>
    </w:p>
    <w:p>
      <w:r>
        <w:t>本说明适用于星辰品牌空调、洗衣机、冰箱、电视等大家电产品。</w:t>
      </w:r>
    </w:p>
    <w:p>
      <w:pPr>
        <w:pStyle w:val="Heading1"/>
      </w:pPr>
      <w:r>
        <w:t>一、变频空调 安装要求</w:t>
      </w:r>
    </w:p>
    <w:p>
      <w:r>
        <w:t>电源要求:必须使用独立插座,建议配备 16A 以上空气开关,禁止使用插线板。</w:t>
      </w:r>
    </w:p>
    <w:p>
      <w:r>
        <w:t>安装位置:室内机距地面 2.2 米以上,室外机需保证通风良好、避免阳光直射。</w:t>
      </w:r>
    </w:p>
    <w:p>
      <w:r>
        <w:t>免费安装:购买后 7 天内预约安装免收人工费,高空作业、加长铜管等另计。</w:t>
      </w:r>
    </w:p>
    <w:p>
      <w:r>
        <w:t>首次使用建议:先开送风模式运行 30 分钟,散去新机气味后再制冷。</w:t>
      </w:r>
    </w:p>
    <w:p>
      <w:r>
        <w:t>滤网清洗:建议每 2 周清洗一次滤网,可用清水冲洗后晾干装回。</w:t>
      </w:r>
    </w:p>
    <w:p>
      <w:r>
        <w:t>保修政策:整机保修 6 年,压缩机保修 10 年。</w:t>
      </w:r>
    </w:p>
    <w:p>
      <w:pPr>
        <w:pStyle w:val="Heading1"/>
      </w:pPr>
      <w:r>
        <w:t>二、滚筒洗衣机 安装要求</w:t>
      </w:r>
    </w:p>
    <w:p>
      <w:r>
        <w:t>放置要求:必须放置在平整坚固的地面上,四角调平后锁紧底脚螺母。</w:t>
      </w:r>
    </w:p>
    <w:p>
      <w:r>
        <w:t>进水要求:使用随机附带的进水管,水压需在 0.03 至 1 兆帕之间。</w:t>
      </w:r>
    </w:p>
    <w:p>
      <w:r>
        <w:t>排水要求:排水管末端高度应保持在 60 至 90 厘米之间,避免排水不畅。</w:t>
      </w:r>
    </w:p>
    <w:p>
      <w:r>
        <w:t>使用注意:洗衣前请掏空口袋,拉好拉链,避免硬物损伤内筒。</w:t>
      </w:r>
    </w:p>
    <w:p>
      <w:r>
        <w:t>清洁保养:每月运行一次筒自洁程序,门封圈用湿布擦拭保持干燥。</w:t>
      </w:r>
    </w:p>
    <w:p>
      <w:r>
        <w:t>保修政策:整机保修 3 年,电机保修 10 年。</w:t>
      </w:r>
    </w:p>
    <w:p>
      <w:pPr>
        <w:pStyle w:val="Heading1"/>
      </w:pPr>
      <w:r>
        <w:t>三、对开门冰箱 安装要求</w:t>
      </w:r>
    </w:p>
    <w:p>
      <w:r>
        <w:t>静置要求:搬运后请静置 2 小时以上再通电,让压缩机润滑油回流。</w:t>
      </w:r>
    </w:p>
    <w:p>
      <w:r>
        <w:t>散热空间:冰箱两侧及背部需预留 10 厘米以上散热空间。</w:t>
      </w:r>
    </w:p>
    <w:p>
      <w:r>
        <w:t>温度建议:冷藏室建议 4 摄氏度,冷冻室建议零下 18 摄氏度。</w:t>
      </w:r>
    </w:p>
    <w:p>
      <w:r>
        <w:t>省电技巧:食物冷却后再放入,减少开门次数,定期除霜。</w:t>
      </w:r>
    </w:p>
    <w:p>
      <w:r>
        <w:t>保修政策:整机保修 3 年,压缩机保修 10 年。</w:t>
      </w:r>
    </w:p>
    <w:p>
      <w:pPr>
        <w:pStyle w:val="Heading1"/>
      </w:pPr>
      <w:r>
        <w:t>四、4K 电视 安装要求</w:t>
      </w:r>
    </w:p>
    <w:p>
      <w:r>
        <w:t>座装方式:使用随机底座,需 2 人配合安装,避免屏幕受压。</w:t>
      </w:r>
    </w:p>
    <w:p>
      <w:r>
        <w:t>挂装方式:建议使用官方挂架,由专业人员安装,承重墙固定。</w:t>
      </w:r>
    </w:p>
    <w:p>
      <w:r>
        <w:t>观看距离:75 英寸建议观看距离 2.5 至 3.5 米。</w:t>
      </w:r>
    </w:p>
    <w:p>
      <w:r>
        <w:t>接口说明:HDMI 2.1 接口支持 4K 120Hz,游戏主机请优先接入。</w:t>
      </w:r>
    </w:p>
    <w:p>
      <w:r>
        <w:t>保修政策:整机保修 3 年,屏幕保修 3 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