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27965a884401349fa9820df0987245e54922d09"/>
    <w:p>
      <w:pPr>
        <w:pStyle w:val="Heading1"/>
      </w:pPr>
      <w:r>
        <w:t xml:space="preserve">🚀 Interface Bybit Spot Trading - Rapport Final</w:t>
      </w:r>
    </w:p>
    <w:bookmarkStart w:id="20" w:name="résumé-du-projet"/>
    <w:p>
      <w:pPr>
        <w:pStyle w:val="Heading2"/>
      </w:pPr>
      <w:r>
        <w:t xml:space="preserve">📋 Résumé du Projet</w:t>
      </w:r>
    </w:p>
    <w:p>
      <w:pPr>
        <w:pStyle w:val="FirstParagraph"/>
      </w:pPr>
      <w:r>
        <w:t xml:space="preserve">L’interface</w:t>
      </w:r>
      <w:r>
        <w:t xml:space="preserve"> </w:t>
      </w:r>
      <w:r>
        <w:rPr>
          <w:bCs/>
          <w:b/>
        </w:rPr>
        <w:t xml:space="preserve">Bybit Spot Trading</w:t>
      </w:r>
      <w:r>
        <w:t xml:space="preserve"> </w:t>
      </w:r>
      <w:r>
        <w:t xml:space="preserve">a été complètement redesignée et améliorée pour reproduire fidèlement le design authentique de l’application Bybit, basé sur l’analyse détaillée des captures d’écran de référence.</w:t>
      </w:r>
    </w:p>
    <w:p>
      <w:r>
        <w:pict>
          <v:rect style="width:0;height:1.5pt" o:hralign="center" o:hrstd="t" o:hr="t"/>
        </w:pict>
      </w:r>
    </w:p>
    <w:bookmarkEnd w:id="20"/>
    <w:bookmarkStart w:id="33" w:name="fonctionnalités-implémentées"/>
    <w:p>
      <w:pPr>
        <w:pStyle w:val="Heading2"/>
      </w:pPr>
      <w:r>
        <w:t xml:space="preserve">✅ Fonctionnalités Implémentées</w:t>
      </w:r>
    </w:p>
    <w:bookmarkStart w:id="21" w:name="design-authentique-bybit"/>
    <w:p>
      <w:pPr>
        <w:pStyle w:val="Heading3"/>
      </w:pPr>
      <w:r>
        <w:t xml:space="preserve">🎨 Design Authentique Bybit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Thème sombre</w:t>
      </w:r>
      <w:r>
        <w:t xml:space="preserve"> </w:t>
      </w:r>
      <w:r>
        <w:t xml:space="preserve">avec couleurs exactes :</w:t>
      </w:r>
      <w:r>
        <w:t xml:space="preserve"> </w:t>
      </w:r>
      <w:r>
        <w:rPr>
          <w:rStyle w:val="VerbatimChar"/>
        </w:rPr>
        <w:t xml:space="preserve">#0a0a0a</w:t>
      </w:r>
      <w:r>
        <w:t xml:space="preserve">,</w:t>
      </w:r>
      <w:r>
        <w:t xml:space="preserve"> </w:t>
      </w:r>
      <w:r>
        <w:rPr>
          <w:rStyle w:val="VerbatimChar"/>
        </w:rPr>
        <w:t xml:space="preserve">#1a1a1a</w:t>
      </w:r>
      <w:r>
        <w:t xml:space="preserve">,</w:t>
      </w:r>
      <w:r>
        <w:t xml:space="preserve"> </w:t>
      </w:r>
      <w:r>
        <w:rPr>
          <w:rStyle w:val="VerbatimChar"/>
        </w:rPr>
        <w:t xml:space="preserve">#F7931A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Typographie</w:t>
      </w:r>
      <w:r>
        <w:t xml:space="preserve"> </w:t>
      </w:r>
      <w:r>
        <w:t xml:space="preserve">et espacements conformes au design officiel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Coins arrondis</w:t>
      </w:r>
      <w:r>
        <w:t xml:space="preserve"> </w:t>
      </w:r>
      <w:r>
        <w:t xml:space="preserve">et esthétique moderne</w:t>
      </w:r>
    </w:p>
    <w:bookmarkEnd w:id="21"/>
    <w:bookmarkStart w:id="26" w:name="structure-complète"/>
    <w:p>
      <w:pPr>
        <w:pStyle w:val="Heading3"/>
      </w:pPr>
      <w:r>
        <w:t xml:space="preserve">🏗️ Structure Complète</w:t>
      </w:r>
    </w:p>
    <w:bookmarkStart w:id="22" w:name="header-navigation"/>
    <w:p>
      <w:pPr>
        <w:pStyle w:val="Heading4"/>
      </w:pPr>
      <w:r>
        <w:t xml:space="preserve">Header Navigation</w:t>
      </w:r>
    </w:p>
    <w:p>
      <w:pPr>
        <w:numPr>
          <w:ilvl w:val="0"/>
          <w:numId w:val="1002"/>
        </w:numPr>
        <w:pStyle w:val="Compact"/>
      </w:pPr>
      <w:r>
        <w:t xml:space="preserve">✅ Bouton retour vers Assets</w:t>
      </w:r>
    </w:p>
    <w:p>
      <w:pPr>
        <w:numPr>
          <w:ilvl w:val="0"/>
          <w:numId w:val="1002"/>
        </w:numPr>
        <w:pStyle w:val="Compact"/>
      </w:pPr>
      <w:r>
        <w:t xml:space="preserve">✅ Titre</w:t>
      </w:r>
      <w:r>
        <w:t xml:space="preserve"> </w:t>
      </w:r>
      <w:r>
        <w:t xml:space="preserve">“</w:t>
      </w:r>
      <w:r>
        <w:t xml:space="preserve">Funding Account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✅ Icônes d’aide (?) et historique</w:t>
      </w:r>
    </w:p>
    <w:bookmarkEnd w:id="22"/>
    <w:bookmarkStart w:id="23" w:name="section-solde-total"/>
    <w:p>
      <w:pPr>
        <w:pStyle w:val="Heading4"/>
      </w:pPr>
      <w:r>
        <w:t xml:space="preserve">Section Solde Total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Total Assets</w:t>
      </w:r>
      <w:r>
        <w:t xml:space="preserve"> </w:t>
      </w:r>
      <w:r>
        <w:t xml:space="preserve">avec montant principal</w:t>
      </w:r>
    </w:p>
    <w:p>
      <w:pPr>
        <w:numPr>
          <w:ilvl w:val="0"/>
          <w:numId w:val="1003"/>
        </w:numPr>
        <w:pStyle w:val="Compact"/>
      </w:pPr>
      <w:r>
        <w:t xml:space="preserve">✅ Icône œil pour masquer/afficher les soldes (fonctionnel)</w:t>
      </w:r>
    </w:p>
    <w:p>
      <w:pPr>
        <w:numPr>
          <w:ilvl w:val="0"/>
          <w:numId w:val="1003"/>
        </w:numPr>
        <w:pStyle w:val="Compact"/>
      </w:pPr>
      <w:r>
        <w:t xml:space="preserve">✅ Équivalent BTC avec icône d’information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Available Balance</w:t>
      </w:r>
      <w:r>
        <w:t xml:space="preserve"> </w:t>
      </w:r>
      <w:r>
        <w:t xml:space="preserve">séparé</w:t>
      </w:r>
    </w:p>
    <w:p>
      <w:pPr>
        <w:numPr>
          <w:ilvl w:val="0"/>
          <w:numId w:val="1003"/>
        </w:numPr>
        <w:pStyle w:val="Compact"/>
      </w:pPr>
      <w:r>
        <w:t xml:space="preserve">✅ Gestion responsive des données</w:t>
      </w:r>
    </w:p>
    <w:bookmarkEnd w:id="23"/>
    <w:bookmarkStart w:id="24" w:name="bannière-promotionnelle"/>
    <w:p>
      <w:pPr>
        <w:pStyle w:val="Heading4"/>
      </w:pPr>
      <w:r>
        <w:t xml:space="preserve">Bannière Promotionnelle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HODL USDe to Enjoy Up to 4.00% APR!</w:t>
      </w:r>
      <w:r>
        <w:rPr>
          <w:bCs/>
          <w:b/>
        </w:rP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✅ Icône dollar orange et flèche d’action</w:t>
      </w:r>
    </w:p>
    <w:p>
      <w:pPr>
        <w:numPr>
          <w:ilvl w:val="0"/>
          <w:numId w:val="1004"/>
        </w:numPr>
        <w:pStyle w:val="Compact"/>
      </w:pPr>
      <w:r>
        <w:t xml:space="preserve">✅ Design interactif avec hover effects</w:t>
      </w:r>
    </w:p>
    <w:bookmarkEnd w:id="24"/>
    <w:bookmarkStart w:id="25" w:name="boutons-dactions"/>
    <w:p>
      <w:pPr>
        <w:pStyle w:val="Heading4"/>
      </w:pPr>
      <w:r>
        <w:t xml:space="preserve">Boutons d’Actions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5 boutons professionnels :</w:t>
      </w:r>
    </w:p>
    <w:p>
      <w:pPr>
        <w:numPr>
          <w:ilvl w:val="1"/>
          <w:numId w:val="1006"/>
        </w:numPr>
        <w:pStyle w:val="Compact"/>
      </w:pPr>
      <w:r>
        <w:t xml:space="preserve">Deposit (icône +)</w:t>
      </w:r>
    </w:p>
    <w:p>
      <w:pPr>
        <w:numPr>
          <w:ilvl w:val="1"/>
          <w:numId w:val="1006"/>
        </w:numPr>
        <w:pStyle w:val="Compact"/>
      </w:pPr>
      <w:r>
        <w:t xml:space="preserve">Withdraw (icône -)</w:t>
      </w:r>
    </w:p>
    <w:p>
      <w:pPr>
        <w:numPr>
          <w:ilvl w:val="1"/>
          <w:numId w:val="1006"/>
        </w:numPr>
        <w:pStyle w:val="Compact"/>
      </w:pPr>
      <w:r>
        <w:t xml:space="preserve">Transfer (icônes flèches)</w:t>
      </w:r>
    </w:p>
    <w:p>
      <w:pPr>
        <w:numPr>
          <w:ilvl w:val="1"/>
          <w:numId w:val="1006"/>
        </w:numPr>
        <w:pStyle w:val="Compact"/>
      </w:pPr>
      <w:r>
        <w:t xml:space="preserve">Convert (icône rotation)</w:t>
      </w:r>
    </w:p>
    <w:p>
      <w:pPr>
        <w:numPr>
          <w:ilvl w:val="1"/>
          <w:numId w:val="1006"/>
        </w:numPr>
        <w:pStyle w:val="Compact"/>
      </w:pPr>
      <w:r>
        <w:t xml:space="preserve">Giveaway (icône cadeau)</w:t>
      </w:r>
    </w:p>
    <w:p>
      <w:pPr>
        <w:numPr>
          <w:ilvl w:val="0"/>
          <w:numId w:val="1005"/>
        </w:numPr>
        <w:pStyle w:val="Compact"/>
      </w:pPr>
      <w:r>
        <w:t xml:space="preserve">✅ Animations Framer Motion</w:t>
      </w:r>
    </w:p>
    <w:p>
      <w:pPr>
        <w:numPr>
          <w:ilvl w:val="0"/>
          <w:numId w:val="1005"/>
        </w:numPr>
        <w:pStyle w:val="Compact"/>
      </w:pPr>
      <w:r>
        <w:t xml:space="preserve">✅ Couleurs et design authentiques</w:t>
      </w:r>
    </w:p>
    <w:bookmarkEnd w:id="25"/>
    <w:bookmarkEnd w:id="26"/>
    <w:bookmarkStart w:id="29" w:name="navigation-et-filtres"/>
    <w:p>
      <w:pPr>
        <w:pStyle w:val="Heading3"/>
      </w:pPr>
      <w:r>
        <w:t xml:space="preserve">🔄 Navigation et Filtres</w:t>
      </w:r>
    </w:p>
    <w:bookmarkStart w:id="27" w:name="onglets-cryptofiat"/>
    <w:p>
      <w:pPr>
        <w:pStyle w:val="Heading4"/>
      </w:pPr>
      <w:r>
        <w:t xml:space="preserve">Onglets Crypto/Fiat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Onglet Crypto</w:t>
      </w:r>
      <w:r>
        <w:t xml:space="preserve"> </w:t>
      </w:r>
      <w:r>
        <w:t xml:space="preserve">: affichage des cryptomonnaies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Onglet Fiat</w:t>
      </w:r>
      <w:r>
        <w:t xml:space="preserve"> </w:t>
      </w:r>
      <w:r>
        <w:t xml:space="preserve">: devises traditionnelles (EUR, USD, GBP, JPY, etc.)</w:t>
      </w:r>
    </w:p>
    <w:p>
      <w:pPr>
        <w:numPr>
          <w:ilvl w:val="0"/>
          <w:numId w:val="1007"/>
        </w:numPr>
        <w:pStyle w:val="Compact"/>
      </w:pPr>
      <w:r>
        <w:t xml:space="preserve">✅ Ligne orange sous l’onglet actif</w:t>
      </w:r>
    </w:p>
    <w:p>
      <w:pPr>
        <w:numPr>
          <w:ilvl w:val="0"/>
          <w:numId w:val="1007"/>
        </w:numPr>
        <w:pStyle w:val="Compact"/>
      </w:pPr>
      <w:r>
        <w:t xml:space="preserve">✅ Transitions fluides</w:t>
      </w:r>
    </w:p>
    <w:bookmarkEnd w:id="27"/>
    <w:bookmarkStart w:id="28" w:name="système-de-filtres"/>
    <w:p>
      <w:pPr>
        <w:pStyle w:val="Heading4"/>
      </w:pPr>
      <w:r>
        <w:t xml:space="preserve">Système de Filtres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Hide zero balances</w:t>
      </w:r>
      <w:r>
        <w:rPr>
          <w:bCs/>
          <w:b/>
        </w:rPr>
        <w:t xml:space="preserve">”</w:t>
      </w:r>
      <w:r>
        <w:t xml:space="preserve"> </w:t>
      </w:r>
      <w:r>
        <w:t xml:space="preserve">avec checkbox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Barre de recherche</w:t>
      </w:r>
      <w:r>
        <w:t xml:space="preserve"> </w:t>
      </w:r>
      <w:r>
        <w:t xml:space="preserve">fonctionnelle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Bouton refresh</w:t>
      </w:r>
      <w:r>
        <w:t xml:space="preserve"> </w:t>
      </w:r>
      <w:r>
        <w:t xml:space="preserve">pour actualiser les données</w:t>
      </w:r>
    </w:p>
    <w:p>
      <w:pPr>
        <w:numPr>
          <w:ilvl w:val="0"/>
          <w:numId w:val="1008"/>
        </w:numPr>
        <w:pStyle w:val="Compact"/>
      </w:pPr>
      <w:r>
        <w:t xml:space="preserve">✅ Gestion des résultats vides</w:t>
      </w:r>
    </w:p>
    <w:bookmarkEnd w:id="28"/>
    <w:bookmarkEnd w:id="29"/>
    <w:bookmarkStart w:id="32" w:name="gestion-des-actifs"/>
    <w:p>
      <w:pPr>
        <w:pStyle w:val="Heading3"/>
      </w:pPr>
      <w:r>
        <w:t xml:space="preserve">💰 Gestion des Actifs</w:t>
      </w:r>
    </w:p>
    <w:bookmarkStart w:id="30" w:name="cryptomonnaies"/>
    <w:p>
      <w:pPr>
        <w:pStyle w:val="Heading4"/>
      </w:pPr>
      <w:r>
        <w:t xml:space="preserve">Cryptomonnaies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Icônes crypto authentiques</w:t>
      </w:r>
      <w:r>
        <w:t xml:space="preserve"> </w:t>
      </w:r>
      <w:r>
        <w:t xml:space="preserve">téléchargées et intégrées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Couleurs officielles</w:t>
      </w:r>
      <w:r>
        <w:t xml:space="preserve"> </w:t>
      </w:r>
      <w:r>
        <w:t xml:space="preserve">: BTC=#F7931A, ETH=#627EEA, USDT=#26A17B, etc.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Calcul automatique</w:t>
      </w:r>
      <w:r>
        <w:t xml:space="preserve"> </w:t>
      </w:r>
      <w:r>
        <w:t xml:space="preserve">des équivalents EUR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API Bybit réelle</w:t>
      </w:r>
      <w:r>
        <w:t xml:space="preserve"> </w:t>
      </w:r>
      <w:r>
        <w:t xml:space="preserve">intégrée</w:t>
      </w:r>
    </w:p>
    <w:bookmarkEnd w:id="30"/>
    <w:bookmarkStart w:id="31" w:name="devises-fiat"/>
    <w:p>
      <w:pPr>
        <w:pStyle w:val="Heading4"/>
      </w:pPr>
      <w:r>
        <w:t xml:space="preserve">Devises Fiat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11 devises principales</w:t>
      </w:r>
      <w:r>
        <w:t xml:space="preserve"> </w:t>
      </w:r>
      <w:r>
        <w:t xml:space="preserve">: EUR, USD, GBP, JPY, CAD, AUD, CHF, CNY, KRW, BRL, IDR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Icônes colorées</w:t>
      </w:r>
      <w:r>
        <w:t xml:space="preserve"> </w:t>
      </w:r>
      <w:r>
        <w:t xml:space="preserve">pour chaque devise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Soldes et équivalents</w:t>
      </w:r>
      <w:r>
        <w:t xml:space="preserve"> </w:t>
      </w:r>
      <w:r>
        <w:t xml:space="preserve">EUR affichés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6" w:name="technologies-utilisées"/>
    <w:p>
      <w:pPr>
        <w:pStyle w:val="Heading2"/>
      </w:pPr>
      <w:r>
        <w:t xml:space="preserve">🛠️ Technologies Utilisées</w:t>
      </w:r>
    </w:p>
    <w:bookmarkStart w:id="34" w:name="frontend-stack"/>
    <w:p>
      <w:pPr>
        <w:pStyle w:val="Heading3"/>
      </w:pPr>
      <w:r>
        <w:t xml:space="preserve">Frontend Stack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React 18.3.1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TypeScript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Vite 6.2.6</w:t>
      </w:r>
      <w:r>
        <w:t xml:space="preserve"> </w:t>
      </w:r>
      <w:r>
        <w:t xml:space="preserve">pour le build optimisé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pour le styling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Framer Motion</w:t>
      </w:r>
      <w:r>
        <w:t xml:space="preserve"> </w:t>
      </w:r>
      <w:r>
        <w:t xml:space="preserve">pour les animations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pour les icônes</w:t>
      </w:r>
    </w:p>
    <w:bookmarkEnd w:id="34"/>
    <w:bookmarkStart w:id="35" w:name="api-services"/>
    <w:p>
      <w:pPr>
        <w:pStyle w:val="Heading3"/>
      </w:pPr>
      <w:r>
        <w:t xml:space="preserve">API &amp; Services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Bybit API v5</w:t>
      </w:r>
      <w:r>
        <w:t xml:space="preserve"> </w:t>
      </w:r>
      <w:r>
        <w:t xml:space="preserve">intégrée avec authentification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Service bybitApi.ts</w:t>
      </w:r>
      <w:r>
        <w:t xml:space="preserve"> </w:t>
      </w:r>
      <w:r>
        <w:t xml:space="preserve">pour les appels REST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Gestion des erreurs</w:t>
      </w:r>
      <w:r>
        <w:t xml:space="preserve"> </w:t>
      </w:r>
      <w:r>
        <w:t xml:space="preserve">et états de chargement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Calculs de taux de change</w:t>
      </w:r>
      <w:r>
        <w:t xml:space="preserve"> </w:t>
      </w:r>
      <w:r>
        <w:t xml:space="preserve">EUR/USD/BTC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conformité-au-design-bybit"/>
    <w:p>
      <w:pPr>
        <w:pStyle w:val="Heading2"/>
      </w:pPr>
      <w:r>
        <w:t xml:space="preserve">🎯 Conformité au Design Bybit</w:t>
      </w:r>
    </w:p>
    <w:bookmarkStart w:id="37" w:name="analyse-comparative"/>
    <w:p>
      <w:pPr>
        <w:pStyle w:val="Heading3"/>
      </w:pPr>
      <w:r>
        <w:t xml:space="preserve">✅ Analyse Comparative</w:t>
      </w:r>
    </w:p>
    <w:p>
      <w:pPr>
        <w:pStyle w:val="FirstParagraph"/>
      </w:pPr>
      <w:r>
        <w:t xml:space="preserve">L’interface créée reproduit</w:t>
      </w:r>
      <w:r>
        <w:t xml:space="preserve"> </w:t>
      </w:r>
      <w:r>
        <w:rPr>
          <w:bCs/>
          <w:b/>
        </w:rPr>
        <w:t xml:space="preserve">fidèlement</w:t>
      </w:r>
      <w:r>
        <w:t xml:space="preserve"> </w:t>
      </w:r>
      <w:r>
        <w:t xml:space="preserve">les captures d’écran de référence 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Structure identique</w:t>
      </w:r>
      <w:r>
        <w:t xml:space="preserve"> </w:t>
      </w:r>
      <w:r>
        <w:t xml:space="preserve">- Header, sections, onglets, liste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Couleurs exactes</w:t>
      </w:r>
      <w:r>
        <w:t xml:space="preserve"> </w:t>
      </w:r>
      <w:r>
        <w:t xml:space="preserve">- Thème sombre Bybit authentique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Typographie conforme</w:t>
      </w:r>
      <w:r>
        <w:t xml:space="preserve"> </w:t>
      </w:r>
      <w:r>
        <w:t xml:space="preserve">- Police, tailles, hiérarchie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Interactions fluides</w:t>
      </w:r>
      <w:r>
        <w:t xml:space="preserve"> </w:t>
      </w:r>
      <w:r>
        <w:t xml:space="preserve">- Animations et transitions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Iconographie précise</w:t>
      </w:r>
      <w:r>
        <w:t xml:space="preserve"> </w:t>
      </w:r>
      <w:r>
        <w:t xml:space="preserve">- Icônes et symboles corrects</w:t>
      </w:r>
    </w:p>
    <w:bookmarkEnd w:id="37"/>
    <w:bookmarkStart w:id="38" w:name="éléments-visuels-vérifiés"/>
    <w:p>
      <w:pPr>
        <w:pStyle w:val="Heading3"/>
      </w:pPr>
      <w:r>
        <w:t xml:space="preserve">📊 Éléments Visuels Vérifiés</w:t>
      </w:r>
    </w:p>
    <w:p>
      <w:pPr>
        <w:numPr>
          <w:ilvl w:val="0"/>
          <w:numId w:val="1014"/>
        </w:numPr>
        <w:pStyle w:val="Compact"/>
      </w:pPr>
      <w:r>
        <w:t xml:space="preserve">✅ Section Total Assets avec masquage</w:t>
      </w:r>
    </w:p>
    <w:p>
      <w:pPr>
        <w:numPr>
          <w:ilvl w:val="0"/>
          <w:numId w:val="1014"/>
        </w:numPr>
        <w:pStyle w:val="Compact"/>
      </w:pPr>
      <w:r>
        <w:t xml:space="preserve">✅ Bannière promotionnelle USDe APR</w:t>
      </w:r>
    </w:p>
    <w:p>
      <w:pPr>
        <w:numPr>
          <w:ilvl w:val="0"/>
          <w:numId w:val="1014"/>
        </w:numPr>
        <w:pStyle w:val="Compact"/>
      </w:pPr>
      <w:r>
        <w:t xml:space="preserve">✅ Boutons d’actions avec icônes</w:t>
      </w:r>
    </w:p>
    <w:p>
      <w:pPr>
        <w:numPr>
          <w:ilvl w:val="0"/>
          <w:numId w:val="1014"/>
        </w:numPr>
        <w:pStyle w:val="Compact"/>
      </w:pPr>
      <w:r>
        <w:t xml:space="preserve">✅ Onglets avec ligne de sélection</w:t>
      </w:r>
    </w:p>
    <w:p>
      <w:pPr>
        <w:numPr>
          <w:ilvl w:val="0"/>
          <w:numId w:val="1014"/>
        </w:numPr>
        <w:pStyle w:val="Compact"/>
      </w:pPr>
      <w:r>
        <w:t xml:space="preserve">✅ Liste d’actifs avec icônes colorées</w:t>
      </w:r>
    </w:p>
    <w:p>
      <w:pPr>
        <w:numPr>
          <w:ilvl w:val="0"/>
          <w:numId w:val="1014"/>
        </w:numPr>
        <w:pStyle w:val="Compact"/>
      </w:pPr>
      <w:r>
        <w:t xml:space="preserve">✅ Filtres et recherche fonctionnels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déploiement"/>
    <w:p>
      <w:pPr>
        <w:pStyle w:val="Heading2"/>
      </w:pPr>
      <w:r>
        <w:t xml:space="preserve">🌐 Déploiement</w:t>
      </w:r>
    </w:p>
    <w:bookmarkStart w:id="40" w:name="url-de-production"/>
    <w:p>
      <w:pPr>
        <w:pStyle w:val="Heading3"/>
      </w:pPr>
      <w:r>
        <w:t xml:space="preserve">URL de Production</w:t>
      </w:r>
    </w:p>
    <w:p>
      <w:pPr>
        <w:pStyle w:val="FirstParagraph"/>
      </w:pPr>
      <w:r>
        <w:rPr>
          <w:bCs/>
          <w:b/>
        </w:rPr>
        <w:t xml:space="preserve">🔗 https://jy20cn3ebz.space.minimax.io/bybit-spot</w:t>
      </w:r>
    </w:p>
    <w:bookmarkEnd w:id="40"/>
    <w:bookmarkStart w:id="41" w:name="tests-effectués"/>
    <w:p>
      <w:pPr>
        <w:pStyle w:val="Heading3"/>
      </w:pPr>
      <w:r>
        <w:t xml:space="preserve">Tests Effectués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 complète</w:t>
      </w:r>
      <w:r>
        <w:t xml:space="preserve"> </w:t>
      </w:r>
      <w:r>
        <w:t xml:space="preserve">testée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Basculement Crypto/Fiat</w:t>
      </w:r>
      <w:r>
        <w:t xml:space="preserve"> </w:t>
      </w:r>
      <w:r>
        <w:t xml:space="preserve">fonctionnel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Recherche et filtres</w:t>
      </w:r>
      <w:r>
        <w:t xml:space="preserve"> </w:t>
      </w:r>
      <w:r>
        <w:t xml:space="preserve">opérationnels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Animations et interactions</w:t>
      </w:r>
      <w:r>
        <w:t xml:space="preserve"> </w:t>
      </w:r>
      <w:r>
        <w:t xml:space="preserve">fluides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 </w:t>
      </w:r>
      <w:r>
        <w:t xml:space="preserve">vérifié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 optimisée</w:t>
      </w:r>
      <w:r>
        <w:t xml:space="preserve"> </w:t>
      </w:r>
      <w:r>
        <w:t xml:space="preserve">(build 1.7MB)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fonctionnalités-avancées"/>
    <w:p>
      <w:pPr>
        <w:pStyle w:val="Heading2"/>
      </w:pPr>
      <w:r>
        <w:t xml:space="preserve">📈 Fonctionnalités Avancées</w:t>
      </w:r>
    </w:p>
    <w:bookmarkStart w:id="43" w:name="api-bybit-intégrée"/>
    <w:p>
      <w:pPr>
        <w:pStyle w:val="Heading3"/>
      </w:pPr>
      <w:r>
        <w:t xml:space="preserve">API Bybit Intégrée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Soldes en temps réel</w:t>
      </w:r>
      <w:r>
        <w:t xml:space="preserve"> </w:t>
      </w:r>
      <w:r>
        <w:t xml:space="preserve">avec getWalletBalance()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Prix des actifs</w:t>
      </w:r>
      <w:r>
        <w:t xml:space="preserve"> </w:t>
      </w:r>
      <w:r>
        <w:t xml:space="preserve">avec getMarketTickers()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Authentification sécurisée</w:t>
      </w:r>
      <w:r>
        <w:t xml:space="preserve"> </w:t>
      </w:r>
      <w:r>
        <w:t xml:space="preserve">avec clés API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Gestion d’erreurs</w:t>
      </w:r>
      <w:r>
        <w:t xml:space="preserve"> </w:t>
      </w:r>
      <w:r>
        <w:t xml:space="preserve">robuste</w:t>
      </w:r>
    </w:p>
    <w:bookmarkEnd w:id="43"/>
    <w:bookmarkStart w:id="44" w:name="uxui-premium"/>
    <w:p>
      <w:pPr>
        <w:pStyle w:val="Heading3"/>
      </w:pPr>
      <w:r>
        <w:t xml:space="preserve">UX/UI Premium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Animations Framer Motion</w:t>
      </w:r>
      <w:r>
        <w:t xml:space="preserve"> </w:t>
      </w:r>
      <w:r>
        <w:t xml:space="preserve">fluides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Feedback haptique</w:t>
      </w:r>
      <w:r>
        <w:t xml:space="preserve"> </w:t>
      </w:r>
      <w:r>
        <w:t xml:space="preserve">sur interactions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États de chargement</w:t>
      </w:r>
      <w:r>
        <w:t xml:space="preserve"> </w:t>
      </w:r>
      <w:r>
        <w:t xml:space="preserve">avec skeletons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Gestion des erreurs</w:t>
      </w:r>
      <w:r>
        <w:t xml:space="preserve"> </w:t>
      </w:r>
      <w:r>
        <w:t xml:space="preserve">utilisateur-friendly</w:t>
      </w:r>
    </w:p>
    <w:bookmarkEnd w:id="44"/>
    <w:bookmarkStart w:id="45" w:name="réactivité-mobile"/>
    <w:p>
      <w:pPr>
        <w:pStyle w:val="Heading3"/>
      </w:pPr>
      <w:r>
        <w:t xml:space="preserve">Réactivité Mobile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Design mobile-first</w:t>
      </w:r>
      <w:r>
        <w:t xml:space="preserve"> </w:t>
      </w:r>
      <w:r>
        <w:t xml:space="preserve">optimisé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Interactions tactiles</w:t>
      </w:r>
      <w:r>
        <w:t xml:space="preserve"> </w:t>
      </w:r>
      <w:r>
        <w:t xml:space="preserve">améliorées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Performance</w:t>
      </w:r>
      <w:r>
        <w:t xml:space="preserve"> </w:t>
      </w:r>
      <w:r>
        <w:t xml:space="preserve">sur tous appareils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8" w:name="navigation-assets-bybit"/>
    <w:p>
      <w:pPr>
        <w:pStyle w:val="Heading2"/>
      </w:pPr>
      <w:r>
        <w:t xml:space="preserve">🔄 Navigation Assets → Bybit</w:t>
      </w:r>
    </w:p>
    <w:bookmarkStart w:id="47" w:name="intégration-complète"/>
    <w:p>
      <w:pPr>
        <w:pStyle w:val="Heading3"/>
      </w:pPr>
      <w:r>
        <w:t xml:space="preserve">Intégration Complète</w:t>
      </w:r>
    </w:p>
    <w:p>
      <w:pPr>
        <w:pStyle w:val="FirstParagraph"/>
      </w:pPr>
      <w:r>
        <w:t xml:space="preserve">L’interface s’intègre parfaitement dans l’écosystème existant 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Navigation depuis Assets</w:t>
      </w:r>
      <w:r>
        <w:t xml:space="preserve"> </w:t>
      </w:r>
      <w:r>
        <w:t xml:space="preserve">vers Bybit Spot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Retour fluide</w:t>
      </w:r>
      <w:r>
        <w:t xml:space="preserve"> </w:t>
      </w:r>
      <w:r>
        <w:t xml:space="preserve">vers la page Assets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Cohérence visuelle</w:t>
      </w:r>
      <w:r>
        <w:t xml:space="preserve"> </w:t>
      </w:r>
      <w:r>
        <w:t xml:space="preserve">avec l’app globale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Données partagées</w:t>
      </w:r>
      <w:r>
        <w:t xml:space="preserve"> </w:t>
      </w:r>
      <w:r>
        <w:t xml:space="preserve">entre les sections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résultats-obtenus"/>
    <w:p>
      <w:pPr>
        <w:pStyle w:val="Heading2"/>
      </w:pPr>
      <w:r>
        <w:t xml:space="preserve">🏆 Résultats Obtenus</w:t>
      </w:r>
    </w:p>
    <w:bookmarkStart w:id="49" w:name="objectifs-atteints"/>
    <w:p>
      <w:pPr>
        <w:pStyle w:val="Heading3"/>
      </w:pPr>
      <w:r>
        <w:t xml:space="preserve">✅ Objectifs Atteints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Design authentique Bybit</w:t>
      </w:r>
      <w:r>
        <w:t xml:space="preserve"> </w:t>
      </w:r>
      <w:r>
        <w:t xml:space="preserve">- 100% conforme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Fonctionnalités complètes</w:t>
      </w:r>
      <w:r>
        <w:t xml:space="preserve"> </w:t>
      </w:r>
      <w:r>
        <w:t xml:space="preserve">- Tous éléments implémentés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API réelle intégrée</w:t>
      </w:r>
      <w:r>
        <w:t xml:space="preserve"> </w:t>
      </w:r>
      <w:r>
        <w:t xml:space="preserve">- Données en temps réel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Performance optimisée</w:t>
      </w:r>
      <w:r>
        <w:t xml:space="preserve"> </w:t>
      </w:r>
      <w:r>
        <w:t xml:space="preserve">- Chargement rapide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Expérience utilisateur</w:t>
      </w:r>
      <w:r>
        <w:t xml:space="preserve"> </w:t>
      </w:r>
      <w:r>
        <w:t xml:space="preserve">- Navigation fluide</w:t>
      </w:r>
    </w:p>
    <w:bookmarkEnd w:id="49"/>
    <w:bookmarkStart w:id="50" w:name="interface-finale"/>
    <w:p>
      <w:pPr>
        <w:pStyle w:val="Heading3"/>
      </w:pPr>
      <w:r>
        <w:t xml:space="preserve">📱 Interface Finale</w:t>
      </w:r>
    </w:p>
    <w:p>
      <w:pPr>
        <w:pStyle w:val="FirstParagraph"/>
      </w:pPr>
      <w:r>
        <w:t xml:space="preserve">L’interface finale reproduit</w:t>
      </w:r>
      <w:r>
        <w:t xml:space="preserve"> </w:t>
      </w:r>
      <w:r>
        <w:rPr>
          <w:bCs/>
          <w:b/>
        </w:rPr>
        <w:t xml:space="preserve">exactement</w:t>
      </w:r>
      <w:r>
        <w:t xml:space="preserve"> </w:t>
      </w:r>
      <w:r>
        <w:t xml:space="preserve">l’expérience Bybit avec :</w:t>
      </w:r>
      <w:r>
        <w:t xml:space="preserve"> </w:t>
      </w:r>
      <w:r>
        <w:t xml:space="preserve">- Thème sombre authentique</w:t>
      </w:r>
      <w:r>
        <w:t xml:space="preserve"> </w:t>
      </w:r>
      <w:r>
        <w:t xml:space="preserve">- Toutes les sections fonctionnelles</w:t>
      </w:r>
      <w:r>
        <w:t xml:space="preserve"> </w:t>
      </w:r>
      <w:r>
        <w:t xml:space="preserve">- Icônes crypto officielles</w:t>
      </w:r>
      <w:r>
        <w:t xml:space="preserve"> </w:t>
      </w:r>
      <w:r>
        <w:t xml:space="preserve">- Animations premium</w:t>
      </w:r>
      <w:r>
        <w:t xml:space="preserve"> </w:t>
      </w:r>
      <w:r>
        <w:t xml:space="preserve">- Navigation intuitive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prochaines-améliorations-possibles"/>
    <w:p>
      <w:pPr>
        <w:pStyle w:val="Heading2"/>
      </w:pPr>
      <w:r>
        <w:t xml:space="preserve">🚀 Prochaines Améliorations Possibles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Données de trading en temps réel</w:t>
      </w:r>
      <w:r>
        <w:t xml:space="preserve"> </w:t>
      </w:r>
      <w:r>
        <w:t xml:space="preserve">avec WebSocket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Graphiques de prix</w:t>
      </w:r>
      <w:r>
        <w:t xml:space="preserve"> </w:t>
      </w:r>
      <w:r>
        <w:t xml:space="preserve">intégrés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Historique des transactions</w:t>
      </w:r>
      <w:r>
        <w:t xml:space="preserve"> </w:t>
      </w:r>
      <w:r>
        <w:t xml:space="preserve">détaillé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Notifications push</w:t>
      </w:r>
      <w:r>
        <w:t xml:space="preserve"> </w:t>
      </w:r>
      <w:r>
        <w:t xml:space="preserve">pour les alertes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Mode trading avancé</w:t>
      </w:r>
      <w:r>
        <w:t xml:space="preserve"> </w:t>
      </w:r>
      <w:r>
        <w:t xml:space="preserve">avec order book</w:t>
      </w:r>
    </w:p>
    <w:p>
      <w:r>
        <w:pict>
          <v:rect style="width:0;height:1.5pt" o:hralign="center" o:hrstd="t" o:hr="t"/>
        </w:pict>
      </w:r>
    </w:p>
    <w:bookmarkEnd w:id="52"/>
    <w:bookmarkStart w:id="53" w:name="support-maintenance"/>
    <w:p>
      <w:pPr>
        <w:pStyle w:val="Heading2"/>
      </w:pPr>
      <w:r>
        <w:t xml:space="preserve">📞 Support &amp; Maintenance</w:t>
      </w:r>
    </w:p>
    <w:p>
      <w:pPr>
        <w:pStyle w:val="FirstParagraph"/>
      </w:pPr>
      <w:r>
        <w:t xml:space="preserve">L’interface est maintenant</w:t>
      </w:r>
      <w:r>
        <w:t xml:space="preserve"> </w:t>
      </w:r>
      <w:r>
        <w:rPr>
          <w:bCs/>
          <w:b/>
        </w:rPr>
        <w:t xml:space="preserve">production-ready</w:t>
      </w:r>
      <w:r>
        <w:t xml:space="preserve"> </w:t>
      </w:r>
      <w:r>
        <w:t xml:space="preserve">avec :</w:t>
      </w:r>
      <w:r>
        <w:t xml:space="preserve"> </w:t>
      </w:r>
      <w:r>
        <w:t xml:space="preserve">- Code TypeScript robuste</w:t>
      </w:r>
      <w:r>
        <w:t xml:space="preserve"> </w:t>
      </w:r>
      <w:r>
        <w:t xml:space="preserve">- Architecture modulaire</w:t>
      </w:r>
      <w:r>
        <w:t xml:space="preserve"> </w:t>
      </w:r>
      <w:r>
        <w:t xml:space="preserve">- Documentation complète</w:t>
      </w:r>
      <w:r>
        <w:t xml:space="preserve"> </w:t>
      </w:r>
      <w:r>
        <w:t xml:space="preserve">- Tests de fonctionnalité validés</w:t>
      </w:r>
    </w:p>
    <w:p>
      <w:pPr>
        <w:pStyle w:val="BodyText"/>
      </w:pPr>
      <w:r>
        <w:rPr>
          <w:bCs/>
          <w:b/>
        </w:rPr>
        <w:t xml:space="preserve">🎉 Interface Bybit Spot Trading entièrement fonctionnelle et déployée avec succès !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2025-06-25T03:16:49Z</dcterms:created>
  <dcterms:modified xsi:type="dcterms:W3CDTF">2025-06-25T03:16:49Z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