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-1356360</wp:posOffset>
                </wp:positionH>
                <wp:positionV relativeFrom="paragraph">
                  <wp:posOffset>1018540</wp:posOffset>
                </wp:positionV>
                <wp:extent cx="7197090" cy="1544955"/>
                <wp:effectExtent l="0" t="0" r="0" b="0"/>
                <wp:wrapNone/>
                <wp:docPr id="9" name="文本框 9"/>
                <wp:cNvGraphicFramePr/>
                <a:graphic xmlns:a="http://schemas.openxmlformats.org/drawingml/2006/main">
                  <a:graphicData uri="http://schemas.microsoft.com/office/word/2010/wordprocessingShape">
                    <wps:wsp>
                      <wps:cNvSpPr txBox="1"/>
                      <wps:spPr>
                        <a:xfrm>
                          <a:off x="941705" y="5377815"/>
                          <a:ext cx="7197090"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12"/>
                                <w:szCs w:val="112"/>
                                <w:lang w:val="en-US" w:eastAsia="zh-CN"/>
                                <w14:textFill>
                                  <w14:solidFill>
                                    <w14:schemeClr w14:val="tx1"/>
                                  </w14:solidFill>
                                </w14:textFill>
                              </w:rPr>
                              <w:t>软件功能测试报告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8pt;margin-top:80.2pt;height:121.65pt;width:566.7pt;z-index:251662336;mso-width-relative:page;mso-height-relative:page;" filled="f" stroked="f" coordsize="21600,21600" o:gfxdata="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3bzczdAAAADAEAAA8AAAAAAAAAAQAgAAAAIgAAAGRycy9kb3ducmV2Lnht&#10;bFBLAQIUABQAAAAIAIdO4kCTmWZ8LQIAACQEAAAOAAAAAAAAAAEAIAAAACwBAABkcnMvZTJvRG9j&#10;LnhtbFBLBQYAAAAABgAGAFkBAADL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12"/>
                          <w:szCs w:val="112"/>
                          <w:lang w:val="en-US" w:eastAsia="zh-CN"/>
                          <w14:textFill>
                            <w14:solidFill>
                              <w14:schemeClr w14:val="tx1"/>
                            </w14:solidFill>
                          </w14:textFill>
                        </w:rPr>
                        <w:t>软件功能测试报告</w:t>
                      </w:r>
                    </w:p>
                  </w:txbxContent>
                </v:textbox>
              </v:shape>
            </w:pict>
          </mc:Fallback>
        </mc:AlternateContent>
      </w:r>
      <w:r>
        <w:rPr>
          <w:sz w:val="21"/>
        </w:rPr>
        <mc:AlternateContent>
          <mc:Choice Requires="wps">
            <w:drawing>
              <wp:anchor distT="0" distB="0" distL="114300" distR="114300" simplePos="0" relativeHeight="251809792" behindDoc="0" locked="0" layoutInCell="1" allowOverlap="1">
                <wp:simplePos x="0" y="0"/>
                <wp:positionH relativeFrom="column">
                  <wp:posOffset>2835910</wp:posOffset>
                </wp:positionH>
                <wp:positionV relativeFrom="paragraph">
                  <wp:posOffset>3554095</wp:posOffset>
                </wp:positionV>
                <wp:extent cx="3288665" cy="183769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8665" cy="1837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团队编号：202001</w:t>
                            </w:r>
                          </w:p>
                          <w:p>
                            <w:pPr>
                              <w:pStyle w:val="10"/>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团队名称：大王不高兴</w:t>
                            </w:r>
                          </w:p>
                          <w:p>
                            <w:pPr>
                              <w:pStyle w:val="10"/>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10"/>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pt;margin-top:279.85pt;height:144.7pt;width:258.95pt;z-index:251809792;mso-width-relative:page;mso-height-relative:page;" filled="f" stroked="f" coordsize="21600,21600" o:gfxdata="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ZPYYLcAAAACwEAAA8AAAAAAAAAAQAgAAAAIgAAAGRycy9kb3ducmV2LnhtbFBLAQIUABQAAAAI&#10;AIdO4kDS+qD9IgIAABkEAAAOAAAAAAAAAAEAIAAAACsBAABkcnMvZTJvRG9jLnhtbFBLBQYAAAAA&#10;BgAGAFkBAAC/BQAAAAA=&#10;">
                <v:fill on="f" focussize="0,0"/>
                <v:stroke on="f" weight="0.5pt"/>
                <v:imagedata o:title=""/>
                <o:lock v:ext="edit" aspectratio="f"/>
                <v:textbox>
                  <w:txbxContent>
                    <w:p>
                      <w:pPr>
                        <w:pStyle w:val="10"/>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团队编号：202001</w:t>
                      </w:r>
                    </w:p>
                    <w:p>
                      <w:pPr>
                        <w:pStyle w:val="10"/>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团队名称：大王不高兴</w:t>
                      </w:r>
                    </w:p>
                    <w:p>
                      <w:pPr>
                        <w:pStyle w:val="10"/>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10"/>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23.95pt;height:83.5pt;width:368.2pt;z-index:251685888;mso-width-relative:page;mso-height-relative:page;" filled="f" stroked="f" coordsize="21600,21600" o:gfxdata="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MuSfC&#10;2wAAAAoBAAAPAAAAAAAAAAEAIAAAACIAAABkcnMvZG93bnJldi54bWxQSwECFAAUAAAACACHTuJA&#10;+ROPJB4CAAAZBAAADgAAAAAAAAABACAAAAAqAQAAZHJzL2Uyb0RvYy54bWxQSwUGAAAAAAYABgBZ&#10;AQAAugU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2020</w:t>
                      </w:r>
                    </w:p>
                  </w:txbxContent>
                </v:textbox>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2178050</wp:posOffset>
                </wp:positionH>
                <wp:positionV relativeFrom="paragraph">
                  <wp:posOffset>5755005</wp:posOffset>
                </wp:positionV>
                <wp:extent cx="2566035" cy="687705"/>
                <wp:effectExtent l="0" t="0" r="0" b="0"/>
                <wp:wrapNone/>
                <wp:docPr id="10" name="文本框 10"/>
                <wp:cNvGraphicFramePr/>
                <a:graphic xmlns:a="http://schemas.openxmlformats.org/drawingml/2006/main">
                  <a:graphicData uri="http://schemas.microsoft.com/office/word/2010/wordprocessingShape">
                    <wps:wsp>
                      <wps:cNvSpPr txBox="1"/>
                      <wps:spPr>
                        <a:xfrm rot="19500000">
                          <a:off x="0" y="0"/>
                          <a:ext cx="256603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FFFFFF" w:themeColor="background1"/>
                                <w:sz w:val="20"/>
                                <w:szCs w:val="22"/>
                                <w14:textFill>
                                  <w14:solidFill>
                                    <w14:schemeClr w14:val="bg1"/>
                                  </w14:solidFill>
                                </w14:textFill>
                              </w:rPr>
                            </w:pPr>
                            <w:r>
                              <w:rPr>
                                <w:rFonts w:ascii="微软雅黑" w:hAnsi="微软雅黑" w:eastAsia="微软雅黑" w:cs="mn-cs"/>
                                <w:b/>
                                <w:bCs/>
                                <w:color w:val="FFFFFF" w:themeColor="background1"/>
                                <w:kern w:val="24"/>
                                <w:sz w:val="44"/>
                                <w:szCs w:val="44"/>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453.15pt;height:54.15pt;width:202.05pt;rotation:-2293760f;z-index:251728896;mso-width-relative:page;mso-height-relative:page;" filled="f" stroked="f" coordsize="21600,21600" o:gfxdata="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sJd/ndAAAADAEAAA8AAAAAAAAAAQAgAAAAIgAAAGRycy9kb3ducmV2LnhtbFBLAQIU&#10;ABQAAAAIAIdO4kCalBHaJwIAACkEAAAOAAAAAAAAAAEAIAAAACwBAABkcnMvZTJvRG9jLnhtbFBL&#10;BQYAAAAABgAGAFkBAADFBQAAAAA=&#10;">
                <v:fill on="f" focussize="0,0"/>
                <v:stroke on="f" weight="0.5pt"/>
                <v:imagedata o:title=""/>
                <o:lock v:ext="edit" aspectratio="f"/>
                <v:textbox>
                  <w:txbxContent>
                    <w:p>
                      <w:pPr>
                        <w:jc w:val="right"/>
                        <w:rPr>
                          <w:b/>
                          <w:bCs/>
                          <w:color w:val="FFFFFF" w:themeColor="background1"/>
                          <w:sz w:val="20"/>
                          <w:szCs w:val="22"/>
                          <w14:textFill>
                            <w14:solidFill>
                              <w14:schemeClr w14:val="bg1"/>
                            </w14:solidFill>
                          </w14:textFill>
                        </w:rPr>
                      </w:pPr>
                      <w:r>
                        <w:rPr>
                          <w:rFonts w:ascii="微软雅黑" w:hAnsi="微软雅黑" w:eastAsia="微软雅黑" w:cs="mn-cs"/>
                          <w:b/>
                          <w:bCs/>
                          <w:color w:val="FFFFFF" w:themeColor="background1"/>
                          <w:kern w:val="24"/>
                          <w:sz w:val="44"/>
                          <w:szCs w:val="44"/>
                          <w14:textFill>
                            <w14:solidFill>
                              <w14:schemeClr w14:val="bg1"/>
                            </w14:solidFill>
                          </w14:textFill>
                        </w:rPr>
                        <w:t>RESUME</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-855345</wp:posOffset>
                </wp:positionH>
                <wp:positionV relativeFrom="paragraph">
                  <wp:posOffset>7359015</wp:posOffset>
                </wp:positionV>
                <wp:extent cx="4140200" cy="687705"/>
                <wp:effectExtent l="0" t="0" r="0" b="0"/>
                <wp:wrapNone/>
                <wp:docPr id="8" name="文本框 8"/>
                <wp:cNvGraphicFramePr/>
                <a:graphic xmlns:a="http://schemas.openxmlformats.org/drawingml/2006/main">
                  <a:graphicData uri="http://schemas.microsoft.com/office/word/2010/wordprocessingShape">
                    <wps:wsp>
                      <wps:cNvSpPr txBox="1"/>
                      <wps:spPr>
                        <a:xfrm rot="19560000">
                          <a:off x="0" y="0"/>
                          <a:ext cx="4140200"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keepNext w:val="0"/>
                              <w:keepLines w:val="0"/>
                              <w:widowControl/>
                              <w:suppressLineNumbers w:val="0"/>
                              <w:kinsoku/>
                              <w:wordWrap/>
                              <w:overflowPunct/>
                              <w:bidi w:val="0"/>
                              <w:spacing w:before="0" w:beforeAutospacing="0" w:after="0" w:afterAutospacing="0"/>
                              <w:ind w:left="0"/>
                              <w:jc w:val="distribute"/>
                              <w:rPr>
                                <w:color w:val="F2F2F2" w:themeColor="background1" w:themeShade="F2"/>
                                <w:sz w:val="16"/>
                                <w:szCs w:val="16"/>
                              </w:rPr>
                            </w:pPr>
                            <w:r>
                              <w:rPr>
                                <w:rFonts w:ascii="微软雅黑" w:hAnsi="微软雅黑" w:eastAsia="微软雅黑" w:cs="mn-cs"/>
                                <w:color w:val="F2F2F2" w:themeColor="background1" w:themeShade="F2"/>
                                <w:kern w:val="24"/>
                                <w:sz w:val="44"/>
                                <w:szCs w:val="44"/>
                              </w:rPr>
                              <w:t xml:space="preserve">PERSONAL </w:t>
                            </w:r>
                          </w:p>
                          <w:p>
                            <w:pPr>
                              <w:jc w:val="distribute"/>
                              <w:rPr>
                                <w:b w:val="0"/>
                                <w:bCs/>
                                <w:color w:val="F2F2F2" w:themeColor="background1" w:themeShade="F2"/>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35pt;margin-top:579.45pt;height:54.15pt;width:326pt;rotation:-2228224f;z-index:251693056;mso-width-relative:page;mso-height-relative:page;" filled="f" stroked="f" coordsize="21600,21600" o:gfxdata="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uZ3Sd0AAAAOAQAADwAAAAAAAAABACAAAAAiAAAAZHJzL2Rvd25yZXYueG1sUEsBAhQA&#10;FAAAAAgAh07iQHL0HE4mAgAAJwQAAA4AAAAAAAAAAQAgAAAALAEAAGRycy9lMm9Eb2MueG1sUEsF&#10;BgAAAAAGAAYAWQEAAMQFAAAAAA==&#10;">
                <v:fill on="f" focussize="0,0"/>
                <v:stroke on="f" weight="0.5pt"/>
                <v:imagedata o:title=""/>
                <o:lock v:ext="edit" aspectratio="f"/>
                <v:textbox>
                  <w:txbxContent>
                    <w:p>
                      <w:pPr>
                        <w:pStyle w:val="10"/>
                        <w:keepNext w:val="0"/>
                        <w:keepLines w:val="0"/>
                        <w:widowControl/>
                        <w:suppressLineNumbers w:val="0"/>
                        <w:kinsoku/>
                        <w:wordWrap/>
                        <w:overflowPunct/>
                        <w:bidi w:val="0"/>
                        <w:spacing w:before="0" w:beforeAutospacing="0" w:after="0" w:afterAutospacing="0"/>
                        <w:ind w:left="0"/>
                        <w:jc w:val="distribute"/>
                        <w:rPr>
                          <w:color w:val="F2F2F2" w:themeColor="background1" w:themeShade="F2"/>
                          <w:sz w:val="16"/>
                          <w:szCs w:val="16"/>
                        </w:rPr>
                      </w:pPr>
                      <w:r>
                        <w:rPr>
                          <w:rFonts w:ascii="微软雅黑" w:hAnsi="微软雅黑" w:eastAsia="微软雅黑" w:cs="mn-cs"/>
                          <w:color w:val="F2F2F2" w:themeColor="background1" w:themeShade="F2"/>
                          <w:kern w:val="24"/>
                          <w:sz w:val="44"/>
                          <w:szCs w:val="44"/>
                        </w:rPr>
                        <w:t xml:space="preserve">PERSONAL </w:t>
                      </w:r>
                    </w:p>
                    <w:p>
                      <w:pPr>
                        <w:jc w:val="distribute"/>
                        <w:rPr>
                          <w:b w:val="0"/>
                          <w:bCs/>
                          <w:color w:val="F2F2F2" w:themeColor="background1" w:themeShade="F2"/>
                          <w:sz w:val="20"/>
                          <w:szCs w:val="22"/>
                        </w:rPr>
                      </w:pPr>
                    </w:p>
                  </w:txbxContent>
                </v:textbox>
              </v:shape>
            </w:pict>
          </mc:Fallback>
        </mc:AlternateContent>
      </w:r>
      <w:r>
        <w:drawing>
          <wp:anchor distT="0" distB="0" distL="114300" distR="114300" simplePos="0" relativeHeight="251729920" behindDoc="1" locked="0" layoutInCell="1" allowOverlap="1">
            <wp:simplePos x="0" y="0"/>
            <wp:positionH relativeFrom="column">
              <wp:posOffset>-1120775</wp:posOffset>
            </wp:positionH>
            <wp:positionV relativeFrom="paragraph">
              <wp:posOffset>-978535</wp:posOffset>
            </wp:positionV>
            <wp:extent cx="7665720" cy="108661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665720" cy="10866120"/>
                    </a:xfrm>
                    <a:prstGeom prst="rect">
                      <a:avLst/>
                    </a:prstGeom>
                    <a:noFill/>
                    <a:ln>
                      <a:noFill/>
                    </a:ln>
                  </pic:spPr>
                </pic:pic>
              </a:graphicData>
            </a:graphic>
          </wp:anchor>
        </w:drawing>
      </w:r>
    </w:p>
    <w:p>
      <w:pPr>
        <w:jc w:val="center"/>
        <w:rPr>
          <w:rStyle w:val="15"/>
          <w:rFonts w:hint="eastAsia"/>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68937"/>
        <w15:color w:val="DBDBDB"/>
        <w:docPartObj>
          <w:docPartGallery w:val="Table of Contents"/>
          <w:docPartUnique/>
        </w:docPartObj>
      </w:sdtPr>
      <w:sdtEndPr>
        <w:rPr>
          <w:rFonts w:hint="eastAsia"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39" w:name="_GoBack"/>
          <w:bookmarkEnd w:id="39"/>
        </w:p>
        <w:p>
          <w:pPr>
            <w:pStyle w:val="7"/>
            <w:tabs>
              <w:tab w:val="right" w:leader="dot" w:pos="8306"/>
            </w:tabs>
          </w:pPr>
          <w:r>
            <w:fldChar w:fldCharType="begin"/>
          </w:r>
          <w:r>
            <w:instrText xml:space="preserve">TOC \o "1-4" \h \u </w:instrText>
          </w:r>
          <w:r>
            <w:fldChar w:fldCharType="separate"/>
          </w:r>
          <w:r>
            <w:fldChar w:fldCharType="begin"/>
          </w:r>
          <w:r>
            <w:instrText xml:space="preserve"> HYPERLINK \l _Toc12429 </w:instrText>
          </w:r>
          <w:r>
            <w:fldChar w:fldCharType="separate"/>
          </w:r>
          <w:r>
            <w:rPr>
              <w:rFonts w:hint="eastAsia"/>
            </w:rPr>
            <w:t>第1章  软件测试 </w:t>
          </w:r>
          <w:r>
            <w:tab/>
          </w:r>
          <w:r>
            <w:fldChar w:fldCharType="begin"/>
          </w:r>
          <w:r>
            <w:instrText xml:space="preserve"> PAGEREF _Toc12429 </w:instrText>
          </w:r>
          <w:r>
            <w:fldChar w:fldCharType="separate"/>
          </w:r>
          <w:r>
            <w:t>3</w:t>
          </w:r>
          <w:r>
            <w:fldChar w:fldCharType="end"/>
          </w:r>
          <w:r>
            <w:fldChar w:fldCharType="end"/>
          </w:r>
        </w:p>
        <w:p>
          <w:pPr>
            <w:pStyle w:val="9"/>
            <w:tabs>
              <w:tab w:val="right" w:leader="dot" w:pos="8306"/>
              <w:tab w:val="clear" w:pos="8948"/>
            </w:tabs>
          </w:pPr>
          <w:r>
            <w:fldChar w:fldCharType="begin"/>
          </w:r>
          <w:r>
            <w:instrText xml:space="preserve"> HYPERLINK \l _Toc5878 </w:instrText>
          </w:r>
          <w:r>
            <w:fldChar w:fldCharType="separate"/>
          </w:r>
          <w:r>
            <w:rPr>
              <w:rFonts w:hint="eastAsia"/>
            </w:rPr>
            <w:t>1.1  软件测试的概念 </w:t>
          </w:r>
          <w:r>
            <w:tab/>
          </w:r>
          <w:r>
            <w:fldChar w:fldCharType="begin"/>
          </w:r>
          <w:r>
            <w:instrText xml:space="preserve"> PAGEREF _Toc5878 </w:instrText>
          </w:r>
          <w:r>
            <w:fldChar w:fldCharType="separate"/>
          </w:r>
          <w:r>
            <w:t>3</w:t>
          </w:r>
          <w:r>
            <w:fldChar w:fldCharType="end"/>
          </w:r>
          <w:r>
            <w:fldChar w:fldCharType="end"/>
          </w:r>
        </w:p>
        <w:p>
          <w:pPr>
            <w:pStyle w:val="9"/>
            <w:tabs>
              <w:tab w:val="right" w:leader="dot" w:pos="8306"/>
              <w:tab w:val="clear" w:pos="8948"/>
            </w:tabs>
          </w:pPr>
          <w:r>
            <w:fldChar w:fldCharType="begin"/>
          </w:r>
          <w:r>
            <w:instrText xml:space="preserve"> HYPERLINK \l _Toc11104 </w:instrText>
          </w:r>
          <w:r>
            <w:fldChar w:fldCharType="separate"/>
          </w:r>
          <w:r>
            <w:rPr>
              <w:rFonts w:hint="eastAsia"/>
            </w:rPr>
            <w:t>1.2  软件测试技术的广度和深度 </w:t>
          </w:r>
          <w:r>
            <w:tab/>
          </w:r>
          <w:r>
            <w:fldChar w:fldCharType="begin"/>
          </w:r>
          <w:r>
            <w:instrText xml:space="preserve"> PAGEREF _Toc11104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_Toc5408 </w:instrText>
          </w:r>
          <w:r>
            <w:fldChar w:fldCharType="separate"/>
          </w:r>
          <w:r>
            <w:rPr>
              <w:rFonts w:hint="eastAsia"/>
            </w:rPr>
            <w:t>1.2.1  按生命周期</w:t>
          </w:r>
          <w:r>
            <w:rPr>
              <w:rFonts w:hint="eastAsia"/>
              <w:lang w:eastAsia="zh-CN"/>
            </w:rPr>
            <w:t>（</w:t>
          </w:r>
          <w:r>
            <w:rPr>
              <w:rFonts w:hint="eastAsia"/>
            </w:rPr>
            <w:t>单元测试，集成测试，系统测试，验收测试</w:t>
          </w:r>
          <w:r>
            <w:rPr>
              <w:rFonts w:hint="eastAsia"/>
              <w:lang w:eastAsia="zh-CN"/>
            </w:rPr>
            <w:t>）</w:t>
          </w:r>
          <w:r>
            <w:tab/>
          </w:r>
          <w:r>
            <w:fldChar w:fldCharType="begin"/>
          </w:r>
          <w:r>
            <w:instrText xml:space="preserve"> PAGEREF _Toc5408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_Toc10523 </w:instrText>
          </w:r>
          <w:r>
            <w:fldChar w:fldCharType="separate"/>
          </w:r>
          <w:r>
            <w:rPr>
              <w:rFonts w:hint="eastAsia"/>
            </w:rPr>
            <w:t>1.2.2  按测试方法</w:t>
          </w:r>
          <w:r>
            <w:rPr>
              <w:rFonts w:hint="eastAsia"/>
              <w:lang w:eastAsia="zh-CN"/>
            </w:rPr>
            <w:t>（</w:t>
          </w:r>
          <w:r>
            <w:rPr>
              <w:rFonts w:hint="eastAsia"/>
            </w:rPr>
            <w:t>黑盒测试，白盒测试，灰盒测试</w:t>
          </w:r>
          <w:r>
            <w:rPr>
              <w:rFonts w:hint="eastAsia"/>
              <w:lang w:eastAsia="zh-CN"/>
            </w:rPr>
            <w:t>）</w:t>
          </w:r>
          <w:r>
            <w:tab/>
          </w:r>
          <w:r>
            <w:fldChar w:fldCharType="begin"/>
          </w:r>
          <w:r>
            <w:instrText xml:space="preserve"> PAGEREF _Toc10523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_Toc26340 </w:instrText>
          </w:r>
          <w:r>
            <w:fldChar w:fldCharType="separate"/>
          </w:r>
          <w:r>
            <w:rPr>
              <w:rFonts w:hint="eastAsia"/>
            </w:rPr>
            <w:t>1.2.3 </w:t>
          </w:r>
          <w:r>
            <w:rPr>
              <w:rFonts w:hint="eastAsia"/>
              <w:lang w:val="en-US" w:eastAsia="zh-CN"/>
            </w:rPr>
            <w:t xml:space="preserve"> </w:t>
          </w:r>
          <w:r>
            <w:rPr>
              <w:rFonts w:hint="eastAsia"/>
            </w:rPr>
            <w:t>按执行测试方式</w:t>
          </w:r>
          <w:r>
            <w:rPr>
              <w:rFonts w:hint="eastAsia"/>
              <w:lang w:eastAsia="zh-CN"/>
            </w:rPr>
            <w:t>（</w:t>
          </w:r>
          <w:r>
            <w:rPr>
              <w:rFonts w:hint="eastAsia"/>
            </w:rPr>
            <w:t>人工手动测试，自动化测试技术</w:t>
          </w:r>
          <w:r>
            <w:rPr>
              <w:rFonts w:hint="eastAsia"/>
              <w:lang w:eastAsia="zh-CN"/>
            </w:rPr>
            <w:t>）</w:t>
          </w:r>
          <w:r>
            <w:tab/>
          </w:r>
          <w:r>
            <w:fldChar w:fldCharType="begin"/>
          </w:r>
          <w:r>
            <w:instrText xml:space="preserve"> PAGEREF _Toc26340 </w:instrText>
          </w:r>
          <w:r>
            <w:fldChar w:fldCharType="separate"/>
          </w:r>
          <w:r>
            <w:t>4</w:t>
          </w:r>
          <w:r>
            <w:fldChar w:fldCharType="end"/>
          </w:r>
          <w:r>
            <w:fldChar w:fldCharType="end"/>
          </w:r>
        </w:p>
        <w:p>
          <w:pPr>
            <w:pStyle w:val="9"/>
            <w:tabs>
              <w:tab w:val="right" w:leader="dot" w:pos="8306"/>
              <w:tab w:val="clear" w:pos="8948"/>
            </w:tabs>
          </w:pPr>
          <w:r>
            <w:fldChar w:fldCharType="begin"/>
          </w:r>
          <w:r>
            <w:instrText xml:space="preserve"> HYPERLINK \l _Toc14346 </w:instrText>
          </w:r>
          <w:r>
            <w:fldChar w:fldCharType="separate"/>
          </w:r>
          <w:r>
            <w:rPr>
              <w:rFonts w:hint="eastAsia"/>
            </w:rPr>
            <w:t>1.</w:t>
          </w:r>
          <w:r>
            <w:rPr>
              <w:rFonts w:hint="eastAsia"/>
              <w:lang w:val="en-US" w:eastAsia="zh-CN"/>
            </w:rPr>
            <w:t>3</w:t>
          </w:r>
          <w:r>
            <w:rPr>
              <w:rFonts w:hint="eastAsia"/>
            </w:rPr>
            <w:t>  黑盒测试理论 </w:t>
          </w:r>
          <w:r>
            <w:tab/>
          </w:r>
          <w:r>
            <w:fldChar w:fldCharType="begin"/>
          </w:r>
          <w:r>
            <w:instrText xml:space="preserve"> PAGEREF _Toc14346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_Toc32261 </w:instrText>
          </w:r>
          <w:r>
            <w:fldChar w:fldCharType="separate"/>
          </w:r>
          <w:r>
            <w:rPr>
              <w:rFonts w:hint="eastAsia"/>
            </w:rPr>
            <w:t>1.</w:t>
          </w:r>
          <w:r>
            <w:rPr>
              <w:rFonts w:hint="eastAsia"/>
              <w:lang w:val="en-US" w:eastAsia="zh-CN"/>
            </w:rPr>
            <w:t>3</w:t>
          </w:r>
          <w:r>
            <w:rPr>
              <w:rFonts w:hint="eastAsia"/>
            </w:rPr>
            <w:t>.1  黑盒测试概念 </w:t>
          </w:r>
          <w:r>
            <w:tab/>
          </w:r>
          <w:r>
            <w:fldChar w:fldCharType="begin"/>
          </w:r>
          <w:r>
            <w:instrText xml:space="preserve"> PAGEREF _Toc32261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_Toc13569 </w:instrText>
          </w:r>
          <w:r>
            <w:fldChar w:fldCharType="separate"/>
          </w:r>
          <w:r>
            <w:rPr>
              <w:rFonts w:hint="eastAsia"/>
            </w:rPr>
            <w:t>1.</w:t>
          </w:r>
          <w:r>
            <w:rPr>
              <w:rFonts w:hint="eastAsia"/>
              <w:lang w:val="en-US" w:eastAsia="zh-CN"/>
            </w:rPr>
            <w:t>3</w:t>
          </w:r>
          <w:r>
            <w:rPr>
              <w:rFonts w:hint="eastAsia"/>
            </w:rPr>
            <w:t xml:space="preserve">.2  黑盒测试的测试用例设计方法  </w:t>
          </w:r>
          <w:r>
            <w:tab/>
          </w:r>
          <w:r>
            <w:fldChar w:fldCharType="begin"/>
          </w:r>
          <w:r>
            <w:instrText xml:space="preserve"> PAGEREF _Toc13569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_Toc5558 </w:instrText>
          </w:r>
          <w:r>
            <w:fldChar w:fldCharType="separate"/>
          </w:r>
          <w:r>
            <w:rPr>
              <w:rFonts w:hint="eastAsia"/>
              <w:szCs w:val="26"/>
            </w:rPr>
            <w:t>1.</w:t>
          </w:r>
          <w:r>
            <w:rPr>
              <w:rFonts w:hint="eastAsia"/>
              <w:szCs w:val="26"/>
              <w:lang w:val="en-US" w:eastAsia="zh-CN"/>
            </w:rPr>
            <w:t>3</w:t>
          </w:r>
          <w:r>
            <w:rPr>
              <w:rFonts w:hint="eastAsia"/>
              <w:szCs w:val="26"/>
            </w:rPr>
            <w:t>.2.1  等价类划分</w:t>
          </w:r>
          <w:r>
            <w:rPr>
              <w:rFonts w:hint="eastAsia"/>
            </w:rPr>
            <w:t> </w:t>
          </w:r>
          <w:r>
            <w:tab/>
          </w:r>
          <w:r>
            <w:fldChar w:fldCharType="begin"/>
          </w:r>
          <w:r>
            <w:instrText xml:space="preserve"> PAGEREF _Toc5558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_Toc16718 </w:instrText>
          </w:r>
          <w:r>
            <w:fldChar w:fldCharType="separate"/>
          </w:r>
          <w:r>
            <w:rPr>
              <w:rFonts w:hint="eastAsia"/>
              <w:szCs w:val="26"/>
            </w:rPr>
            <w:t>1.</w:t>
          </w:r>
          <w:r>
            <w:rPr>
              <w:rFonts w:hint="eastAsia"/>
              <w:szCs w:val="26"/>
              <w:lang w:val="en-US" w:eastAsia="zh-CN"/>
            </w:rPr>
            <w:t>3</w:t>
          </w:r>
          <w:r>
            <w:rPr>
              <w:rFonts w:hint="eastAsia"/>
              <w:szCs w:val="26"/>
            </w:rPr>
            <w:t>.2.2  边界值分析法</w:t>
          </w:r>
          <w:r>
            <w:tab/>
          </w:r>
          <w:r>
            <w:fldChar w:fldCharType="begin"/>
          </w:r>
          <w:r>
            <w:instrText xml:space="preserve"> PAGEREF _Toc16718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_Toc31052 </w:instrText>
          </w:r>
          <w:r>
            <w:fldChar w:fldCharType="separate"/>
          </w:r>
          <w:r>
            <w:rPr>
              <w:rFonts w:hint="eastAsia"/>
              <w:szCs w:val="26"/>
              <w:lang w:val="en-US" w:eastAsia="zh-CN"/>
            </w:rPr>
            <w:t>1</w:t>
          </w:r>
          <w:r>
            <w:rPr>
              <w:rFonts w:hint="eastAsia"/>
              <w:szCs w:val="26"/>
            </w:rPr>
            <w:t>.</w:t>
          </w:r>
          <w:r>
            <w:rPr>
              <w:rFonts w:hint="eastAsia"/>
              <w:szCs w:val="26"/>
              <w:lang w:val="en-US" w:eastAsia="zh-CN"/>
            </w:rPr>
            <w:t>3</w:t>
          </w:r>
          <w:r>
            <w:rPr>
              <w:rFonts w:hint="eastAsia"/>
              <w:szCs w:val="26"/>
            </w:rPr>
            <w:t>.2.3  错误推测法 </w:t>
          </w:r>
          <w:r>
            <w:tab/>
          </w:r>
          <w:r>
            <w:fldChar w:fldCharType="begin"/>
          </w:r>
          <w:r>
            <w:instrText xml:space="preserve"> PAGEREF _Toc31052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_Toc29997 </w:instrText>
          </w:r>
          <w:r>
            <w:fldChar w:fldCharType="separate"/>
          </w:r>
          <w:r>
            <w:rPr>
              <w:rFonts w:hint="eastAsia"/>
            </w:rPr>
            <w:t>第2章  黑盒测试流程 </w:t>
          </w:r>
          <w:r>
            <w:tab/>
          </w:r>
          <w:r>
            <w:fldChar w:fldCharType="begin"/>
          </w:r>
          <w:r>
            <w:instrText xml:space="preserve"> PAGEREF _Toc29997 </w:instrText>
          </w:r>
          <w:r>
            <w:fldChar w:fldCharType="separate"/>
          </w:r>
          <w:r>
            <w:t>7</w:t>
          </w:r>
          <w:r>
            <w:fldChar w:fldCharType="end"/>
          </w:r>
          <w:r>
            <w:fldChar w:fldCharType="end"/>
          </w:r>
        </w:p>
        <w:p>
          <w:pPr>
            <w:pStyle w:val="9"/>
            <w:tabs>
              <w:tab w:val="right" w:leader="dot" w:pos="8306"/>
              <w:tab w:val="clear" w:pos="8948"/>
            </w:tabs>
          </w:pPr>
          <w:r>
            <w:fldChar w:fldCharType="begin"/>
          </w:r>
          <w:r>
            <w:instrText xml:space="preserve"> HYPERLINK \l _Toc22891 </w:instrText>
          </w:r>
          <w:r>
            <w:fldChar w:fldCharType="separate"/>
          </w:r>
          <w:r>
            <w:rPr>
              <w:rFonts w:hint="eastAsia"/>
            </w:rPr>
            <w:t>2.1  用例项 </w:t>
          </w:r>
          <w:r>
            <w:tab/>
          </w:r>
          <w:r>
            <w:fldChar w:fldCharType="begin"/>
          </w:r>
          <w:r>
            <w:instrText xml:space="preserve"> PAGEREF _Toc22891 </w:instrText>
          </w:r>
          <w:r>
            <w:fldChar w:fldCharType="separate"/>
          </w:r>
          <w:r>
            <w:t>7</w:t>
          </w:r>
          <w:r>
            <w:fldChar w:fldCharType="end"/>
          </w:r>
          <w:r>
            <w:fldChar w:fldCharType="end"/>
          </w:r>
        </w:p>
        <w:p>
          <w:pPr>
            <w:pStyle w:val="9"/>
            <w:tabs>
              <w:tab w:val="right" w:leader="dot" w:pos="8306"/>
              <w:tab w:val="clear" w:pos="8948"/>
            </w:tabs>
          </w:pPr>
          <w:r>
            <w:fldChar w:fldCharType="begin"/>
          </w:r>
          <w:r>
            <w:instrText xml:space="preserve"> HYPERLINK \l _Toc6845 </w:instrText>
          </w:r>
          <w:r>
            <w:fldChar w:fldCharType="separate"/>
          </w:r>
          <w:r>
            <w:rPr>
              <w:rFonts w:hint="eastAsia"/>
            </w:rPr>
            <w:t>2.2  设计测试用例 </w:t>
          </w:r>
          <w:r>
            <w:tab/>
          </w:r>
          <w:r>
            <w:fldChar w:fldCharType="begin"/>
          </w:r>
          <w:r>
            <w:instrText xml:space="preserve"> PAGEREF _Toc6845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_Toc27542 </w:instrText>
          </w:r>
          <w:r>
            <w:fldChar w:fldCharType="separate"/>
          </w:r>
          <w:r>
            <w:rPr>
              <w:rFonts w:hint="eastAsia"/>
            </w:rPr>
            <w:t>第3章  测试表格</w:t>
          </w:r>
          <w:r>
            <w:tab/>
          </w:r>
          <w:r>
            <w:fldChar w:fldCharType="begin"/>
          </w:r>
          <w:r>
            <w:instrText xml:space="preserve"> PAGEREF _Toc27542 </w:instrText>
          </w:r>
          <w:r>
            <w:fldChar w:fldCharType="separate"/>
          </w:r>
          <w:r>
            <w:t>8</w:t>
          </w:r>
          <w:r>
            <w:fldChar w:fldCharType="end"/>
          </w:r>
          <w:r>
            <w:fldChar w:fldCharType="end"/>
          </w:r>
        </w:p>
        <w:p>
          <w:pPr>
            <w:pStyle w:val="9"/>
            <w:tabs>
              <w:tab w:val="right" w:leader="dot" w:pos="8306"/>
              <w:tab w:val="clear" w:pos="8948"/>
            </w:tabs>
          </w:pPr>
          <w:r>
            <w:fldChar w:fldCharType="begin"/>
          </w:r>
          <w:r>
            <w:instrText xml:space="preserve"> HYPERLINK \l _Toc24013 </w:instrText>
          </w:r>
          <w:r>
            <w:fldChar w:fldCharType="separate"/>
          </w:r>
          <w:r>
            <w:rPr>
              <w:rFonts w:hint="eastAsia"/>
            </w:rPr>
            <w:t>3.1  用例项划分</w:t>
          </w:r>
          <w:r>
            <w:tab/>
          </w:r>
          <w:r>
            <w:fldChar w:fldCharType="begin"/>
          </w:r>
          <w:r>
            <w:instrText xml:space="preserve"> PAGEREF _Toc24013 </w:instrText>
          </w:r>
          <w:r>
            <w:fldChar w:fldCharType="separate"/>
          </w:r>
          <w:r>
            <w:t>8</w:t>
          </w:r>
          <w:r>
            <w:fldChar w:fldCharType="end"/>
          </w:r>
          <w:r>
            <w:fldChar w:fldCharType="end"/>
          </w:r>
        </w:p>
        <w:p>
          <w:pPr>
            <w:pStyle w:val="9"/>
            <w:tabs>
              <w:tab w:val="right" w:leader="dot" w:pos="8306"/>
              <w:tab w:val="clear" w:pos="8948"/>
            </w:tabs>
          </w:pPr>
          <w:r>
            <w:fldChar w:fldCharType="begin"/>
          </w:r>
          <w:r>
            <w:instrText xml:space="preserve"> HYPERLINK \l _Toc12111 </w:instrText>
          </w:r>
          <w:r>
            <w:fldChar w:fldCharType="separate"/>
          </w:r>
          <w:r>
            <w:rPr>
              <w:rFonts w:hint="eastAsia"/>
              <w:lang w:val="en-US" w:eastAsia="zh-CN"/>
            </w:rPr>
            <w:t>3.2  测试用例表格</w:t>
          </w:r>
          <w:r>
            <w:tab/>
          </w:r>
          <w:r>
            <w:fldChar w:fldCharType="begin"/>
          </w:r>
          <w:r>
            <w:instrText xml:space="preserve"> PAGEREF _Toc12111 </w:instrText>
          </w:r>
          <w:r>
            <w:fldChar w:fldCharType="separate"/>
          </w:r>
          <w:r>
            <w:t>9</w:t>
          </w:r>
          <w:r>
            <w:fldChar w:fldCharType="end"/>
          </w:r>
          <w:r>
            <w:fldChar w:fldCharType="end"/>
          </w:r>
        </w:p>
        <w:p>
          <w:pPr>
            <w:pStyle w:val="9"/>
            <w:tabs>
              <w:tab w:val="right" w:leader="dot" w:pos="8306"/>
              <w:tab w:val="clear" w:pos="8948"/>
            </w:tabs>
          </w:pPr>
          <w:r>
            <w:fldChar w:fldCharType="begin"/>
          </w:r>
          <w:r>
            <w:instrText xml:space="preserve"> HYPERLINK \l _Toc32515 </w:instrText>
          </w:r>
          <w:r>
            <w:fldChar w:fldCharType="separate"/>
          </w:r>
          <w:r>
            <w:rPr>
              <w:rFonts w:hint="eastAsia"/>
              <w:szCs w:val="28"/>
            </w:rPr>
            <w:t>3.3  关注点</w:t>
          </w:r>
          <w:r>
            <w:tab/>
          </w:r>
          <w:r>
            <w:fldChar w:fldCharType="begin"/>
          </w:r>
          <w:r>
            <w:instrText xml:space="preserve"> PAGEREF _Toc32515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_Toc19754 </w:instrText>
          </w:r>
          <w:r>
            <w:fldChar w:fldCharType="separate"/>
          </w:r>
          <w:r>
            <w:rPr>
              <w:rFonts w:hint="eastAsia"/>
            </w:rPr>
            <w:t>3.3.1  文本输入框 </w:t>
          </w:r>
          <w:r>
            <w:tab/>
          </w:r>
          <w:r>
            <w:fldChar w:fldCharType="begin"/>
          </w:r>
          <w:r>
            <w:instrText xml:space="preserve"> PAGEREF _Toc19754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_Toc19741 </w:instrText>
          </w:r>
          <w:r>
            <w:fldChar w:fldCharType="separate"/>
          </w:r>
          <w:r>
            <w:rPr>
              <w:rFonts w:hint="eastAsia"/>
            </w:rPr>
            <w:t>3.3.</w:t>
          </w:r>
          <w:r>
            <w:rPr>
              <w:rFonts w:hint="eastAsia"/>
              <w:lang w:val="en-US" w:eastAsia="zh-CN"/>
            </w:rPr>
            <w:t>2</w:t>
          </w:r>
          <w:r>
            <w:rPr>
              <w:rFonts w:hint="eastAsia"/>
            </w:rPr>
            <w:t>  增加数据 </w:t>
          </w:r>
          <w:r>
            <w:tab/>
          </w:r>
          <w:r>
            <w:fldChar w:fldCharType="begin"/>
          </w:r>
          <w:r>
            <w:instrText xml:space="preserve"> PAGEREF _Toc19741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_Toc26493 </w:instrText>
          </w:r>
          <w:r>
            <w:fldChar w:fldCharType="separate"/>
          </w:r>
          <w:r>
            <w:rPr>
              <w:rFonts w:hint="eastAsia"/>
            </w:rPr>
            <w:t>3.3.</w:t>
          </w:r>
          <w:r>
            <w:rPr>
              <w:rFonts w:hint="eastAsia"/>
              <w:lang w:val="en-US" w:eastAsia="zh-CN"/>
            </w:rPr>
            <w:t>3</w:t>
          </w:r>
          <w:r>
            <w:rPr>
              <w:rFonts w:hint="eastAsia"/>
            </w:rPr>
            <w:t>  修改数据 </w:t>
          </w:r>
          <w:r>
            <w:tab/>
          </w:r>
          <w:r>
            <w:fldChar w:fldCharType="begin"/>
          </w:r>
          <w:r>
            <w:instrText xml:space="preserve"> PAGEREF _Toc26493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_Toc32097 </w:instrText>
          </w:r>
          <w:r>
            <w:fldChar w:fldCharType="separate"/>
          </w:r>
          <w:r>
            <w:rPr>
              <w:rFonts w:hint="eastAsia"/>
            </w:rPr>
            <w:t>3.3.</w:t>
          </w:r>
          <w:r>
            <w:rPr>
              <w:rFonts w:hint="eastAsia"/>
              <w:lang w:val="en-US" w:eastAsia="zh-CN"/>
            </w:rPr>
            <w:t>4</w:t>
          </w:r>
          <w:r>
            <w:rPr>
              <w:rFonts w:hint="eastAsia"/>
            </w:rPr>
            <w:t>  删除数据 </w:t>
          </w:r>
          <w:r>
            <w:tab/>
          </w:r>
          <w:r>
            <w:fldChar w:fldCharType="begin"/>
          </w:r>
          <w:r>
            <w:instrText xml:space="preserve"> PAGEREF _Toc32097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_Toc12696 </w:instrText>
          </w:r>
          <w:r>
            <w:fldChar w:fldCharType="separate"/>
          </w:r>
          <w:r>
            <w:rPr>
              <w:rFonts w:hint="eastAsia"/>
            </w:rPr>
            <w:t>3.3.</w:t>
          </w:r>
          <w:r>
            <w:rPr>
              <w:rFonts w:hint="eastAsia"/>
              <w:lang w:val="en-US" w:eastAsia="zh-CN"/>
            </w:rPr>
            <w:t>5</w:t>
          </w:r>
          <w:r>
            <w:rPr>
              <w:rFonts w:hint="eastAsia"/>
            </w:rPr>
            <w:t>  查询数据 </w:t>
          </w:r>
          <w:r>
            <w:tab/>
          </w:r>
          <w:r>
            <w:fldChar w:fldCharType="begin"/>
          </w:r>
          <w:r>
            <w:instrText xml:space="preserve"> PAGEREF _Toc12696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_Toc1149 </w:instrText>
          </w:r>
          <w:r>
            <w:fldChar w:fldCharType="separate"/>
          </w:r>
          <w:r>
            <w:rPr>
              <w:rFonts w:hint="eastAsia"/>
            </w:rPr>
            <w:t>3.3.</w:t>
          </w:r>
          <w:r>
            <w:rPr>
              <w:rFonts w:hint="eastAsia"/>
              <w:lang w:val="en-US" w:eastAsia="zh-CN"/>
            </w:rPr>
            <w:t>6</w:t>
          </w:r>
          <w:r>
            <w:rPr>
              <w:rFonts w:hint="eastAsia"/>
            </w:rPr>
            <w:t>  数据导入导出 </w:t>
          </w:r>
          <w:r>
            <w:tab/>
          </w:r>
          <w:r>
            <w:fldChar w:fldCharType="begin"/>
          </w:r>
          <w:r>
            <w:instrText xml:space="preserve"> PAGEREF _Toc1149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_Toc2467 </w:instrText>
          </w:r>
          <w:r>
            <w:fldChar w:fldCharType="separate"/>
          </w:r>
          <w:r>
            <w:rPr>
              <w:rFonts w:hint="eastAsia"/>
            </w:rPr>
            <w:t>3.3.</w:t>
          </w:r>
          <w:r>
            <w:rPr>
              <w:rFonts w:hint="eastAsia"/>
              <w:lang w:val="en-US" w:eastAsia="zh-CN"/>
            </w:rPr>
            <w:t>7</w:t>
          </w:r>
          <w:r>
            <w:rPr>
              <w:rFonts w:hint="eastAsia"/>
            </w:rPr>
            <w:t>  其他 </w:t>
          </w:r>
          <w:r>
            <w:tab/>
          </w:r>
          <w:r>
            <w:fldChar w:fldCharType="begin"/>
          </w:r>
          <w:r>
            <w:instrText xml:space="preserve"> PAGEREF _Toc2467 </w:instrText>
          </w:r>
          <w:r>
            <w:fldChar w:fldCharType="separate"/>
          </w:r>
          <w:r>
            <w:t>11</w:t>
          </w:r>
          <w:r>
            <w:fldChar w:fldCharType="end"/>
          </w:r>
          <w:r>
            <w:fldChar w:fldCharType="end"/>
          </w:r>
        </w:p>
        <w:p>
          <w:pPr>
            <w:jc w:val="center"/>
            <w:rPr>
              <w:rFonts w:hint="eastAsia" w:ascii="Times New Roman" w:hAnsi="Times New Roman" w:eastAsia="宋体" w:cs="Times New Roman"/>
              <w:kern w:val="2"/>
              <w:sz w:val="24"/>
              <w:szCs w:val="24"/>
              <w:lang w:val="en-US" w:eastAsia="zh-CN" w:bidi="ar-SA"/>
            </w:rPr>
          </w:pPr>
          <w:r>
            <w:fldChar w:fldCharType="end"/>
          </w:r>
        </w:p>
      </w:sdtContent>
    </w:sdt>
    <w:p>
      <w:pPr>
        <w:jc w:val="center"/>
        <w:rPr>
          <w:rFonts w:hint="eastAsia" w:ascii="Times New Roman" w:hAnsi="Times New Roman" w:eastAsia="宋体" w:cs="Times New Roman"/>
          <w:kern w:val="2"/>
          <w:sz w:val="24"/>
          <w:szCs w:val="24"/>
          <w:lang w:val="en-US" w:eastAsia="zh-CN" w:bidi="ar-SA"/>
        </w:rPr>
      </w:pPr>
    </w:p>
    <w:p>
      <w:pPr>
        <w:ind w:left="0" w:leftChars="0" w:firstLine="0" w:firstLineChars="0"/>
        <w:jc w:val="both"/>
        <w:rPr>
          <w:rFonts w:hint="eastAsia" w:ascii="Times New Roman" w:hAnsi="Times New Roman" w:eastAsia="宋体" w:cs="Times New Roman"/>
          <w:kern w:val="2"/>
          <w:sz w:val="24"/>
          <w:szCs w:val="24"/>
          <w:lang w:val="en-US" w:eastAsia="zh-CN" w:bidi="ar-SA"/>
        </w:rPr>
      </w:pPr>
    </w:p>
    <w:p>
      <w:pPr>
        <w:ind w:left="0" w:leftChars="0" w:firstLine="0" w:firstLineChars="0"/>
        <w:rPr>
          <w:rFonts w:hint="eastAsia"/>
        </w:rPr>
        <w:sectPr>
          <w:pgSz w:w="11906" w:h="16838"/>
          <w:pgMar w:top="1440" w:right="1800" w:bottom="1440" w:left="1800" w:header="851" w:footer="992" w:gutter="0"/>
          <w:cols w:space="425" w:num="1"/>
          <w:docGrid w:type="lines" w:linePitch="312" w:charSpace="0"/>
        </w:sectPr>
      </w:pPr>
    </w:p>
    <w:p>
      <w:pPr>
        <w:pStyle w:val="2"/>
        <w:bidi w:val="0"/>
        <w:jc w:val="center"/>
        <w:rPr>
          <w:rFonts w:hint="eastAsia"/>
        </w:rPr>
      </w:pPr>
      <w:bookmarkStart w:id="0" w:name="_Toc14185"/>
      <w:bookmarkStart w:id="1" w:name="_Toc12429"/>
      <w:r>
        <w:rPr>
          <w:rFonts w:hint="eastAsia"/>
        </w:rPr>
        <w:t>第1章  软件测试 </w:t>
      </w:r>
      <w:bookmarkEnd w:id="0"/>
      <w:bookmarkEnd w:id="1"/>
    </w:p>
    <w:p>
      <w:pPr>
        <w:pStyle w:val="3"/>
        <w:bidi w:val="0"/>
        <w:ind w:left="0" w:leftChars="0" w:firstLine="0" w:firstLineChars="0"/>
        <w:jc w:val="both"/>
        <w:rPr>
          <w:rFonts w:hint="eastAsia"/>
        </w:rPr>
      </w:pPr>
      <w:bookmarkStart w:id="2" w:name="_Toc23783"/>
      <w:bookmarkStart w:id="3" w:name="_Toc5878"/>
      <w:r>
        <w:rPr>
          <w:rFonts w:hint="eastAsia"/>
        </w:rPr>
        <w:t>1.1  软件测试的概念 </w:t>
      </w:r>
      <w:bookmarkEnd w:id="2"/>
      <w:bookmarkEnd w:id="3"/>
    </w:p>
    <w:p>
      <w:pPr>
        <w:pageBreakBefore w:val="0"/>
        <w:widowControl w:val="0"/>
        <w:kinsoku/>
        <w:wordWrap/>
        <w:overflowPunct/>
        <w:topLinePunct w:val="0"/>
        <w:autoSpaceDE/>
        <w:autoSpaceDN/>
        <w:bidi w:val="0"/>
        <w:adjustRightInd/>
        <w:snapToGrid/>
        <w:ind w:left="0" w:leftChars="0" w:firstLine="480" w:firstLineChars="200"/>
        <w:textAlignment w:val="auto"/>
        <w:rPr>
          <w:rFonts w:hint="eastAsia"/>
        </w:rPr>
      </w:pPr>
      <w:r>
        <w:rPr>
          <w:rFonts w:hint="eastAsia"/>
        </w:rPr>
        <w:t>软件测试其实应该是伴随着软件生产而产生，有了软件生产就必然有软件测试，但直到1957年，软件测试才和软件调试区分开来，软件测试的概念也有很多版本。测试目的演变如下： </w:t>
      </w:r>
    </w:p>
    <w:p>
      <w:pPr>
        <w:pageBreakBefore w:val="0"/>
        <w:widowControl w:val="0"/>
        <w:kinsoku/>
        <w:wordWrap/>
        <w:overflowPunct/>
        <w:topLinePunct w:val="0"/>
        <w:autoSpaceDE/>
        <w:autoSpaceDN/>
        <w:bidi w:val="0"/>
        <w:adjustRightInd/>
        <w:snapToGrid/>
        <w:ind w:left="0" w:leftChars="0" w:firstLine="480" w:firstLineChars="200"/>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证明：表明软件能工作</w:t>
      </w:r>
      <w:r>
        <w:rPr>
          <w:rFonts w:hint="eastAsia"/>
          <w:lang w:eastAsia="zh-CN"/>
        </w:rPr>
        <w:t>；</w:t>
      </w:r>
      <w:r>
        <w:rPr>
          <w:rFonts w:hint="eastAsia"/>
        </w:rPr>
        <w:t> </w:t>
      </w:r>
    </w:p>
    <w:p>
      <w:pPr>
        <w:pageBreakBefore w:val="0"/>
        <w:widowControl w:val="0"/>
        <w:kinsoku/>
        <w:wordWrap/>
        <w:overflowPunct/>
        <w:topLinePunct w:val="0"/>
        <w:autoSpaceDE/>
        <w:autoSpaceDN/>
        <w:bidi w:val="0"/>
        <w:adjustRightInd/>
        <w:snapToGrid/>
        <w:ind w:left="0" w:leftChars="0" w:firstLine="480" w:firstLineChars="2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检测：发现错误</w:t>
      </w:r>
      <w:r>
        <w:rPr>
          <w:rFonts w:hint="eastAsia"/>
          <w:lang w:eastAsia="zh-CN"/>
        </w:rPr>
        <w:t>；</w:t>
      </w:r>
      <w:r>
        <w:rPr>
          <w:rFonts w:hint="eastAsia"/>
        </w:rPr>
        <w:t> </w:t>
      </w:r>
    </w:p>
    <w:p>
      <w:pPr>
        <w:pageBreakBefore w:val="0"/>
        <w:widowControl w:val="0"/>
        <w:kinsoku/>
        <w:wordWrap/>
        <w:overflowPunct/>
        <w:topLinePunct w:val="0"/>
        <w:autoSpaceDE/>
        <w:autoSpaceDN/>
        <w:bidi w:val="0"/>
        <w:adjustRightInd/>
        <w:snapToGrid/>
        <w:ind w:left="0" w:leftChars="0"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预防：管理质量</w:t>
      </w:r>
      <w:r>
        <w:rPr>
          <w:rFonts w:hint="eastAsia"/>
          <w:lang w:eastAsia="zh-CN"/>
        </w:rPr>
        <w:t>。</w:t>
      </w:r>
      <w:r>
        <w:rPr>
          <w:rFonts w:hint="eastAsia"/>
        </w:rPr>
        <w:t xml:space="preserve">  </w:t>
      </w:r>
    </w:p>
    <w:p>
      <w:pPr>
        <w:pageBreakBefore w:val="0"/>
        <w:widowControl w:val="0"/>
        <w:numPr>
          <w:ilvl w:val="0"/>
          <w:numId w:val="0"/>
        </w:numPr>
        <w:kinsoku/>
        <w:wordWrap/>
        <w:overflowPunct/>
        <w:topLinePunct w:val="0"/>
        <w:autoSpaceDE/>
        <w:autoSpaceDN/>
        <w:bidi w:val="0"/>
        <w:adjustRightInd/>
        <w:snapToGrid/>
        <w:ind w:left="0" w:firstLine="480" w:firstLineChars="200"/>
        <w:textAlignment w:val="auto"/>
        <w:rPr>
          <w:rFonts w:hint="eastAsia"/>
        </w:rPr>
      </w:pPr>
      <w:r>
        <w:rPr>
          <w:rFonts w:hint="eastAsia"/>
        </w:rPr>
        <w:t xml:space="preserve">到上世纪80年代，软件质量“号角”吹响之后，软件测试的概念才逐步的稳定下来。1983年IEEE提出了软件工程标准术语定义如下：  </w:t>
      </w:r>
    </w:p>
    <w:p>
      <w:pPr>
        <w:pageBreakBefore w:val="0"/>
        <w:widowControl w:val="0"/>
        <w:numPr>
          <w:ilvl w:val="0"/>
          <w:numId w:val="0"/>
        </w:numPr>
        <w:kinsoku/>
        <w:wordWrap/>
        <w:overflowPunct/>
        <w:topLinePunct w:val="0"/>
        <w:autoSpaceDE/>
        <w:autoSpaceDN/>
        <w:bidi w:val="0"/>
        <w:adjustRightInd/>
        <w:snapToGrid/>
        <w:ind w:left="0" w:firstLine="480" w:firstLineChars="200"/>
        <w:textAlignment w:val="auto"/>
        <w:rPr>
          <w:rFonts w:hint="eastAsia"/>
        </w:rPr>
      </w:pPr>
      <w:r>
        <w:rPr>
          <w:rFonts w:hint="eastAsia"/>
        </w:rPr>
        <w:t xml:space="preserve">“使用人工或自动化工具运行和测试某个系统的过程，目的在于验证它是否满足规定的需求或是弄清预期结果与实际结果之间的差别。”这个定义明确提出了软件测试以检验是否满足需求为目标。  </w:t>
      </w:r>
    </w:p>
    <w:p>
      <w:pPr>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rPr>
        <w:t>有的方案需要采用复杂的测试设备和技巧才能完成，甚至需要专门的实验室。但对于一个要做出好产品的</w:t>
      </w:r>
      <w:r>
        <w:rPr>
          <w:rFonts w:hint="eastAsia"/>
          <w:lang w:val="en-US" w:eastAsia="zh-CN"/>
        </w:rPr>
        <w:t>团队</w:t>
      </w:r>
      <w:r>
        <w:rPr>
          <w:rFonts w:hint="eastAsia"/>
        </w:rPr>
        <w:t>来说这些测试是必要的。总之开发人员通过设计来实现预期的需求目标，测试人员通过测试来验证预期的需求是否满足。</w:t>
      </w:r>
    </w:p>
    <w:p>
      <w:pPr>
        <w:pStyle w:val="3"/>
        <w:pageBreakBefore w:val="0"/>
        <w:widowControl w:val="0"/>
        <w:kinsoku/>
        <w:wordWrap/>
        <w:overflowPunct/>
        <w:topLinePunct w:val="0"/>
        <w:autoSpaceDE/>
        <w:autoSpaceDN/>
        <w:bidi w:val="0"/>
        <w:adjustRightInd/>
        <w:snapToGrid/>
        <w:ind w:left="0" w:leftChars="0" w:firstLine="0" w:firstLineChars="0"/>
        <w:textAlignment w:val="auto"/>
        <w:rPr>
          <w:rFonts w:hint="eastAsia"/>
        </w:rPr>
      </w:pPr>
      <w:bookmarkStart w:id="4" w:name="_Toc14381"/>
      <w:bookmarkStart w:id="5" w:name="_Toc11104"/>
      <w:r>
        <w:rPr>
          <w:rFonts w:hint="eastAsia"/>
        </w:rPr>
        <w:t>1.2  软件测试技术的广度和深度 </w:t>
      </w:r>
      <w:bookmarkEnd w:id="4"/>
      <w:bookmarkEnd w:id="5"/>
      <w:r>
        <w:rPr>
          <w:rFonts w:hint="eastAsia"/>
        </w:rPr>
        <w:t xml:space="preserve"> </w:t>
      </w:r>
    </w:p>
    <w:p>
      <w:pPr>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rPr>
        <w:t>对于复杂软件产品，特别是大型软件项目的测试就会涉及到很多技术环节，</w:t>
      </w:r>
      <w:r>
        <w:rPr>
          <w:rFonts w:hint="eastAsia"/>
          <w:lang w:val="en-US" w:eastAsia="zh-CN"/>
        </w:rPr>
        <w:t>比如</w:t>
      </w:r>
      <w:r>
        <w:rPr>
          <w:rFonts w:hint="eastAsia"/>
        </w:rPr>
        <w:t xml:space="preserve">测试技术的广度和深度。  </w:t>
      </w:r>
    </w:p>
    <w:p>
      <w:pPr>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rPr>
        <w:t xml:space="preserve">测试技术的广度体现在软件产品的种类繁多和业务领域的复杂性上。针对与不同的软件产品需要应用不同的软件测试技术。软件测试技术本身也是在不断发展，尤其是近几年。各种测试技术发展迅猛，这就使得软件测试知识体系越来越庞大。大体上软件测试可以分为以下类型和维度：  </w:t>
      </w:r>
    </w:p>
    <w:p>
      <w:pPr>
        <w:pStyle w:val="4"/>
        <w:pageBreakBefore w:val="0"/>
        <w:widowControl w:val="0"/>
        <w:kinsoku/>
        <w:wordWrap/>
        <w:overflowPunct/>
        <w:topLinePunct w:val="0"/>
        <w:autoSpaceDE/>
        <w:autoSpaceDN/>
        <w:bidi w:val="0"/>
        <w:adjustRightInd/>
        <w:snapToGrid/>
        <w:ind w:left="0" w:leftChars="0" w:firstLine="560" w:firstLineChars="200"/>
        <w:textAlignment w:val="auto"/>
        <w:rPr>
          <w:rFonts w:hint="eastAsia" w:eastAsia="宋体"/>
          <w:lang w:eastAsia="zh-CN"/>
        </w:rPr>
      </w:pPr>
      <w:bookmarkStart w:id="6" w:name="_Toc18509"/>
      <w:bookmarkStart w:id="7" w:name="_Toc5408"/>
      <w:r>
        <w:rPr>
          <w:rFonts w:hint="eastAsia"/>
        </w:rPr>
        <w:t>1.2.1  按生命周期</w:t>
      </w:r>
      <w:r>
        <w:rPr>
          <w:rFonts w:hint="eastAsia"/>
          <w:lang w:eastAsia="zh-CN"/>
        </w:rPr>
        <w:t>（</w:t>
      </w:r>
      <w:r>
        <w:rPr>
          <w:rFonts w:hint="eastAsia"/>
        </w:rPr>
        <w:t>单元测试，集成测试，系统测试，验收测试</w:t>
      </w:r>
      <w:bookmarkEnd w:id="6"/>
      <w:r>
        <w:rPr>
          <w:rFonts w:hint="eastAsia"/>
          <w:lang w:eastAsia="zh-CN"/>
        </w:rPr>
        <w:t>）</w:t>
      </w:r>
      <w:bookmarkEnd w:id="7"/>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单元测试：又称为模块测试,是针对软件结构中独立的基本单元进行测试。 是对单元设计文档的验证过程，通常在编码阶段进行的。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rPr>
        <w:t>集成测试：又称为组装测试，可以根据集成策略对软件模块进行组装后测试</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 xml:space="preserve">系统测试：是将已经集成好的软件系统，作为整个基于计算机系统的一个 元素，与计算机硬件，外设，某些支持软件，数据和人员等其他系统元素结合在一起，在实际运行环境下，对计算机系统的一系列测试。系统测试根据测试类型又分为功能，性能，容量，GUI测试等测试技术。  </w:t>
      </w:r>
    </w:p>
    <w:p>
      <w:pPr>
        <w:pStyle w:val="4"/>
        <w:keepNext/>
        <w:keepLines/>
        <w:pageBreakBefore w:val="0"/>
        <w:widowControl w:val="0"/>
        <w:kinsoku/>
        <w:wordWrap/>
        <w:overflowPunct/>
        <w:topLinePunct w:val="0"/>
        <w:autoSpaceDE/>
        <w:autoSpaceDN/>
        <w:bidi w:val="0"/>
        <w:adjustRightInd/>
        <w:snapToGrid/>
        <w:spacing w:before="60" w:after="60" w:line="413" w:lineRule="auto"/>
        <w:ind w:left="0" w:leftChars="0" w:firstLine="560" w:firstLineChars="200"/>
        <w:textAlignment w:val="auto"/>
        <w:rPr>
          <w:rFonts w:hint="eastAsia" w:eastAsia="宋体"/>
          <w:lang w:eastAsia="zh-CN"/>
        </w:rPr>
      </w:pPr>
      <w:bookmarkStart w:id="8" w:name="_Toc25224"/>
      <w:bookmarkStart w:id="9" w:name="_Toc10523"/>
      <w:r>
        <w:rPr>
          <w:rFonts w:hint="eastAsia"/>
        </w:rPr>
        <w:t>1.2.2  按测试方法</w:t>
      </w:r>
      <w:r>
        <w:rPr>
          <w:rFonts w:hint="eastAsia"/>
          <w:lang w:eastAsia="zh-CN"/>
        </w:rPr>
        <w:t>（</w:t>
      </w:r>
      <w:r>
        <w:rPr>
          <w:rFonts w:hint="eastAsia"/>
        </w:rPr>
        <w:t>黑盒测试，白盒测试，灰盒测试</w:t>
      </w:r>
      <w:bookmarkEnd w:id="8"/>
      <w:r>
        <w:rPr>
          <w:rFonts w:hint="eastAsia"/>
          <w:lang w:eastAsia="zh-CN"/>
        </w:rPr>
        <w:t>）</w:t>
      </w:r>
      <w:bookmarkEnd w:id="9"/>
    </w:p>
    <w:p>
      <w:pPr>
        <w:pageBreakBefore w:val="0"/>
        <w:widowControl w:val="0"/>
        <w:numPr>
          <w:ilvl w:val="0"/>
          <w:numId w:val="0"/>
        </w:numPr>
        <w:kinsoku/>
        <w:wordWrap/>
        <w:overflowPunct/>
        <w:topLinePunct w:val="0"/>
        <w:autoSpaceDE/>
        <w:autoSpaceDN/>
        <w:bidi w:val="0"/>
        <w:adjustRightInd/>
        <w:snapToGrid/>
        <w:ind w:left="0" w:firstLine="480" w:firstLineChars="200"/>
        <w:textAlignment w:val="auto"/>
        <w:rPr>
          <w:rFonts w:hint="eastAsia" w:eastAsia="宋体"/>
          <w:lang w:eastAsia="zh-CN"/>
        </w:rPr>
      </w:pPr>
      <w:r>
        <w:rPr>
          <w:rFonts w:hint="eastAsia"/>
          <w:lang w:eastAsia="zh-CN"/>
        </w:rPr>
        <w:t>（</w:t>
      </w:r>
      <w:r>
        <w:rPr>
          <w:rFonts w:hint="eastAsia"/>
          <w:lang w:val="en-US" w:eastAsia="zh-CN"/>
        </w:rPr>
        <w:t>1</w:t>
      </w:r>
      <w:r>
        <w:rPr>
          <w:rFonts w:hint="eastAsia"/>
          <w:lang w:eastAsia="zh-CN"/>
        </w:rPr>
        <w:t>）</w:t>
      </w:r>
      <w:r>
        <w:rPr>
          <w:rFonts w:hint="eastAsia"/>
        </w:rPr>
        <w:t>黑盒测试包括功能测试用例设计技术</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ind w:left="0" w:firstLine="480" w:firstLineChars="2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白盒测试包括词法语法分析，静态错误分析，测试驱动技术，程序分析技术。</w:t>
      </w:r>
    </w:p>
    <w:p>
      <w:pPr>
        <w:pageBreakBefore w:val="0"/>
        <w:widowControl w:val="0"/>
        <w:numPr>
          <w:ilvl w:val="0"/>
          <w:numId w:val="0"/>
        </w:numPr>
        <w:kinsoku/>
        <w:wordWrap/>
        <w:overflowPunct/>
        <w:topLinePunct w:val="0"/>
        <w:autoSpaceDE/>
        <w:autoSpaceDN/>
        <w:bidi w:val="0"/>
        <w:adjustRightInd/>
        <w:snapToGrid/>
        <w:ind w:left="0"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灰盒是介于黑盒与白盒之间的测试方法。 </w:t>
      </w:r>
    </w:p>
    <w:p>
      <w:pPr>
        <w:pageBreakBefore w:val="0"/>
        <w:widowControl w:val="0"/>
        <w:numPr>
          <w:ilvl w:val="0"/>
          <w:numId w:val="0"/>
        </w:numPr>
        <w:kinsoku/>
        <w:wordWrap/>
        <w:overflowPunct/>
        <w:topLinePunct w:val="0"/>
        <w:autoSpaceDE/>
        <w:autoSpaceDN/>
        <w:bidi w:val="0"/>
        <w:adjustRightInd/>
        <w:snapToGrid/>
        <w:ind w:left="0" w:leftChars="0" w:firstLine="560" w:firstLineChars="200"/>
        <w:textAlignment w:val="auto"/>
        <w:rPr>
          <w:rFonts w:hint="eastAsia" w:eastAsia="宋体"/>
          <w:lang w:eastAsia="zh-CN"/>
        </w:rPr>
      </w:pPr>
      <w:bookmarkStart w:id="10" w:name="_Toc25267"/>
      <w:bookmarkStart w:id="11" w:name="_Toc26340"/>
      <w:r>
        <w:rPr>
          <w:rStyle w:val="16"/>
          <w:rFonts w:hint="eastAsia"/>
        </w:rPr>
        <w:t>1.2.3 </w:t>
      </w:r>
      <w:r>
        <w:rPr>
          <w:rStyle w:val="16"/>
          <w:rFonts w:hint="eastAsia"/>
          <w:lang w:val="en-US" w:eastAsia="zh-CN"/>
        </w:rPr>
        <w:t xml:space="preserve"> </w:t>
      </w:r>
      <w:r>
        <w:rPr>
          <w:rStyle w:val="16"/>
          <w:rFonts w:hint="eastAsia"/>
        </w:rPr>
        <w:t>按执行测试方式</w:t>
      </w:r>
      <w:r>
        <w:rPr>
          <w:rStyle w:val="16"/>
          <w:rFonts w:hint="eastAsia"/>
          <w:lang w:eastAsia="zh-CN"/>
        </w:rPr>
        <w:t>（</w:t>
      </w:r>
      <w:r>
        <w:rPr>
          <w:rStyle w:val="16"/>
          <w:rFonts w:hint="eastAsia"/>
        </w:rPr>
        <w:t>人工手动测试，自动化测试技术</w:t>
      </w:r>
      <w:bookmarkEnd w:id="10"/>
      <w:r>
        <w:rPr>
          <w:rStyle w:val="16"/>
          <w:rFonts w:hint="eastAsia"/>
          <w:lang w:eastAsia="zh-CN"/>
        </w:rPr>
        <w:t>）</w:t>
      </w:r>
      <w:bookmarkEnd w:id="11"/>
    </w:p>
    <w:p>
      <w:pPr>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rPr>
        <w:t>其中自动化测试技术又包含了功能自动执行和回归自动化测试，性能模拟自动化测试，数据自动生成，测试过程管理自动化技术，嵌入式自动化。另外还包括整套的测试过程管理解决方案等。</w:t>
      </w:r>
    </w:p>
    <w:p>
      <w:pPr>
        <w:pStyle w:val="3"/>
        <w:bidi w:val="0"/>
        <w:ind w:left="0" w:leftChars="0" w:firstLine="0" w:firstLineChars="0"/>
        <w:rPr>
          <w:rFonts w:hint="eastAsia"/>
        </w:rPr>
      </w:pPr>
      <w:bookmarkStart w:id="12" w:name="_Toc10638"/>
      <w:bookmarkStart w:id="13" w:name="_Toc14346"/>
      <w:r>
        <w:rPr>
          <w:rFonts w:hint="eastAsia"/>
        </w:rPr>
        <w:t>1.</w:t>
      </w:r>
      <w:r>
        <w:rPr>
          <w:rFonts w:hint="eastAsia"/>
          <w:lang w:val="en-US" w:eastAsia="zh-CN"/>
        </w:rPr>
        <w:t>3</w:t>
      </w:r>
      <w:r>
        <w:rPr>
          <w:rFonts w:hint="eastAsia"/>
        </w:rPr>
        <w:t>  黑盒测试理论 </w:t>
      </w:r>
      <w:bookmarkEnd w:id="12"/>
      <w:bookmarkEnd w:id="13"/>
      <w:r>
        <w:rPr>
          <w:rFonts w:hint="eastAsia"/>
        </w:rPr>
        <w:t xml:space="preserve"> </w:t>
      </w:r>
    </w:p>
    <w:p>
      <w:pPr>
        <w:pStyle w:val="4"/>
        <w:bidi w:val="0"/>
        <w:rPr>
          <w:rFonts w:hint="eastAsia"/>
        </w:rPr>
      </w:pPr>
      <w:bookmarkStart w:id="14" w:name="_Toc8986"/>
      <w:bookmarkStart w:id="15" w:name="_Toc32261"/>
      <w:r>
        <w:rPr>
          <w:rFonts w:hint="eastAsia"/>
        </w:rPr>
        <w:t>1.</w:t>
      </w:r>
      <w:r>
        <w:rPr>
          <w:rFonts w:hint="eastAsia"/>
          <w:lang w:val="en-US" w:eastAsia="zh-CN"/>
        </w:rPr>
        <w:t>3</w:t>
      </w:r>
      <w:r>
        <w:rPr>
          <w:rFonts w:hint="eastAsia"/>
        </w:rPr>
        <w:t>.1  黑盒测试概念 </w:t>
      </w:r>
      <w:bookmarkEnd w:id="14"/>
      <w:bookmarkEnd w:id="15"/>
      <w:r>
        <w:rPr>
          <w:rFonts w:hint="eastAsia"/>
        </w:rPr>
        <w:t xml:space="preserve"> </w:t>
      </w:r>
    </w:p>
    <w:p>
      <w:pPr>
        <w:ind w:left="0" w:leftChars="0" w:firstLine="480" w:firstLineChars="200"/>
        <w:rPr>
          <w:rFonts w:hint="eastAsia"/>
        </w:rPr>
      </w:pPr>
      <w:r>
        <w:rPr>
          <w:rFonts w:hint="eastAsia"/>
        </w:rPr>
        <w:t xml:space="preserve">黑盒测试（Black-box Testing，又称为功能测试或数据驱动测试）是把测试对象看作一个黑盒子。利用黑盒测试法进行动态测试时，需要测试软件产品的功能，不需测试软件产品的内部结构和处理过程。  </w:t>
      </w:r>
    </w:p>
    <w:p>
      <w:pPr>
        <w:ind w:left="0" w:leftChars="0" w:firstLine="480" w:firstLineChars="200"/>
        <w:rPr>
          <w:rFonts w:hint="eastAsia"/>
        </w:rPr>
      </w:pPr>
      <w:r>
        <w:rPr>
          <w:rFonts w:hint="eastAsia"/>
        </w:rPr>
        <w:t xml:space="preserve">采用黑盒技术设计测试用例的方法有：等价类划分、边界值分析、错误推测、因果图和综合策略。  </w:t>
      </w:r>
    </w:p>
    <w:p>
      <w:pPr>
        <w:ind w:left="0" w:leftChars="0" w:firstLine="480" w:firstLineChars="200"/>
        <w:rPr>
          <w:rFonts w:hint="eastAsia"/>
        </w:rPr>
      </w:pPr>
      <w:r>
        <w:rPr>
          <w:rFonts w:hint="eastAsia"/>
        </w:rPr>
        <w:t xml:space="preserve">黑盒测试注重于测试软件的功能性需求，也即黑盒测试使软件工程师派生出执行程序所有功能需求的输入条件。黑盒测试并不是白盒测试的替代品，而是用于辅助白盒测试发现其他类型的错误。  </w:t>
      </w:r>
    </w:p>
    <w:p>
      <w:pPr>
        <w:ind w:left="0" w:leftChars="0" w:firstLine="480" w:firstLineChars="200"/>
        <w:rPr>
          <w:rFonts w:hint="eastAsia"/>
        </w:rPr>
      </w:pPr>
      <w:r>
        <w:rPr>
          <w:rFonts w:hint="eastAsia"/>
        </w:rPr>
        <w:t>黑盒测试试图发现以下类型的错误： </w:t>
      </w:r>
    </w:p>
    <w:p>
      <w:pPr>
        <w:numPr>
          <w:ilvl w:val="0"/>
          <w:numId w:val="1"/>
        </w:numPr>
        <w:ind w:leftChars="200"/>
        <w:rPr>
          <w:rFonts w:hint="eastAsia"/>
        </w:rPr>
      </w:pPr>
      <w:r>
        <w:rPr>
          <w:rFonts w:hint="eastAsia"/>
        </w:rPr>
        <w:t>功能错误或遗漏；</w:t>
      </w:r>
    </w:p>
    <w:p>
      <w:pPr>
        <w:numPr>
          <w:ilvl w:val="0"/>
          <w:numId w:val="1"/>
        </w:numPr>
        <w:ind w:leftChars="200"/>
        <w:rPr>
          <w:rFonts w:hint="eastAsia"/>
        </w:rPr>
      </w:pPr>
      <w:r>
        <w:rPr>
          <w:rFonts w:hint="eastAsia"/>
        </w:rPr>
        <w:t>界面错误；</w:t>
      </w:r>
    </w:p>
    <w:p>
      <w:pPr>
        <w:numPr>
          <w:ilvl w:val="0"/>
          <w:numId w:val="1"/>
        </w:numPr>
        <w:ind w:leftChars="200"/>
        <w:rPr>
          <w:rFonts w:hint="eastAsia"/>
        </w:rPr>
      </w:pPr>
      <w:r>
        <w:rPr>
          <w:rFonts w:hint="eastAsia"/>
        </w:rPr>
        <w:t>数据结构或外部数据库访问错误；</w:t>
      </w:r>
    </w:p>
    <w:p>
      <w:pPr>
        <w:numPr>
          <w:ilvl w:val="0"/>
          <w:numId w:val="1"/>
        </w:numPr>
        <w:ind w:leftChars="200"/>
        <w:rPr>
          <w:rFonts w:hint="eastAsia"/>
        </w:rPr>
      </w:pPr>
      <w:r>
        <w:rPr>
          <w:rFonts w:hint="eastAsia"/>
        </w:rPr>
        <w:t>性能错误； </w:t>
      </w:r>
    </w:p>
    <w:p>
      <w:pPr>
        <w:numPr>
          <w:ilvl w:val="0"/>
          <w:numId w:val="1"/>
        </w:numPr>
        <w:ind w:leftChars="200"/>
        <w:rPr>
          <w:rFonts w:hint="eastAsia"/>
        </w:rPr>
      </w:pPr>
      <w:r>
        <w:rPr>
          <w:rFonts w:hint="eastAsia"/>
        </w:rPr>
        <w:t>初始化和终止错误。 </w:t>
      </w:r>
    </w:p>
    <w:p>
      <w:pPr>
        <w:numPr>
          <w:ilvl w:val="0"/>
          <w:numId w:val="0"/>
        </w:numPr>
        <w:ind w:firstLine="560" w:firstLineChars="200"/>
        <w:rPr>
          <w:rFonts w:hint="eastAsia"/>
        </w:rPr>
      </w:pPr>
      <w:bookmarkStart w:id="16" w:name="_Toc8076"/>
      <w:bookmarkStart w:id="17" w:name="_Toc13569"/>
      <w:r>
        <w:rPr>
          <w:rStyle w:val="16"/>
          <w:rFonts w:hint="eastAsia"/>
        </w:rPr>
        <w:t>1.</w:t>
      </w:r>
      <w:r>
        <w:rPr>
          <w:rStyle w:val="16"/>
          <w:rFonts w:hint="eastAsia"/>
          <w:lang w:val="en-US" w:eastAsia="zh-CN"/>
        </w:rPr>
        <w:t>3</w:t>
      </w:r>
      <w:r>
        <w:rPr>
          <w:rStyle w:val="16"/>
          <w:rFonts w:hint="eastAsia"/>
        </w:rPr>
        <w:t xml:space="preserve">.2  黑盒测试的测试用例设计方法  </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rPr>
      </w:pPr>
      <w:r>
        <w:rPr>
          <w:rFonts w:hint="eastAsia"/>
        </w:rPr>
        <w:t xml:space="preserve">黑盒测试的测试用例设计方法包括：等价类划分方法、边界值分析方法、错误推测方法、因果图方法、判定表驱动分析方法、正交实验设计方法、功能图分析方法。  </w:t>
      </w:r>
    </w:p>
    <w:p>
      <w:pPr>
        <w:pStyle w:val="5"/>
        <w:bidi w:val="0"/>
        <w:rPr>
          <w:rFonts w:hint="eastAsia"/>
        </w:rPr>
      </w:pPr>
      <w:bookmarkStart w:id="18" w:name="_Toc5558"/>
      <w:r>
        <w:rPr>
          <w:rFonts w:hint="eastAsia"/>
          <w:sz w:val="26"/>
          <w:szCs w:val="26"/>
        </w:rPr>
        <w:t>1.</w:t>
      </w:r>
      <w:r>
        <w:rPr>
          <w:rFonts w:hint="eastAsia"/>
          <w:sz w:val="26"/>
          <w:szCs w:val="26"/>
          <w:lang w:val="en-US" w:eastAsia="zh-CN"/>
        </w:rPr>
        <w:t>3</w:t>
      </w:r>
      <w:r>
        <w:rPr>
          <w:rFonts w:hint="eastAsia"/>
          <w:sz w:val="26"/>
          <w:szCs w:val="26"/>
        </w:rPr>
        <w:t>.2.1  等价类划分</w:t>
      </w:r>
      <w:r>
        <w:rPr>
          <w:rFonts w:hint="eastAsia"/>
        </w:rPr>
        <w:t> </w:t>
      </w:r>
      <w:bookmarkEnd w:id="18"/>
      <w:r>
        <w:rPr>
          <w:rFonts w:hint="eastAsia"/>
        </w:rPr>
        <w:t xml:space="preserve"> </w:t>
      </w:r>
    </w:p>
    <w:p>
      <w:pPr>
        <w:numPr>
          <w:ilvl w:val="0"/>
          <w:numId w:val="0"/>
        </w:numPr>
        <w:ind w:left="120" w:leftChars="0" w:firstLine="480" w:firstLineChars="200"/>
        <w:rPr>
          <w:rFonts w:hint="eastAsia"/>
        </w:rPr>
      </w:pPr>
      <w:r>
        <w:rPr>
          <w:rFonts w:hint="eastAsia"/>
        </w:rPr>
        <w:t>是把所有可能的输入数据，即程序的输入域划分成若干部分（子集），然后从每一个子集中选取少数具有代表性的数据作为测试用例。该方法是一种重要的，常用的黑盒测试用例设计方法。 </w:t>
      </w:r>
    </w:p>
    <w:p>
      <w:pPr>
        <w:numPr>
          <w:ilvl w:val="0"/>
          <w:numId w:val="0"/>
        </w:numPr>
        <w:ind w:firstLine="480" w:firstLineChars="200"/>
        <w:jc w:val="left"/>
        <w:rPr>
          <w:rFonts w:hint="eastAsia"/>
        </w:rPr>
      </w:pPr>
      <w:r>
        <w:rPr>
          <w:rFonts w:hint="eastAsia"/>
          <w:lang w:val="en-US" w:eastAsia="zh-CN"/>
        </w:rPr>
        <w:t>（1）划分等价类：等价类是指某个输入域的子集合。在该子集合中，各个输入数据对于揭露程序中的错误都是等效的。并合理地假定：测试某等价类的代表值就等于对这一类其它值的测试。因此，可以把全部输入数据合</w:t>
      </w:r>
      <w:r>
        <w:rPr>
          <w:rFonts w:hint="eastAsia"/>
        </w:rPr>
        <w:t>理划分为若干等价类，在每一个等价类中取一个数据作为测试的输入条件，就可以用少量代表性的测试数据。取得较好的测试结果。等价类划分可有两种不同的情况：有效等价类和无效等价类。</w:t>
      </w:r>
    </w:p>
    <w:p>
      <w:pPr>
        <w:numPr>
          <w:ilvl w:val="0"/>
          <w:numId w:val="0"/>
        </w:numPr>
        <w:ind w:firstLine="480" w:firstLineChars="200"/>
        <w:jc w:val="left"/>
        <w:rPr>
          <w:rFonts w:hint="eastAsia"/>
        </w:rPr>
      </w:pPr>
      <w:r>
        <w:rPr>
          <w:rFonts w:hint="eastAsia"/>
        </w:rPr>
        <w:t>有效等价类：是指对于程序的规格说明来说是合理的，有意义的输入数据 构成的集合。利用有效等价类可检验程序是否实现了规格说明中所规定的功能和性能。</w:t>
      </w:r>
    </w:p>
    <w:p>
      <w:pPr>
        <w:numPr>
          <w:ilvl w:val="0"/>
          <w:numId w:val="0"/>
        </w:numPr>
        <w:ind w:firstLine="480" w:firstLineChars="200"/>
        <w:jc w:val="left"/>
        <w:rPr>
          <w:rFonts w:hint="eastAsia"/>
        </w:rPr>
      </w:pPr>
      <w:r>
        <w:rPr>
          <w:rFonts w:hint="eastAsia"/>
        </w:rPr>
        <w:t>无效等价类：与有效等价类的定义恰巧相反。设计测试用例时，要同时考虑这两种等价类。因为，软件不仅要能接收合理的数据，也要能经受意外的考验。这样的测试才能确保软件具有更高的可靠性。</w:t>
      </w:r>
    </w:p>
    <w:p>
      <w:pPr>
        <w:numPr>
          <w:ilvl w:val="0"/>
          <w:numId w:val="0"/>
        </w:numPr>
        <w:ind w:firstLine="480" w:firstLineChars="200"/>
        <w:rPr>
          <w:rFonts w:hint="eastAsia"/>
        </w:rPr>
      </w:pPr>
      <w:r>
        <w:rPr>
          <w:rFonts w:hint="eastAsia"/>
          <w:lang w:eastAsia="zh-CN"/>
        </w:rPr>
        <w:t>（</w:t>
      </w:r>
      <w:r>
        <w:rPr>
          <w:rFonts w:hint="eastAsia"/>
          <w:lang w:val="en-US" w:eastAsia="zh-CN"/>
        </w:rPr>
        <w:t>2）</w:t>
      </w:r>
      <w:r>
        <w:rPr>
          <w:rFonts w:hint="eastAsia"/>
        </w:rPr>
        <w:t>划分等价类的方法：</w:t>
      </w:r>
      <w:r>
        <w:rPr>
          <w:rFonts w:hint="eastAsia"/>
          <w:lang w:eastAsia="zh-CN"/>
        </w:rPr>
        <w:t>参考</w:t>
      </w:r>
      <w:r>
        <w:rPr>
          <w:rFonts w:hint="eastAsia"/>
        </w:rPr>
        <w:t>六条确定等价类的原则。</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rPr>
      </w:pPr>
      <w:r>
        <w:rPr>
          <w:rFonts w:hint="eastAsia"/>
          <w:lang w:eastAsia="zh-CN"/>
        </w:rPr>
        <w:t>（</w:t>
      </w:r>
      <w:r>
        <w:rPr>
          <w:rFonts w:hint="eastAsia"/>
          <w:lang w:val="en-US" w:eastAsia="zh-CN"/>
        </w:rPr>
        <w:t>3）</w:t>
      </w:r>
      <w:r>
        <w:rPr>
          <w:rFonts w:hint="eastAsia"/>
        </w:rPr>
        <w:t>设计测试用例：在确立了等价类后，可建立等价类表，列出所有划分出的等价类：输入条件、有效等价类、无效等价类，然后从划分出的等价类中按以下三个原则设计测试用例：</w:t>
      </w:r>
    </w:p>
    <w:p>
      <w:pPr>
        <w:numPr>
          <w:ilvl w:val="0"/>
          <w:numId w:val="0"/>
        </w:numPr>
        <w:ind w:firstLine="480" w:firstLineChars="200"/>
        <w:jc w:val="both"/>
        <w:rPr>
          <w:rFonts w:hint="default" w:ascii="Calibri" w:hAnsi="Calibri" w:cs="Calibri"/>
        </w:rPr>
      </w:pPr>
      <w:r>
        <w:rPr>
          <w:rFonts w:hint="eastAsia" w:ascii="Calibri" w:hAnsi="Calibri" w:cs="Calibri"/>
          <w:lang w:eastAsia="zh-CN"/>
        </w:rPr>
        <w:t>（</w:t>
      </w:r>
      <w:r>
        <w:rPr>
          <w:rFonts w:hint="eastAsia" w:ascii="Calibri" w:hAnsi="Calibri" w:cs="Calibri"/>
          <w:lang w:val="en-US" w:eastAsia="zh-CN"/>
        </w:rPr>
        <w:t>1</w:t>
      </w:r>
      <w:r>
        <w:rPr>
          <w:rFonts w:hint="eastAsia" w:ascii="Calibri" w:hAnsi="Calibri" w:cs="Calibri"/>
          <w:lang w:eastAsia="zh-CN"/>
        </w:rPr>
        <w:t>）</w:t>
      </w:r>
      <w:r>
        <w:rPr>
          <w:rFonts w:hint="default" w:ascii="Calibri" w:hAnsi="Calibri" w:cs="Calibri"/>
        </w:rPr>
        <w:t>为每一个等价类规定一个唯一的编号。 </w:t>
      </w:r>
    </w:p>
    <w:p>
      <w:pPr>
        <w:numPr>
          <w:ilvl w:val="0"/>
          <w:numId w:val="0"/>
        </w:numPr>
        <w:ind w:firstLine="480" w:firstLineChars="200"/>
        <w:jc w:val="both"/>
        <w:rPr>
          <w:rFonts w:hint="default" w:ascii="Calibri" w:hAnsi="Calibri" w:cs="Calibri"/>
        </w:rPr>
      </w:pPr>
      <w:r>
        <w:rPr>
          <w:rFonts w:hint="eastAsia" w:ascii="Calibri" w:hAnsi="Calibri" w:cs="Calibri"/>
          <w:lang w:eastAsia="zh-CN"/>
        </w:rPr>
        <w:t>（</w:t>
      </w:r>
      <w:r>
        <w:rPr>
          <w:rFonts w:hint="eastAsia" w:ascii="Calibri" w:hAnsi="Calibri" w:cs="Calibri"/>
          <w:lang w:val="en-US" w:eastAsia="zh-CN"/>
        </w:rPr>
        <w:t>2</w:t>
      </w:r>
      <w:r>
        <w:rPr>
          <w:rFonts w:hint="eastAsia" w:ascii="Calibri" w:hAnsi="Calibri" w:cs="Calibri"/>
          <w:lang w:eastAsia="zh-CN"/>
        </w:rPr>
        <w:t>）</w:t>
      </w:r>
      <w:r>
        <w:rPr>
          <w:rFonts w:hint="default" w:ascii="Calibri" w:hAnsi="Calibri" w:cs="Calibri"/>
        </w:rPr>
        <w:t xml:space="preserve">设计一个新的测试用例，使其尽可能多地覆盖尚未被覆盖地有效等价类，重复这一步。直到所有的有效等价类都被覆盖为止。  </w:t>
      </w:r>
    </w:p>
    <w:p>
      <w:pPr>
        <w:numPr>
          <w:ilvl w:val="0"/>
          <w:numId w:val="0"/>
        </w:numPr>
        <w:ind w:firstLine="480" w:firstLineChars="200"/>
        <w:jc w:val="both"/>
        <w:rPr>
          <w:rFonts w:hint="eastAsia"/>
        </w:rPr>
      </w:pPr>
      <w:r>
        <w:rPr>
          <w:rFonts w:hint="eastAsia" w:ascii="Calibri" w:hAnsi="Calibri" w:cs="Calibri"/>
          <w:lang w:eastAsia="zh-CN"/>
        </w:rPr>
        <w:t>（</w:t>
      </w:r>
      <w:r>
        <w:rPr>
          <w:rFonts w:hint="eastAsia" w:ascii="Calibri" w:hAnsi="Calibri" w:cs="Calibri"/>
          <w:lang w:val="en-US" w:eastAsia="zh-CN"/>
        </w:rPr>
        <w:t>3</w:t>
      </w:r>
      <w:r>
        <w:rPr>
          <w:rFonts w:hint="eastAsia" w:ascii="Calibri" w:hAnsi="Calibri" w:cs="Calibri"/>
          <w:lang w:eastAsia="zh-CN"/>
        </w:rPr>
        <w:t>）</w:t>
      </w:r>
      <w:r>
        <w:rPr>
          <w:rFonts w:hint="default" w:ascii="Calibri" w:hAnsi="Calibri" w:cs="Calibri"/>
        </w:rPr>
        <w:t>设计一个新的测试用例，使其仅覆盖一个尚未被覆盖的无效等价类，重复 这一步。直到所有的无效等价类都被覆盖为止</w:t>
      </w:r>
    </w:p>
    <w:p>
      <w:pPr>
        <w:pStyle w:val="5"/>
        <w:bidi w:val="0"/>
        <w:rPr>
          <w:rFonts w:hint="eastAsia"/>
          <w:sz w:val="26"/>
          <w:szCs w:val="26"/>
        </w:rPr>
      </w:pPr>
      <w:bookmarkStart w:id="19" w:name="_Toc16718"/>
      <w:r>
        <w:rPr>
          <w:rFonts w:hint="eastAsia"/>
          <w:sz w:val="26"/>
          <w:szCs w:val="26"/>
        </w:rPr>
        <w:t>1.</w:t>
      </w:r>
      <w:r>
        <w:rPr>
          <w:rFonts w:hint="eastAsia"/>
          <w:sz w:val="26"/>
          <w:szCs w:val="26"/>
          <w:lang w:val="en-US" w:eastAsia="zh-CN"/>
        </w:rPr>
        <w:t>3</w:t>
      </w:r>
      <w:r>
        <w:rPr>
          <w:rFonts w:hint="eastAsia"/>
          <w:sz w:val="26"/>
          <w:szCs w:val="26"/>
        </w:rPr>
        <w:t>.2.2  边界值分析法</w:t>
      </w:r>
      <w:bookmarkEnd w:id="19"/>
    </w:p>
    <w:p>
      <w:pPr>
        <w:numPr>
          <w:ilvl w:val="0"/>
          <w:numId w:val="0"/>
        </w:numPr>
        <w:ind w:left="120" w:leftChars="0"/>
        <w:rPr>
          <w:rFonts w:hint="eastAsia"/>
        </w:rPr>
      </w:pPr>
      <w:r>
        <w:rPr>
          <w:rFonts w:hint="eastAsia"/>
        </w:rPr>
        <w:t xml:space="preserve">  </w:t>
      </w:r>
      <w:r>
        <w:rPr>
          <w:rFonts w:hint="eastAsia"/>
          <w:lang w:val="en-US" w:eastAsia="zh-CN"/>
        </w:rPr>
        <w:t xml:space="preserve"> </w:t>
      </w:r>
      <w:r>
        <w:rPr>
          <w:rFonts w:hint="eastAsia"/>
        </w:rPr>
        <w:t>边界值分析法边界值分析方法是对等价类划分方法的补充。 </w:t>
      </w:r>
    </w:p>
    <w:p>
      <w:pPr>
        <w:numPr>
          <w:ilvl w:val="0"/>
          <w:numId w:val="0"/>
        </w:numPr>
        <w:ind w:firstLine="480" w:firstLineChars="200"/>
        <w:rPr>
          <w:rFonts w:hint="eastAsia"/>
        </w:rPr>
      </w:pPr>
      <w:r>
        <w:rPr>
          <w:rFonts w:hint="eastAsia"/>
          <w:lang w:eastAsia="zh-CN"/>
        </w:rPr>
        <w:t>（</w:t>
      </w:r>
      <w:r>
        <w:rPr>
          <w:rFonts w:hint="eastAsia"/>
          <w:lang w:val="en-US" w:eastAsia="zh-CN"/>
        </w:rPr>
        <w:t>1）</w:t>
      </w:r>
      <w:r>
        <w:rPr>
          <w:rFonts w:hint="eastAsia"/>
        </w:rPr>
        <w:t>边界值分析方法的考虑：长期的测试工作经验告诉我们，大量的错误是发生在输入或输出范围的边界上，而不是发生在输入输出范围的内部。因此针对各种边界情况设计测试用例，可以查出更多的错误。 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Style w:val="20"/>
          <w:rFonts w:hint="eastAsia"/>
        </w:rPr>
      </w:pPr>
      <w:r>
        <w:rPr>
          <w:rFonts w:hint="eastAsia"/>
          <w:lang w:eastAsia="zh-CN"/>
        </w:rPr>
        <w:t>（</w:t>
      </w:r>
      <w:r>
        <w:rPr>
          <w:rFonts w:hint="eastAsia"/>
          <w:lang w:val="en-US" w:eastAsia="zh-CN"/>
        </w:rPr>
        <w:t>2）</w:t>
      </w:r>
      <w:r>
        <w:rPr>
          <w:rFonts w:hint="eastAsia"/>
        </w:rPr>
        <w:t>使用边界值分析方法设计测试用例，首先应确定边界情况。通常输入作为测试用例。如果程序中使用了一个内部数据结构，则应当选择这个内部数据结构的边 界上的值作为测试用例。分析规格说明，找出其它可能的边界条件。 </w:t>
      </w:r>
      <w:r>
        <w:rPr>
          <w:rFonts w:hint="eastAsia"/>
          <w:lang w:val="en-US" w:eastAsia="zh-CN"/>
        </w:rPr>
        <w:t xml:space="preserve">                   </w:t>
      </w:r>
    </w:p>
    <w:p>
      <w:pPr>
        <w:pStyle w:val="5"/>
        <w:bidi w:val="0"/>
        <w:rPr>
          <w:rFonts w:hint="eastAsia"/>
        </w:rPr>
      </w:pPr>
      <w:bookmarkStart w:id="20" w:name="_Toc31052"/>
      <w:r>
        <w:rPr>
          <w:rFonts w:hint="eastAsia"/>
          <w:sz w:val="26"/>
          <w:szCs w:val="26"/>
          <w:lang w:val="en-US" w:eastAsia="zh-CN"/>
        </w:rPr>
        <w:t>1</w:t>
      </w:r>
      <w:r>
        <w:rPr>
          <w:rFonts w:hint="eastAsia"/>
          <w:sz w:val="26"/>
          <w:szCs w:val="26"/>
        </w:rPr>
        <w:t>.</w:t>
      </w:r>
      <w:r>
        <w:rPr>
          <w:rFonts w:hint="eastAsia"/>
          <w:sz w:val="26"/>
          <w:szCs w:val="26"/>
          <w:lang w:val="en-US" w:eastAsia="zh-CN"/>
        </w:rPr>
        <w:t>3</w:t>
      </w:r>
      <w:r>
        <w:rPr>
          <w:rFonts w:hint="eastAsia"/>
          <w:sz w:val="26"/>
          <w:szCs w:val="26"/>
        </w:rPr>
        <w:t>.2.3  错误推测法 </w:t>
      </w:r>
      <w:bookmarkEnd w:id="20"/>
      <w:r>
        <w:rPr>
          <w:rFonts w:hint="eastAsia"/>
        </w:rPr>
        <w:t xml:space="preserve"> </w:t>
      </w:r>
    </w:p>
    <w:p>
      <w:pPr>
        <w:numPr>
          <w:ilvl w:val="0"/>
          <w:numId w:val="0"/>
        </w:numPr>
        <w:ind w:firstLine="480" w:firstLineChars="200"/>
        <w:jc w:val="both"/>
        <w:rPr>
          <w:rFonts w:hint="eastAsia"/>
        </w:rPr>
      </w:pPr>
      <w:r>
        <w:rPr>
          <w:rFonts w:hint="eastAsia"/>
        </w:rPr>
        <w:t xml:space="preserve">错误推测法：基于经验和直觉推测程序中所有可能存在的各种错误，从而有针对性的设计测试用例的方法。  </w:t>
      </w:r>
    </w:p>
    <w:p>
      <w:pPr>
        <w:numPr>
          <w:ilvl w:val="0"/>
          <w:numId w:val="0"/>
        </w:numPr>
        <w:ind w:firstLine="480" w:firstLineChars="200"/>
        <w:jc w:val="both"/>
        <w:rPr>
          <w:rFonts w:hint="eastAsia"/>
        </w:rPr>
      </w:pPr>
      <w:r>
        <w:rPr>
          <w:rFonts w:hint="eastAsia"/>
        </w:rPr>
        <w:t>错误推测方法的基本思想：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输入表格为空格或输入表格只有一行。这些都是容易发生错误的情况。可选择这些情况下的例子作为测试用例。 </w:t>
      </w:r>
    </w:p>
    <w:p>
      <w:pPr>
        <w:numPr>
          <w:ilvl w:val="0"/>
          <w:numId w:val="0"/>
        </w:numPr>
        <w:ind w:firstLine="480" w:firstLineChars="200"/>
        <w:jc w:val="both"/>
        <w:rPr>
          <w:rFonts w:hint="eastAsia"/>
        </w:rPr>
      </w:pPr>
      <w:r>
        <w:rPr>
          <w:rFonts w:hint="eastAsia"/>
        </w:rPr>
        <w:t>因果图方法前面介绍的等价类划分方法和边界值分析方法，都是着重考虑输入条件，但未考虑输入条件之间的联系，相互组合等。考虑输入条件之间的相互组合，可能会产生一些新的情况。但要检查输入条件的组合不是一件容易的事情，即使把所有输入条件划分成等价类，他们之间的组合情况也相当多。因此必须考虑采用一种适合于描述对于多种条件的组合，相应产生多个动作的形式来考虑设计测试用例。这就需要利用因果图（逻辑模型）。</w:t>
      </w:r>
    </w:p>
    <w:p>
      <w:pPr>
        <w:numPr>
          <w:ilvl w:val="0"/>
          <w:numId w:val="0"/>
        </w:numPr>
        <w:ind w:firstLine="480" w:firstLineChars="200"/>
        <w:jc w:val="both"/>
        <w:rPr>
          <w:rFonts w:hint="eastAsia"/>
        </w:rPr>
      </w:pPr>
    </w:p>
    <w:p>
      <w:pPr>
        <w:numPr>
          <w:ilvl w:val="0"/>
          <w:numId w:val="0"/>
        </w:numPr>
        <w:ind w:firstLine="480" w:firstLineChars="200"/>
        <w:jc w:val="both"/>
        <w:rPr>
          <w:rFonts w:hint="eastAsia"/>
        </w:rPr>
      </w:pPr>
    </w:p>
    <w:p>
      <w:pPr>
        <w:numPr>
          <w:ilvl w:val="0"/>
          <w:numId w:val="0"/>
        </w:numPr>
        <w:ind w:firstLine="480" w:firstLineChars="200"/>
        <w:jc w:val="both"/>
        <w:rPr>
          <w:rFonts w:hint="eastAsia"/>
        </w:rPr>
      </w:pPr>
    </w:p>
    <w:p>
      <w:pPr>
        <w:ind w:firstLine="2409" w:firstLineChars="800"/>
        <w:rPr>
          <w:rFonts w:hint="eastAsia"/>
          <w:b/>
          <w:bCs/>
          <w:sz w:val="30"/>
          <w:szCs w:val="30"/>
        </w:rPr>
        <w:sectPr>
          <w:pgSz w:w="11906" w:h="16838"/>
          <w:pgMar w:top="1440" w:right="1800" w:bottom="1440" w:left="1800" w:header="851" w:footer="992" w:gutter="0"/>
          <w:cols w:space="425" w:num="1"/>
          <w:docGrid w:type="lines" w:linePitch="312" w:charSpace="0"/>
        </w:sectPr>
      </w:pPr>
    </w:p>
    <w:p>
      <w:pPr>
        <w:pStyle w:val="2"/>
        <w:bidi w:val="0"/>
        <w:rPr>
          <w:rFonts w:hint="eastAsia"/>
        </w:rPr>
      </w:pPr>
      <w:bookmarkStart w:id="21" w:name="_Toc13478"/>
      <w:bookmarkStart w:id="22" w:name="_Toc29997"/>
      <w:r>
        <w:rPr>
          <w:rFonts w:hint="eastAsia"/>
        </w:rPr>
        <w:t>第2章  黑盒测试流程 </w:t>
      </w:r>
      <w:bookmarkEnd w:id="21"/>
      <w:bookmarkEnd w:id="22"/>
    </w:p>
    <w:p>
      <w:pPr>
        <w:ind w:left="0" w:leftChars="0" w:firstLine="480" w:firstLineChars="200"/>
        <w:rPr>
          <w:rFonts w:hint="eastAsia"/>
        </w:rPr>
      </w:pPr>
      <w:r>
        <w:rPr>
          <w:rFonts w:hint="eastAsia"/>
        </w:rPr>
        <w:t>功能性测试也叫黑盒测试，它的简要流程如下：</w:t>
      </w:r>
    </w:p>
    <w:p>
      <w:pPr>
        <w:numPr>
          <w:ilvl w:val="0"/>
          <w:numId w:val="2"/>
        </w:numPr>
        <w:ind w:left="0" w:leftChars="0" w:firstLine="480" w:firstLineChars="200"/>
        <w:rPr>
          <w:rFonts w:hint="eastAsia"/>
        </w:rPr>
      </w:pPr>
      <w:r>
        <w:rPr>
          <w:rFonts w:hint="eastAsia"/>
        </w:rPr>
        <w:t>搭建软件测试平台； </w:t>
      </w:r>
    </w:p>
    <w:p>
      <w:pPr>
        <w:numPr>
          <w:ilvl w:val="0"/>
          <w:numId w:val="2"/>
        </w:numPr>
        <w:ind w:left="0" w:leftChars="0" w:firstLine="480" w:firstLineChars="200"/>
        <w:rPr>
          <w:rFonts w:hint="eastAsia"/>
        </w:rPr>
      </w:pPr>
      <w:r>
        <w:rPr>
          <w:rFonts w:hint="eastAsia"/>
        </w:rPr>
        <w:t>根据需求确认软件功能的完整性；</w:t>
      </w:r>
    </w:p>
    <w:p>
      <w:pPr>
        <w:numPr>
          <w:ilvl w:val="0"/>
          <w:numId w:val="2"/>
        </w:numPr>
        <w:ind w:left="0" w:leftChars="0" w:firstLine="480" w:firstLineChars="200"/>
        <w:rPr>
          <w:rFonts w:hint="eastAsia"/>
        </w:rPr>
      </w:pPr>
      <w:r>
        <w:rPr>
          <w:rFonts w:hint="eastAsia"/>
        </w:rPr>
        <w:t>划分用例项；</w:t>
      </w:r>
    </w:p>
    <w:p>
      <w:pPr>
        <w:numPr>
          <w:ilvl w:val="0"/>
          <w:numId w:val="2"/>
        </w:numPr>
        <w:ind w:left="0" w:leftChars="0" w:firstLine="480" w:firstLineChars="200"/>
        <w:rPr>
          <w:rFonts w:hint="eastAsia"/>
        </w:rPr>
      </w:pPr>
      <w:r>
        <w:rPr>
          <w:rFonts w:hint="eastAsia"/>
        </w:rPr>
        <w:t>设计测试用例，进行测试；</w:t>
      </w:r>
    </w:p>
    <w:p>
      <w:pPr>
        <w:numPr>
          <w:ilvl w:val="0"/>
          <w:numId w:val="2"/>
        </w:numPr>
        <w:ind w:left="0" w:leftChars="0" w:firstLine="480" w:firstLineChars="200"/>
        <w:rPr>
          <w:rFonts w:hint="eastAsia"/>
        </w:rPr>
      </w:pPr>
      <w:r>
        <w:rPr>
          <w:rFonts w:hint="eastAsia"/>
        </w:rPr>
        <w:t xml:space="preserve">记录测试情况，得出测试结论。  </w:t>
      </w:r>
    </w:p>
    <w:p>
      <w:pPr>
        <w:numPr>
          <w:ilvl w:val="0"/>
          <w:numId w:val="0"/>
        </w:numPr>
        <w:ind w:firstLine="480" w:firstLineChars="200"/>
        <w:rPr>
          <w:rFonts w:hint="eastAsia"/>
        </w:rPr>
      </w:pPr>
      <w:r>
        <w:rPr>
          <w:rFonts w:hint="eastAsia"/>
        </w:rPr>
        <w:t>黑盒测试的核心部分就是用例项划分和测试用例的设计，这两部分的设计直接影响了测试的全面性和准确性，下面具体介绍用例项划分和测试用例的设计。</w:t>
      </w:r>
    </w:p>
    <w:p>
      <w:pPr>
        <w:pStyle w:val="3"/>
        <w:bidi w:val="0"/>
        <w:ind w:left="0" w:leftChars="0" w:firstLine="0" w:firstLineChars="0"/>
        <w:rPr>
          <w:rFonts w:hint="eastAsia"/>
        </w:rPr>
      </w:pPr>
      <w:bookmarkStart w:id="23" w:name="_Toc17657"/>
      <w:bookmarkStart w:id="24" w:name="_Toc22891"/>
      <w:r>
        <w:rPr>
          <w:rFonts w:hint="eastAsia"/>
        </w:rPr>
        <w:t>2.1  用例项 </w:t>
      </w:r>
      <w:bookmarkEnd w:id="23"/>
      <w:bookmarkEnd w:id="24"/>
      <w:r>
        <w:rPr>
          <w:rFonts w:hint="eastAsia"/>
        </w:rPr>
        <w:t xml:space="preserve"> </w:t>
      </w:r>
    </w:p>
    <w:p>
      <w:pPr>
        <w:ind w:left="0" w:leftChars="0" w:firstLine="480" w:firstLineChars="200"/>
        <w:rPr>
          <w:rFonts w:hint="eastAsia"/>
        </w:rPr>
      </w:pPr>
      <w:r>
        <w:rPr>
          <w:rFonts w:hint="eastAsia"/>
        </w:rPr>
        <w:t>用例项代表了一个大的测试单元，该单元能够独立实现软件的一个功能。用例项的划分往往与软件功能、界面相关联，在建立划分测试项时需要综合考虑以上两个因素。  按照功能划分用例项是比较科学的方法，也是在测试中经常使用的方法。可以很好保证软件测试的覆盖范围。  按照界面划分是基本的划分方法，可以为每一个界面建立一个用例项，也可以根据功能进行合并和拆解。比如，一个软件具有人员维护的功能，它可能包括两个界面，表示某一个特定人员的界面和所有人员的列表，这里可以将两个界面划分为同一个用例项。</w:t>
      </w:r>
    </w:p>
    <w:p>
      <w:pPr>
        <w:pStyle w:val="3"/>
        <w:bidi w:val="0"/>
        <w:ind w:left="0" w:leftChars="0" w:firstLine="0" w:firstLineChars="0"/>
        <w:rPr>
          <w:rFonts w:hint="eastAsia"/>
        </w:rPr>
      </w:pPr>
      <w:bookmarkStart w:id="25" w:name="_Toc6214"/>
      <w:bookmarkStart w:id="26" w:name="_Toc6845"/>
      <w:r>
        <w:rPr>
          <w:rFonts w:hint="eastAsia"/>
        </w:rPr>
        <w:t>2.2  设计测试用例 </w:t>
      </w:r>
      <w:bookmarkEnd w:id="25"/>
      <w:bookmarkEnd w:id="26"/>
      <w:r>
        <w:rPr>
          <w:rFonts w:hint="eastAsia"/>
        </w:rPr>
        <w:t xml:space="preserve"> </w:t>
      </w:r>
    </w:p>
    <w:p>
      <w:pPr>
        <w:ind w:left="0" w:leftChars="0" w:firstLine="480" w:firstLineChars="200"/>
        <w:rPr>
          <w:rFonts w:hint="eastAsia"/>
        </w:rPr>
      </w:pPr>
      <w:r>
        <w:rPr>
          <w:rFonts w:hint="eastAsia"/>
        </w:rPr>
        <w:t>等价类划分设计方法是把所有可能的输入数据，即程序的输入域划分成若干部分（子集），然后从每一个子集中选取少量具有代表性的数据作为测试用例。等价类是指某个输入域的子集合。在该子集合中，各个输入数据对于揭露程序中的错误都是等效的。并合理地假定：测试某等价类的代表值就等于对这一类其他值的测试。</w:t>
      </w:r>
    </w:p>
    <w:p>
      <w:pPr>
        <w:rPr>
          <w:rFonts w:hint="eastAsia"/>
        </w:rPr>
      </w:pPr>
    </w:p>
    <w:p>
      <w:pPr>
        <w:rPr>
          <w:rFonts w:hint="eastAsia"/>
        </w:rPr>
      </w:pPr>
    </w:p>
    <w:p>
      <w:pPr>
        <w:rPr>
          <w:rFonts w:hint="eastAsia"/>
        </w:rPr>
      </w:pPr>
    </w:p>
    <w:p>
      <w:pPr>
        <w:rPr>
          <w:rFonts w:hint="eastAsia"/>
        </w:rPr>
      </w:pPr>
    </w:p>
    <w:p>
      <w:pPr>
        <w:pStyle w:val="2"/>
        <w:bidi w:val="0"/>
        <w:outlineLvl w:val="9"/>
        <w:rPr>
          <w:rFonts w:hint="eastAsia"/>
        </w:rPr>
        <w:sectPr>
          <w:pgSz w:w="11906" w:h="16838"/>
          <w:pgMar w:top="1440" w:right="1800" w:bottom="1440" w:left="1800" w:header="851" w:footer="992" w:gutter="0"/>
          <w:cols w:space="425" w:num="1"/>
          <w:docGrid w:type="lines" w:linePitch="312" w:charSpace="0"/>
        </w:sectPr>
      </w:pPr>
    </w:p>
    <w:p>
      <w:pPr>
        <w:pStyle w:val="2"/>
        <w:bidi w:val="0"/>
        <w:rPr>
          <w:rFonts w:hint="eastAsia"/>
        </w:rPr>
      </w:pPr>
      <w:bookmarkStart w:id="27" w:name="_Toc30715"/>
      <w:bookmarkStart w:id="28" w:name="_Toc27542"/>
      <w:r>
        <w:rPr>
          <w:rFonts w:hint="eastAsia"/>
        </w:rPr>
        <w:t>第3章  测试表格</w:t>
      </w:r>
      <w:bookmarkEnd w:id="27"/>
      <w:bookmarkEnd w:id="28"/>
    </w:p>
    <w:p>
      <w:pPr>
        <w:pStyle w:val="3"/>
        <w:bidi w:val="0"/>
        <w:ind w:left="0" w:leftChars="0" w:firstLine="0" w:firstLineChars="0"/>
        <w:rPr>
          <w:rFonts w:hint="eastAsia"/>
        </w:rPr>
      </w:pPr>
      <w:bookmarkStart w:id="29" w:name="_Toc24013"/>
      <w:r>
        <w:rPr>
          <w:rFonts w:hint="eastAsia"/>
        </w:rPr>
        <w:t>3.1  用例项划分</w:t>
      </w:r>
      <w:bookmarkEnd w:id="2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1693"/>
        <w:gridCol w:w="1283"/>
        <w:gridCol w:w="2160"/>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主要功能</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用例项名称</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用例项编号</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功能描述</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实现情况描述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用户登录</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登录功能</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a-1</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根据用户名密码确认是否登录系统。</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管理员操作</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管理员功能</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a-2</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管理用户信息、订单信息、管理商品信息；进行系统设置。</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个人中心</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个人中心</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a-3</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用户点击可进入订单中心、关注列表、发布商品、我的闲置、个人设置页面。</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订单中心</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订单中心</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a-4</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用户可以查看自己的订单信息</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关注列表</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关注列表</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a-5</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用户可以查看自己加入关注的商品信息，选择取消关注或进行购买。</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我的闲置</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我的闲置</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a-6</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用户可以上传、编辑、删除自己的闲置物品信息，信息仅个人可见。</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发布商品</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发布商品</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a-7</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用户可以发布自己需要出售的物品信息，信息平台用户均可见。</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70"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浏览商品</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浏览功能</w:t>
            </w:r>
          </w:p>
        </w:tc>
        <w:tc>
          <w:tcPr>
            <w:tcW w:w="145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a-8</w:t>
            </w:r>
          </w:p>
        </w:tc>
        <w:tc>
          <w:tcPr>
            <w:tcW w:w="2488"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用户可以进入系统浏览商品信息，登录用户可以点击查看商品详情，游客只能查看简要信息。</w:t>
            </w:r>
          </w:p>
        </w:tc>
        <w:tc>
          <w:tcPr>
            <w:tcW w:w="1971"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bl>
    <w:p>
      <w:pPr>
        <w:widowControl/>
        <w:spacing w:line="240" w:lineRule="auto"/>
        <w:ind w:leftChars="0"/>
        <w:jc w:val="left"/>
        <w:rPr>
          <w:rFonts w:hint="eastAsia" w:ascii="Liberation Serif" w:hAnsi="Liberation Serif" w:eastAsia="Source Han Sans Regular" w:cs="DejaVu Sans"/>
          <w:lang w:val="en-US" w:eastAsia="zh-CN" w:bidi="hi-IN"/>
        </w:rPr>
      </w:pPr>
    </w:p>
    <w:p>
      <w:pPr>
        <w:pStyle w:val="3"/>
        <w:bidi w:val="0"/>
        <w:ind w:left="0" w:leftChars="0" w:firstLine="0" w:firstLineChars="0"/>
        <w:rPr>
          <w:rFonts w:hint="eastAsia"/>
          <w:lang w:val="en-US" w:eastAsia="zh-CN"/>
        </w:rPr>
      </w:pPr>
    </w:p>
    <w:p>
      <w:pPr>
        <w:rPr>
          <w:rFonts w:hint="eastAsia"/>
          <w:lang w:val="en-US" w:eastAsia="zh-CN"/>
        </w:rPr>
      </w:pPr>
    </w:p>
    <w:p>
      <w:pPr>
        <w:pStyle w:val="3"/>
        <w:bidi w:val="0"/>
        <w:ind w:left="0" w:leftChars="0" w:firstLine="0" w:firstLineChars="0"/>
        <w:rPr>
          <w:rFonts w:hint="eastAsia"/>
          <w:lang w:val="en-US" w:eastAsia="zh-CN"/>
        </w:rPr>
      </w:pPr>
      <w:bookmarkStart w:id="30" w:name="_Toc12111"/>
      <w:r>
        <w:rPr>
          <w:rFonts w:hint="eastAsia"/>
          <w:lang w:val="en-US" w:eastAsia="zh-CN"/>
        </w:rPr>
        <w:t>3.2  测试用例表格</w:t>
      </w:r>
      <w:bookmarkEnd w:id="3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740"/>
        <w:gridCol w:w="1034"/>
        <w:gridCol w:w="1025"/>
        <w:gridCol w:w="1320"/>
        <w:gridCol w:w="1025"/>
        <w:gridCol w:w="1016"/>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9"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用例项名称：</w:t>
            </w:r>
          </w:p>
        </w:tc>
        <w:tc>
          <w:tcPr>
            <w:tcW w:w="2460"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2556"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用例项编号：</w:t>
            </w:r>
          </w:p>
        </w:tc>
        <w:tc>
          <w:tcPr>
            <w:tcW w:w="2539" w:type="dxa"/>
            <w:gridSpan w:val="2"/>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9"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测试员：</w:t>
            </w:r>
          </w:p>
        </w:tc>
        <w:tc>
          <w:tcPr>
            <w:tcW w:w="2460"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2556"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测试日期：</w:t>
            </w:r>
          </w:p>
        </w:tc>
        <w:tc>
          <w:tcPr>
            <w:tcW w:w="2539" w:type="dxa"/>
            <w:gridSpan w:val="2"/>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9"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功能说明：</w:t>
            </w:r>
          </w:p>
        </w:tc>
        <w:tc>
          <w:tcPr>
            <w:tcW w:w="7555" w:type="dxa"/>
            <w:gridSpan w:val="6"/>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子功能（按钮）</w:t>
            </w:r>
          </w:p>
        </w:tc>
        <w:tc>
          <w:tcPr>
            <w:tcW w:w="840"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目的</w:t>
            </w:r>
          </w:p>
        </w:tc>
        <w:tc>
          <w:tcPr>
            <w:tcW w:w="1236"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测试数据</w:t>
            </w:r>
          </w:p>
        </w:tc>
        <w:tc>
          <w:tcPr>
            <w:tcW w:w="122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预期结果</w:t>
            </w:r>
          </w:p>
        </w:tc>
        <w:tc>
          <w:tcPr>
            <w:tcW w:w="133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实际结果</w:t>
            </w:r>
          </w:p>
        </w:tc>
        <w:tc>
          <w:tcPr>
            <w:tcW w:w="122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是否改正</w:t>
            </w:r>
          </w:p>
        </w:tc>
        <w:tc>
          <w:tcPr>
            <w:tcW w:w="1212"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更正日期</w:t>
            </w:r>
          </w:p>
        </w:tc>
        <w:tc>
          <w:tcPr>
            <w:tcW w:w="1327"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840"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1236"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122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133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1224"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c>
          <w:tcPr>
            <w:tcW w:w="1212"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c>
          <w:tcPr>
            <w:tcW w:w="1327" w:type="dxa"/>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主要功能实现情况：</w:t>
            </w:r>
          </w:p>
        </w:tc>
        <w:tc>
          <w:tcPr>
            <w:tcW w:w="8395" w:type="dxa"/>
            <w:gridSpan w:val="7"/>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总测试项数</w:t>
            </w:r>
          </w:p>
        </w:tc>
        <w:tc>
          <w:tcPr>
            <w:tcW w:w="3300" w:type="dxa"/>
            <w:gridSpan w:val="3"/>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133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OK项数</w:t>
            </w:r>
          </w:p>
        </w:tc>
        <w:tc>
          <w:tcPr>
            <w:tcW w:w="3763" w:type="dxa"/>
            <w:gridSpan w:val="3"/>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NG项数</w:t>
            </w:r>
          </w:p>
        </w:tc>
        <w:tc>
          <w:tcPr>
            <w:tcW w:w="3300" w:type="dxa"/>
            <w:gridSpan w:val="3"/>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133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NG—&gt;OK项数</w:t>
            </w:r>
          </w:p>
        </w:tc>
        <w:tc>
          <w:tcPr>
            <w:tcW w:w="3763" w:type="dxa"/>
            <w:gridSpan w:val="3"/>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p>
        </w:tc>
      </w:tr>
    </w:tbl>
    <w:p>
      <w:pPr>
        <w:widowControl/>
        <w:spacing w:line="240" w:lineRule="auto"/>
        <w:ind w:leftChars="0"/>
        <w:jc w:val="left"/>
        <w:rPr>
          <w:rFonts w:hint="eastAsia" w:ascii="Liberation Serif" w:hAnsi="Liberation Serif" w:eastAsia="Source Han Sans Regular" w:cs="DejaVu Sans"/>
          <w:lang w:val="en-US" w:eastAsia="zh-CN" w:bidi="hi-IN"/>
        </w:rPr>
      </w:pPr>
    </w:p>
    <w:p>
      <w:pPr>
        <w:widowControl/>
        <w:spacing w:line="240" w:lineRule="auto"/>
        <w:ind w:leftChars="0" w:firstLine="480" w:firstLineChars="200"/>
        <w:jc w:val="left"/>
        <w:rPr>
          <w:rFonts w:hint="default" w:ascii="Liberation Serif" w:hAnsi="Liberation Serif" w:eastAsia="Source Han Sans Regular" w:cs="DejaVu Sans"/>
          <w:lang w:val="en-US" w:eastAsia="zh-CN" w:bidi="hi-IN"/>
        </w:rPr>
      </w:pPr>
      <w:r>
        <w:rPr>
          <w:rFonts w:hint="eastAsia" w:ascii="Liberation Serif" w:hAnsi="Liberation Serif" w:eastAsia="Source Han Sans Regular" w:cs="DejaVu Sans"/>
          <w:lang w:val="en-US" w:eastAsia="zh-CN" w:bidi="hi-IN"/>
        </w:rPr>
        <w:t>以系统的登录功能为例，首先需要显示登录界面：</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5"/>
        <w:gridCol w:w="847"/>
        <w:gridCol w:w="1483"/>
        <w:gridCol w:w="964"/>
        <w:gridCol w:w="1313"/>
        <w:gridCol w:w="922"/>
        <w:gridCol w:w="91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用例项名称：</w:t>
            </w:r>
          </w:p>
        </w:tc>
        <w:tc>
          <w:tcPr>
            <w:tcW w:w="2447"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用户登录</w:t>
            </w:r>
          </w:p>
        </w:tc>
        <w:tc>
          <w:tcPr>
            <w:tcW w:w="2235"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用例项编号：</w:t>
            </w:r>
          </w:p>
        </w:tc>
        <w:tc>
          <w:tcPr>
            <w:tcW w:w="1898"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测试员：</w:t>
            </w:r>
          </w:p>
        </w:tc>
        <w:tc>
          <w:tcPr>
            <w:tcW w:w="2447"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韩腊梅</w:t>
            </w:r>
          </w:p>
        </w:tc>
        <w:tc>
          <w:tcPr>
            <w:tcW w:w="2235"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测试日期：</w:t>
            </w:r>
          </w:p>
        </w:tc>
        <w:tc>
          <w:tcPr>
            <w:tcW w:w="1898"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2020年6月25日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gridSpan w:val="2"/>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功能说明：</w:t>
            </w:r>
          </w:p>
        </w:tc>
        <w:tc>
          <w:tcPr>
            <w:tcW w:w="6580" w:type="dxa"/>
            <w:gridSpan w:val="6"/>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根据用户输入的用户名和密码确定用户登录的合法性，决定是否允许用户进入系统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子功能（按钮）</w:t>
            </w: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目的</w:t>
            </w:r>
          </w:p>
        </w:tc>
        <w:tc>
          <w:tcPr>
            <w:tcW w:w="148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测试数据</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预期结果</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实际结果</w:t>
            </w: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是否改正</w:t>
            </w: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更正日期</w:t>
            </w: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095" w:type="dxa"/>
            <w:vMerge w:val="restart"/>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登录系统</w:t>
            </w: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验证登录功能</w:t>
            </w:r>
          </w:p>
        </w:tc>
        <w:tc>
          <w:tcPr>
            <w:tcW w:w="1483" w:type="dxa"/>
          </w:tcPr>
          <w:p>
            <w:pPr>
              <w:widowControl w:val="0"/>
              <w:spacing w:line="240" w:lineRule="auto"/>
              <w:ind w:leftChars="0"/>
              <w:jc w:val="center"/>
              <w:rPr>
                <w:rFonts w:hint="eastAsia"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用户名：hlm</w:t>
            </w:r>
          </w:p>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密码：lrh</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095" w:type="dxa"/>
            <w:vMerge w:val="continue"/>
          </w:tcPr>
          <w:p>
            <w:pPr>
              <w:widowControl w:val="0"/>
              <w:spacing w:line="240" w:lineRule="auto"/>
              <w:ind w:leftChars="0"/>
              <w:jc w:val="center"/>
              <w:rPr>
                <w:rFonts w:ascii="Liberation Serif" w:hAnsi="Liberation Serif" w:eastAsia="Source Han Sans Regular" w:cs="DejaVu Sans"/>
                <w:lang w:bidi="hi-IN"/>
              </w:rPr>
            </w:pP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验证登录功能</w:t>
            </w:r>
          </w:p>
        </w:tc>
        <w:tc>
          <w:tcPr>
            <w:tcW w:w="1483" w:type="dxa"/>
          </w:tcPr>
          <w:p>
            <w:pPr>
              <w:widowControl w:val="0"/>
              <w:spacing w:line="240" w:lineRule="auto"/>
              <w:ind w:leftChars="0"/>
              <w:jc w:val="center"/>
              <w:rPr>
                <w:rFonts w:hint="eastAsia"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用户名：hlm</w:t>
            </w:r>
          </w:p>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密码：lrh</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095" w:type="dxa"/>
            <w:vMerge w:val="restart"/>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用户名</w:t>
            </w: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default" w:ascii="Liberation Serif" w:hAnsi="Liberation Serif" w:eastAsia="Source Han Sans Regular" w:cs="DejaVu Sans"/>
                <w:vertAlign w:val="baseline"/>
                <w:lang w:val="en-US" w:eastAsia="zh-CN" w:bidi="hi-IN"/>
              </w:rPr>
              <w:t>用户名为空时，程序处理</w:t>
            </w:r>
          </w:p>
        </w:tc>
        <w:tc>
          <w:tcPr>
            <w:tcW w:w="148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default" w:ascii="Liberation Serif" w:hAnsi="Liberation Serif" w:eastAsia="Source Han Sans Regular" w:cs="DejaVu Sans"/>
                <w:vertAlign w:val="baseline"/>
                <w:lang w:val="en-US" w:eastAsia="zh-CN" w:bidi="hi-IN"/>
              </w:rPr>
              <w:t>用户名：</w:t>
            </w:r>
            <w:r>
              <w:rPr>
                <w:rFonts w:hint="eastAsia" w:ascii="Liberation Serif" w:hAnsi="Liberation Serif" w:eastAsia="Source Han Sans Regular" w:cs="DejaVu Sans"/>
                <w:vertAlign w:val="baseline"/>
                <w:lang w:val="en-US" w:eastAsia="zh-CN" w:bidi="hi-IN"/>
              </w:rPr>
              <w:t>Null</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095" w:type="dxa"/>
            <w:vMerge w:val="continue"/>
          </w:tcPr>
          <w:p>
            <w:pPr>
              <w:widowControl w:val="0"/>
              <w:spacing w:line="240" w:lineRule="auto"/>
              <w:ind w:leftChars="0"/>
              <w:jc w:val="center"/>
              <w:rPr>
                <w:rFonts w:ascii="Liberation Serif" w:hAnsi="Liberation Serif" w:eastAsia="Source Han Sans Regular" w:cs="DejaVu Sans"/>
                <w:lang w:bidi="hi-IN"/>
              </w:rPr>
            </w:pP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default" w:ascii="Liberation Serif" w:hAnsi="Liberation Serif" w:eastAsia="Source Han Sans Regular" w:cs="DejaVu Sans"/>
                <w:vertAlign w:val="baseline"/>
                <w:lang w:val="en-US" w:eastAsia="zh-CN" w:bidi="hi-IN"/>
              </w:rPr>
              <w:t>测试 特殊字符处理</w:t>
            </w:r>
          </w:p>
        </w:tc>
        <w:tc>
          <w:tcPr>
            <w:tcW w:w="148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default" w:ascii="Liberation Serif" w:hAnsi="Liberation Serif" w:eastAsia="Source Han Sans Regular" w:cs="DejaVu Sans"/>
                <w:vertAlign w:val="baseline"/>
                <w:lang w:val="en-US" w:eastAsia="zh-CN" w:bidi="hi-IN"/>
              </w:rPr>
              <w:t>用户名：)12ab，--&amp;‘“ ”</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095" w:type="dxa"/>
            <w:vMerge w:val="continue"/>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default" w:ascii="Liberation Serif" w:hAnsi="Liberation Serif" w:eastAsia="Source Han Sans Regular" w:cs="DejaVu Sans"/>
                <w:vertAlign w:val="baseline"/>
                <w:lang w:val="en-US" w:eastAsia="zh-CN" w:bidi="hi-IN"/>
              </w:rPr>
              <w:t>用户名过长时，程序处理</w:t>
            </w:r>
          </w:p>
        </w:tc>
        <w:tc>
          <w:tcPr>
            <w:tcW w:w="148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default" w:ascii="Liberation Serif" w:hAnsi="Liberation Serif" w:eastAsia="Source Han Sans Regular" w:cs="DejaVu Sans"/>
                <w:vertAlign w:val="baseline"/>
                <w:lang w:val="en-US" w:eastAsia="zh-CN" w:bidi="hi-IN"/>
              </w:rPr>
              <w:t>&gt;</w:t>
            </w:r>
            <w:r>
              <w:rPr>
                <w:rFonts w:hint="eastAsia" w:ascii="Liberation Serif" w:hAnsi="Liberation Serif" w:eastAsia="Source Han Sans Regular" w:cs="DejaVu Sans"/>
                <w:vertAlign w:val="baseline"/>
                <w:lang w:val="en-US" w:eastAsia="zh-CN" w:bidi="hi-IN"/>
              </w:rPr>
              <w:t>50</w:t>
            </w:r>
            <w:r>
              <w:rPr>
                <w:rFonts w:hint="default" w:ascii="Liberation Serif" w:hAnsi="Liberation Serif" w:eastAsia="Source Han Sans Regular" w:cs="DejaVu Sans"/>
                <w:vertAlign w:val="baseline"/>
                <w:lang w:val="en-US" w:eastAsia="zh-CN" w:bidi="hi-IN"/>
              </w:rPr>
              <w:t>个字符</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095"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847"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148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96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922"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91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c>
          <w:tcPr>
            <w:tcW w:w="984"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主要功能实现情况：</w:t>
            </w:r>
          </w:p>
        </w:tc>
        <w:tc>
          <w:tcPr>
            <w:tcW w:w="7427" w:type="dxa"/>
            <w:gridSpan w:val="7"/>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程序主要功能实现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总测试项数</w:t>
            </w:r>
          </w:p>
        </w:tc>
        <w:tc>
          <w:tcPr>
            <w:tcW w:w="3294" w:type="dxa"/>
            <w:gridSpan w:val="3"/>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9</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OK项数</w:t>
            </w:r>
          </w:p>
        </w:tc>
        <w:tc>
          <w:tcPr>
            <w:tcW w:w="2820" w:type="dxa"/>
            <w:gridSpan w:val="3"/>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NG项数</w:t>
            </w:r>
          </w:p>
        </w:tc>
        <w:tc>
          <w:tcPr>
            <w:tcW w:w="3294" w:type="dxa"/>
            <w:gridSpan w:val="3"/>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4</w:t>
            </w:r>
          </w:p>
        </w:tc>
        <w:tc>
          <w:tcPr>
            <w:tcW w:w="1313" w:type="dxa"/>
          </w:tcPr>
          <w:p>
            <w:pPr>
              <w:widowControl w:val="0"/>
              <w:spacing w:line="240" w:lineRule="auto"/>
              <w:ind w:leftChars="0"/>
              <w:jc w:val="center"/>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NG—&gt;OK项数</w:t>
            </w:r>
          </w:p>
        </w:tc>
        <w:tc>
          <w:tcPr>
            <w:tcW w:w="2820" w:type="dxa"/>
            <w:gridSpan w:val="3"/>
          </w:tcPr>
          <w:p>
            <w:pPr>
              <w:widowControl w:val="0"/>
              <w:spacing w:line="240" w:lineRule="auto"/>
              <w:ind w:leftChars="0"/>
              <w:jc w:val="both"/>
              <w:rPr>
                <w:rFonts w:hint="default" w:ascii="Liberation Serif" w:hAnsi="Liberation Serif" w:eastAsia="Source Han Sans Regular" w:cs="DejaVu Sans"/>
                <w:vertAlign w:val="baseline"/>
                <w:lang w:val="en-US" w:eastAsia="zh-CN" w:bidi="hi-IN"/>
              </w:rPr>
            </w:pPr>
            <w:r>
              <w:rPr>
                <w:rFonts w:hint="eastAsia" w:ascii="Liberation Serif" w:hAnsi="Liberation Serif" w:eastAsia="Source Han Sans Regular" w:cs="DejaVu Sans"/>
                <w:vertAlign w:val="baseline"/>
                <w:lang w:val="en-US" w:eastAsia="zh-CN" w:bidi="hi-IN"/>
              </w:rPr>
              <w:t>2</w:t>
            </w:r>
          </w:p>
        </w:tc>
      </w:tr>
    </w:tbl>
    <w:p>
      <w:pPr>
        <w:ind w:left="0" w:leftChars="0" w:firstLine="0" w:firstLineChars="0"/>
        <w:rPr>
          <w:rFonts w:hint="eastAsia"/>
        </w:rPr>
      </w:pPr>
    </w:p>
    <w:p>
      <w:pPr>
        <w:ind w:left="0" w:leftChars="0" w:firstLine="0" w:firstLineChars="0"/>
        <w:rPr>
          <w:rFonts w:hint="eastAsia"/>
          <w:sz w:val="28"/>
          <w:szCs w:val="28"/>
        </w:rPr>
      </w:pPr>
      <w:bookmarkStart w:id="31" w:name="_Toc32515"/>
      <w:r>
        <w:rPr>
          <w:rStyle w:val="14"/>
          <w:rFonts w:hint="eastAsia"/>
          <w:sz w:val="28"/>
          <w:szCs w:val="28"/>
        </w:rPr>
        <w:t>3.3  关注点</w:t>
      </w:r>
      <w:bookmarkEnd w:id="31"/>
      <w:r>
        <w:rPr>
          <w:rFonts w:hint="eastAsia"/>
          <w:sz w:val="28"/>
          <w:szCs w:val="28"/>
        </w:rPr>
        <w:t xml:space="preserve">  </w:t>
      </w:r>
    </w:p>
    <w:p>
      <w:pPr>
        <w:pStyle w:val="4"/>
        <w:bidi w:val="0"/>
        <w:rPr>
          <w:rFonts w:hint="eastAsia"/>
        </w:rPr>
      </w:pPr>
      <w:bookmarkStart w:id="32" w:name="_Toc19754"/>
      <w:r>
        <w:rPr>
          <w:rFonts w:hint="eastAsia"/>
        </w:rPr>
        <w:t>3.3.1  文本输入框 </w:t>
      </w:r>
      <w:bookmarkEnd w:id="32"/>
      <w:r>
        <w:rPr>
          <w:rFonts w:hint="eastAsia"/>
        </w:rPr>
        <w:t xml:space="preserve"> </w:t>
      </w:r>
    </w:p>
    <w:p>
      <w:pPr>
        <w:numPr>
          <w:ilvl w:val="0"/>
          <w:numId w:val="0"/>
        </w:numPr>
        <w:ind w:leftChars="0"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 xml:space="preserve">检测空数据；  </w:t>
      </w:r>
    </w:p>
    <w:p>
      <w:pPr>
        <w:numPr>
          <w:ilvl w:val="0"/>
          <w:numId w:val="0"/>
        </w:numPr>
        <w:ind w:leftChars="0"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 xml:space="preserve">检测过长数据（超出控件本身允许的长度和数据库中该字段所允许的长度 Varchar(50)）；  </w:t>
      </w:r>
    </w:p>
    <w:p>
      <w:pPr>
        <w:numPr>
          <w:ilvl w:val="0"/>
          <w:numId w:val="0"/>
        </w:numPr>
        <w:ind w:leftChars="0" w:firstLine="48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 xml:space="preserve">检测特殊字符，尤其是数据库中不允许的字符（！@#￥%„„&amp;*--），甚至回车字符、空格字符等；  </w:t>
      </w:r>
    </w:p>
    <w:p>
      <w:pPr>
        <w:numPr>
          <w:ilvl w:val="0"/>
          <w:numId w:val="0"/>
        </w:numPr>
        <w:ind w:leftChars="0" w:firstLine="48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检测字符类型，比如</w:t>
      </w:r>
      <w:r>
        <w:rPr>
          <w:rFonts w:hint="eastAsia"/>
          <w:lang w:eastAsia="zh-CN"/>
        </w:rPr>
        <w:t>：</w:t>
      </w:r>
      <w:r>
        <w:rPr>
          <w:rFonts w:hint="eastAsia"/>
        </w:rPr>
        <w:t>应该输入数字的文本框输入‘abc‘； </w:t>
      </w:r>
    </w:p>
    <w:p>
      <w:pPr>
        <w:numPr>
          <w:ilvl w:val="0"/>
          <w:numId w:val="0"/>
        </w:numPr>
        <w:ind w:leftChars="0" w:firstLine="480" w:firstLineChars="200"/>
        <w:rPr>
          <w:rFonts w:hint="eastAsia"/>
        </w:rPr>
      </w:pPr>
      <w:r>
        <w:rPr>
          <w:rFonts w:hint="eastAsia"/>
          <w:lang w:eastAsia="zh-CN"/>
        </w:rPr>
        <w:t>（</w:t>
      </w:r>
      <w:r>
        <w:rPr>
          <w:rFonts w:hint="eastAsia"/>
          <w:lang w:val="en-US" w:eastAsia="zh-CN"/>
        </w:rPr>
        <w:t>5</w:t>
      </w:r>
      <w:r>
        <w:rPr>
          <w:rFonts w:hint="eastAsia"/>
          <w:lang w:eastAsia="zh-CN"/>
        </w:rPr>
        <w:t>）</w:t>
      </w:r>
      <w:r>
        <w:rPr>
          <w:rFonts w:hint="eastAsia"/>
        </w:rPr>
        <w:t xml:space="preserve">中文字符的处理；  </w:t>
      </w:r>
    </w:p>
    <w:p>
      <w:pPr>
        <w:numPr>
          <w:ilvl w:val="0"/>
          <w:numId w:val="0"/>
        </w:numPr>
        <w:ind w:leftChars="0" w:firstLine="480" w:firstLineChars="200"/>
        <w:rPr>
          <w:rFonts w:hint="eastAsia"/>
        </w:rPr>
      </w:pPr>
      <w:r>
        <w:rPr>
          <w:rFonts w:hint="eastAsia"/>
          <w:lang w:eastAsia="zh-CN"/>
        </w:rPr>
        <w:t>（</w:t>
      </w:r>
      <w:r>
        <w:rPr>
          <w:rFonts w:hint="eastAsia"/>
          <w:lang w:val="en-US" w:eastAsia="zh-CN"/>
        </w:rPr>
        <w:t>6</w:t>
      </w:r>
      <w:r>
        <w:rPr>
          <w:rFonts w:hint="eastAsia"/>
          <w:lang w:eastAsia="zh-CN"/>
        </w:rPr>
        <w:t>）</w:t>
      </w:r>
      <w:r>
        <w:rPr>
          <w:rFonts w:hint="eastAsia"/>
        </w:rPr>
        <w:t>对于日期时间型数据，检查格式正确性以及时间日期的合理性。比如</w:t>
      </w:r>
      <w:r>
        <w:rPr>
          <w:rFonts w:hint="eastAsia"/>
          <w:lang w:eastAsia="zh-CN"/>
        </w:rPr>
        <w:t>：</w:t>
      </w:r>
      <w:r>
        <w:rPr>
          <w:rFonts w:hint="eastAsia"/>
        </w:rPr>
        <w:t xml:space="preserve">开始时间不能晚于结束时间等。  </w:t>
      </w:r>
    </w:p>
    <w:p>
      <w:pPr>
        <w:pStyle w:val="4"/>
        <w:bidi w:val="0"/>
        <w:rPr>
          <w:rFonts w:hint="eastAsia"/>
        </w:rPr>
      </w:pPr>
      <w:bookmarkStart w:id="33" w:name="_Toc19741"/>
      <w:r>
        <w:rPr>
          <w:rFonts w:hint="eastAsia"/>
        </w:rPr>
        <w:t>3.3.</w:t>
      </w:r>
      <w:r>
        <w:rPr>
          <w:rFonts w:hint="eastAsia"/>
          <w:lang w:val="en-US" w:eastAsia="zh-CN"/>
        </w:rPr>
        <w:t>2</w:t>
      </w:r>
      <w:r>
        <w:rPr>
          <w:rFonts w:hint="eastAsia"/>
        </w:rPr>
        <w:t>  增加数据 </w:t>
      </w:r>
      <w:bookmarkEnd w:id="33"/>
      <w:r>
        <w:rPr>
          <w:rFonts w:hint="eastAsia"/>
        </w:rPr>
        <w:t xml:space="preserve"> </w:t>
      </w:r>
    </w:p>
    <w:p>
      <w:pPr>
        <w:numPr>
          <w:ilvl w:val="0"/>
          <w:numId w:val="0"/>
        </w:numPr>
        <w:ind w:leftChars="0"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 xml:space="preserve">数据个数的上限；  </w:t>
      </w:r>
    </w:p>
    <w:p>
      <w:pPr>
        <w:numPr>
          <w:ilvl w:val="0"/>
          <w:numId w:val="0"/>
        </w:numPr>
        <w:ind w:leftChars="0"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重复数据处理，尤其是键值的重复； </w:t>
      </w:r>
    </w:p>
    <w:p>
      <w:pPr>
        <w:numPr>
          <w:ilvl w:val="0"/>
          <w:numId w:val="0"/>
        </w:numPr>
        <w:ind w:leftChars="0" w:firstLine="48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 xml:space="preserve">相关表格的更新；  </w:t>
      </w:r>
    </w:p>
    <w:p>
      <w:pPr>
        <w:numPr>
          <w:ilvl w:val="0"/>
          <w:numId w:val="0"/>
        </w:numPr>
        <w:ind w:leftChars="0" w:firstLine="48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 xml:space="preserve">检查多次使用back键的情况：在有back的地方，back，回到原来页面，再back，重复多次，看会否出错。  </w:t>
      </w:r>
    </w:p>
    <w:p>
      <w:pPr>
        <w:pStyle w:val="4"/>
        <w:bidi w:val="0"/>
        <w:rPr>
          <w:rFonts w:hint="eastAsia"/>
        </w:rPr>
      </w:pPr>
      <w:bookmarkStart w:id="34" w:name="_Toc26493"/>
      <w:r>
        <w:rPr>
          <w:rFonts w:hint="eastAsia"/>
        </w:rPr>
        <w:t>3.3.</w:t>
      </w:r>
      <w:r>
        <w:rPr>
          <w:rFonts w:hint="eastAsia"/>
          <w:lang w:val="en-US" w:eastAsia="zh-CN"/>
        </w:rPr>
        <w:t>3</w:t>
      </w:r>
      <w:r>
        <w:rPr>
          <w:rFonts w:hint="eastAsia"/>
        </w:rPr>
        <w:t>  修改数据 </w:t>
      </w:r>
      <w:bookmarkEnd w:id="34"/>
      <w:r>
        <w:rPr>
          <w:rFonts w:hint="eastAsia"/>
        </w:rPr>
        <w:t xml:space="preserve"> </w:t>
      </w:r>
    </w:p>
    <w:p>
      <w:pPr>
        <w:numPr>
          <w:ilvl w:val="0"/>
          <w:numId w:val="0"/>
        </w:numPr>
        <w:ind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不能破坏数据库数据的关联和完整； </w:t>
      </w:r>
    </w:p>
    <w:p>
      <w:pPr>
        <w:numPr>
          <w:ilvl w:val="0"/>
          <w:numId w:val="0"/>
        </w:numPr>
        <w:ind w:leftChars="0"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重复数据处理，尤其是键值的重复； </w:t>
      </w:r>
    </w:p>
    <w:p>
      <w:pPr>
        <w:numPr>
          <w:ilvl w:val="0"/>
          <w:numId w:val="0"/>
        </w:numPr>
        <w:ind w:leftChars="0" w:firstLine="48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修改登陆用户本身信息时，对系统的影响； </w:t>
      </w:r>
    </w:p>
    <w:p>
      <w:pPr>
        <w:numPr>
          <w:ilvl w:val="0"/>
          <w:numId w:val="0"/>
        </w:numPr>
        <w:ind w:leftChars="0" w:firstLine="48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 xml:space="preserve">修改正在使用的数据；  </w:t>
      </w:r>
    </w:p>
    <w:p>
      <w:pPr>
        <w:numPr>
          <w:ilvl w:val="0"/>
          <w:numId w:val="0"/>
        </w:numPr>
        <w:ind w:leftChars="0" w:firstLine="480" w:firstLineChars="200"/>
        <w:rPr>
          <w:rFonts w:hint="eastAsia"/>
        </w:rPr>
      </w:pPr>
      <w:r>
        <w:rPr>
          <w:rFonts w:hint="eastAsia"/>
          <w:lang w:eastAsia="zh-CN"/>
        </w:rPr>
        <w:t>（</w:t>
      </w:r>
      <w:r>
        <w:rPr>
          <w:rFonts w:hint="eastAsia"/>
          <w:lang w:val="en-US" w:eastAsia="zh-CN"/>
        </w:rPr>
        <w:t>5</w:t>
      </w:r>
      <w:r>
        <w:rPr>
          <w:rFonts w:hint="eastAsia"/>
          <w:lang w:eastAsia="zh-CN"/>
        </w:rPr>
        <w:t>）</w:t>
      </w:r>
      <w:r>
        <w:rPr>
          <w:rFonts w:hint="eastAsia"/>
        </w:rPr>
        <w:t xml:space="preserve">检查多次使用back键的情况：在有back的地方，back，回到原来页面，再back，重复多次，看会否出错。  </w:t>
      </w:r>
    </w:p>
    <w:p>
      <w:pPr>
        <w:pStyle w:val="4"/>
        <w:bidi w:val="0"/>
        <w:rPr>
          <w:rFonts w:hint="eastAsia"/>
        </w:rPr>
      </w:pPr>
      <w:bookmarkStart w:id="35" w:name="_Toc32097"/>
      <w:r>
        <w:rPr>
          <w:rFonts w:hint="eastAsia"/>
        </w:rPr>
        <w:t>3.3.</w:t>
      </w:r>
      <w:r>
        <w:rPr>
          <w:rFonts w:hint="eastAsia"/>
          <w:lang w:val="en-US" w:eastAsia="zh-CN"/>
        </w:rPr>
        <w:t>4</w:t>
      </w:r>
      <w:r>
        <w:rPr>
          <w:rFonts w:hint="eastAsia"/>
        </w:rPr>
        <w:t>  删除数据 </w:t>
      </w:r>
      <w:bookmarkEnd w:id="35"/>
      <w:r>
        <w:rPr>
          <w:rFonts w:hint="eastAsia"/>
        </w:rPr>
        <w:t xml:space="preserve"> </w:t>
      </w:r>
    </w:p>
    <w:p>
      <w:pPr>
        <w:numPr>
          <w:ilvl w:val="0"/>
          <w:numId w:val="0"/>
        </w:numPr>
        <w:ind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不能破坏数据库数据的关联和完整； </w:t>
      </w:r>
    </w:p>
    <w:p>
      <w:pPr>
        <w:numPr>
          <w:ilvl w:val="0"/>
          <w:numId w:val="0"/>
        </w:numPr>
        <w:ind w:leftChars="0"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删除正在使用的数据； </w:t>
      </w:r>
    </w:p>
    <w:p>
      <w:pPr>
        <w:numPr>
          <w:ilvl w:val="0"/>
          <w:numId w:val="0"/>
        </w:numPr>
        <w:ind w:leftChars="0" w:firstLine="48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 xml:space="preserve">删除登陆用户本身。  </w:t>
      </w:r>
    </w:p>
    <w:p>
      <w:pPr>
        <w:pStyle w:val="4"/>
        <w:bidi w:val="0"/>
        <w:rPr>
          <w:rFonts w:hint="eastAsia"/>
        </w:rPr>
      </w:pPr>
      <w:bookmarkStart w:id="36" w:name="_Toc12696"/>
      <w:r>
        <w:rPr>
          <w:rFonts w:hint="eastAsia"/>
        </w:rPr>
        <w:t>3.3.</w:t>
      </w:r>
      <w:r>
        <w:rPr>
          <w:rFonts w:hint="eastAsia"/>
          <w:lang w:val="en-US" w:eastAsia="zh-CN"/>
        </w:rPr>
        <w:t>5</w:t>
      </w:r>
      <w:r>
        <w:rPr>
          <w:rFonts w:hint="eastAsia"/>
        </w:rPr>
        <w:t>  查询数据 </w:t>
      </w:r>
      <w:bookmarkEnd w:id="36"/>
      <w:r>
        <w:rPr>
          <w:rFonts w:hint="eastAsia"/>
        </w:rPr>
        <w:t xml:space="preserve"> </w:t>
      </w:r>
    </w:p>
    <w:p>
      <w:pPr>
        <w:numPr>
          <w:ilvl w:val="0"/>
          <w:numId w:val="0"/>
        </w:numPr>
        <w:ind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多条件组合查询的正确性； </w:t>
      </w:r>
    </w:p>
    <w:p>
      <w:pPr>
        <w:numPr>
          <w:ilvl w:val="0"/>
          <w:numId w:val="0"/>
        </w:numPr>
        <w:ind w:leftChars="0"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 xml:space="preserve">多次连续查询正确性。  </w:t>
      </w:r>
    </w:p>
    <w:p>
      <w:pPr>
        <w:pStyle w:val="4"/>
        <w:bidi w:val="0"/>
        <w:rPr>
          <w:rFonts w:hint="eastAsia"/>
        </w:rPr>
      </w:pPr>
      <w:bookmarkStart w:id="37" w:name="_Toc1149"/>
      <w:r>
        <w:rPr>
          <w:rFonts w:hint="eastAsia"/>
        </w:rPr>
        <w:t>3.3.</w:t>
      </w:r>
      <w:r>
        <w:rPr>
          <w:rFonts w:hint="eastAsia"/>
          <w:lang w:val="en-US" w:eastAsia="zh-CN"/>
        </w:rPr>
        <w:t>6</w:t>
      </w:r>
      <w:r>
        <w:rPr>
          <w:rFonts w:hint="eastAsia"/>
        </w:rPr>
        <w:t>  数据导入导出 </w:t>
      </w:r>
      <w:bookmarkEnd w:id="37"/>
      <w:r>
        <w:rPr>
          <w:rFonts w:hint="eastAsia"/>
        </w:rPr>
        <w:t xml:space="preserve"> </w:t>
      </w:r>
    </w:p>
    <w:p>
      <w:pPr>
        <w:numPr>
          <w:ilvl w:val="0"/>
          <w:numId w:val="0"/>
        </w:numPr>
        <w:ind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导入数据格式要求不应太苛刻，提示明确； </w:t>
      </w:r>
    </w:p>
    <w:p>
      <w:pPr>
        <w:numPr>
          <w:ilvl w:val="0"/>
          <w:numId w:val="0"/>
        </w:numPr>
        <w:ind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导出数据不应乱码。</w:t>
      </w:r>
    </w:p>
    <w:p>
      <w:pPr>
        <w:pStyle w:val="4"/>
        <w:bidi w:val="0"/>
        <w:rPr>
          <w:rFonts w:hint="eastAsia"/>
        </w:rPr>
      </w:pPr>
      <w:bookmarkStart w:id="38" w:name="_Toc2467"/>
      <w:r>
        <w:rPr>
          <w:rFonts w:hint="eastAsia"/>
        </w:rPr>
        <w:t>3.3.</w:t>
      </w:r>
      <w:r>
        <w:rPr>
          <w:rFonts w:hint="eastAsia"/>
          <w:lang w:val="en-US" w:eastAsia="zh-CN"/>
        </w:rPr>
        <w:t>7</w:t>
      </w:r>
      <w:r>
        <w:rPr>
          <w:rFonts w:hint="eastAsia"/>
        </w:rPr>
        <w:t>  其他 </w:t>
      </w:r>
      <w:bookmarkEnd w:id="38"/>
      <w:r>
        <w:rPr>
          <w:rFonts w:hint="eastAsia"/>
        </w:rPr>
        <w:t xml:space="preserve"> </w:t>
      </w:r>
    </w:p>
    <w:p>
      <w:pPr>
        <w:numPr>
          <w:ilvl w:val="0"/>
          <w:numId w:val="0"/>
        </w:numPr>
        <w:ind w:leftChars="0"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对网络故障的提示； </w:t>
      </w:r>
    </w:p>
    <w:p>
      <w:pPr>
        <w:numPr>
          <w:ilvl w:val="0"/>
          <w:numId w:val="0"/>
        </w:numPr>
        <w:ind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同一用户多</w:t>
      </w:r>
      <w:r>
        <w:rPr>
          <w:rFonts w:hint="eastAsia"/>
          <w:lang w:val="en-US" w:eastAsia="zh-CN"/>
        </w:rPr>
        <w:t>处</w:t>
      </w:r>
      <w:r>
        <w:rPr>
          <w:rFonts w:hint="eastAsia"/>
        </w:rPr>
        <w:t>登陆； </w:t>
      </w:r>
    </w:p>
    <w:p>
      <w:pPr>
        <w:numPr>
          <w:ilvl w:val="0"/>
          <w:numId w:val="0"/>
        </w:numPr>
        <w:ind w:leftChars="0" w:firstLine="48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压力测试，系统承受力，多用户同时登陆。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86FD1"/>
    <w:multiLevelType w:val="singleLevel"/>
    <w:tmpl w:val="89A86FD1"/>
    <w:lvl w:ilvl="0" w:tentative="0">
      <w:start w:val="1"/>
      <w:numFmt w:val="decimal"/>
      <w:suff w:val="nothing"/>
      <w:lvlText w:val="（%1）"/>
      <w:lvlJc w:val="left"/>
    </w:lvl>
  </w:abstractNum>
  <w:abstractNum w:abstractNumId="1">
    <w:nsid w:val="21EEAD34"/>
    <w:multiLevelType w:val="singleLevel"/>
    <w:tmpl w:val="21EEAD3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3127A"/>
    <w:rsid w:val="08DF71E4"/>
    <w:rsid w:val="1F2D00E6"/>
    <w:rsid w:val="23263E77"/>
    <w:rsid w:val="339A45CE"/>
    <w:rsid w:val="3DE410C0"/>
    <w:rsid w:val="3EF573FC"/>
    <w:rsid w:val="50A21555"/>
    <w:rsid w:val="5248479A"/>
    <w:rsid w:val="537F1672"/>
    <w:rsid w:val="63ED42A9"/>
    <w:rsid w:val="64196661"/>
    <w:rsid w:val="6D8E2E23"/>
    <w:rsid w:val="79FC5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5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link w:val="14"/>
    <w:unhideWhenUsed/>
    <w:qFormat/>
    <w:uiPriority w:val="0"/>
    <w:pPr>
      <w:keepNext/>
      <w:keepLines/>
      <w:spacing w:line="360" w:lineRule="auto"/>
      <w:outlineLvl w:val="1"/>
    </w:pPr>
    <w:rPr>
      <w:rFonts w:ascii="Arial" w:hAnsi="Arial" w:eastAsia="黑体" w:cs="Times New Roman"/>
      <w:bCs/>
      <w:kern w:val="0"/>
      <w:sz w:val="28"/>
      <w:szCs w:val="32"/>
    </w:rPr>
  </w:style>
  <w:style w:type="paragraph" w:styleId="4">
    <w:name w:val="heading 3"/>
    <w:basedOn w:val="1"/>
    <w:next w:val="1"/>
    <w:link w:val="16"/>
    <w:unhideWhenUsed/>
    <w:qFormat/>
    <w:uiPriority w:val="0"/>
    <w:pPr>
      <w:keepNext/>
      <w:keepLines/>
      <w:spacing w:before="20" w:beforeLines="0" w:beforeAutospacing="0" w:after="20" w:afterLines="0" w:afterAutospacing="0" w:line="413" w:lineRule="auto"/>
      <w:outlineLvl w:val="2"/>
    </w:pPr>
    <w:rPr>
      <w:sz w:val="28"/>
    </w:rPr>
  </w:style>
  <w:style w:type="paragraph" w:styleId="5">
    <w:name w:val="heading 4"/>
    <w:basedOn w:val="1"/>
    <w:next w:val="1"/>
    <w:link w:val="20"/>
    <w:unhideWhenUsed/>
    <w:qFormat/>
    <w:uiPriority w:val="0"/>
    <w:pPr>
      <w:keepNext/>
      <w:keepLines/>
      <w:spacing w:before="40" w:beforeLines="0" w:beforeAutospacing="0" w:after="50" w:afterLines="0" w:afterAutospacing="0" w:line="372" w:lineRule="auto"/>
      <w:outlineLvl w:val="3"/>
    </w:pPr>
    <w:rPr>
      <w:rFonts w:ascii="Arial" w:hAnsi="Arial" w:eastAsia="新宋体"/>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4"/>
    <w:basedOn w:val="1"/>
    <w:next w:val="1"/>
    <w:uiPriority w:val="0"/>
    <w:pPr>
      <w:ind w:left="1260" w:leftChars="600"/>
    </w:pPr>
  </w:style>
  <w:style w:type="paragraph" w:styleId="9">
    <w:name w:val="toc 2"/>
    <w:basedOn w:val="1"/>
    <w:next w:val="1"/>
    <w:uiPriority w:val="0"/>
    <w:pPr>
      <w:tabs>
        <w:tab w:val="right" w:leader="dot" w:pos="8948"/>
      </w:tabs>
      <w:spacing w:line="360" w:lineRule="auto"/>
      <w:ind w:firstLine="200" w:firstLineChars="200"/>
      <w:jc w:val="left"/>
    </w:pPr>
    <w:rPr>
      <w:rFonts w:ascii="Times New Roman" w:hAnsi="Times New Roman" w:eastAsia="宋体" w:cs="Calibri"/>
      <w:smallCaps/>
      <w:sz w:val="24"/>
      <w:szCs w:val="20"/>
    </w:rPr>
  </w:style>
  <w:style w:type="paragraph" w:styleId="10">
    <w:name w:val="Normal (Web)"/>
    <w:basedOn w:val="1"/>
    <w:uiPriority w:val="0"/>
    <w:pPr>
      <w:spacing w:before="0" w:beforeAutospacing="1" w:after="0" w:afterAutospacing="1" w:line="240" w:lineRule="auto"/>
      <w:ind w:left="0" w:leftChars="0" w:right="0"/>
      <w:jc w:val="left"/>
    </w:pPr>
    <w:rPr>
      <w:rFonts w:asciiTheme="minorHAnsi" w:hAnsiTheme="minorHAnsi" w:eastAsiaTheme="minorEastAsia" w:cstheme="minorBidi"/>
      <w:kern w:val="0"/>
      <w:sz w:val="24"/>
      <w:lang w:val="en-US" w:eastAsia="zh-CN" w:bidi="ar"/>
    </w:rPr>
  </w:style>
  <w:style w:type="table" w:styleId="12">
    <w:name w:val="Table Grid"/>
    <w:basedOn w:val="11"/>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2 Char"/>
    <w:link w:val="3"/>
    <w:qFormat/>
    <w:uiPriority w:val="0"/>
    <w:rPr>
      <w:rFonts w:ascii="Arial" w:hAnsi="Arial" w:eastAsia="黑体" w:cs="Times New Roman"/>
      <w:bCs/>
      <w:sz w:val="28"/>
      <w:szCs w:val="32"/>
    </w:rPr>
  </w:style>
  <w:style w:type="character" w:customStyle="1" w:styleId="15">
    <w:name w:val="标题 1 Char"/>
    <w:link w:val="2"/>
    <w:qFormat/>
    <w:uiPriority w:val="0"/>
    <w:rPr>
      <w:rFonts w:eastAsia="宋体"/>
      <w:b/>
      <w:kern w:val="44"/>
      <w:sz w:val="44"/>
    </w:rPr>
  </w:style>
  <w:style w:type="character" w:customStyle="1" w:styleId="16">
    <w:name w:val="标题 3 Char"/>
    <w:link w:val="4"/>
    <w:uiPriority w:val="0"/>
    <w:rPr>
      <w:rFonts w:eastAsia="宋体"/>
      <w:sz w:val="28"/>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3"/>
    <w:uiPriority w:val="0"/>
    <w:pPr>
      <w:ind w:leftChars="40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character" w:customStyle="1" w:styleId="20">
    <w:name w:val="标题 4 Char"/>
    <w:link w:val="5"/>
    <w:uiPriority w:val="0"/>
    <w:rPr>
      <w:rFonts w:ascii="Arial" w:hAnsi="Arial" w:eastAsia="新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Hiki</cp:lastModifiedBy>
  <dcterms:modified xsi:type="dcterms:W3CDTF">2020-06-26T08:18:29Z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