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ascii="微软雅黑" w:hAnsi="微软雅黑" w:eastAsia="微软雅黑" w:cs="微软雅黑"/>
          <w:color w:val="auto"/>
        </w:rPr>
      </w:pPr>
      <w:bookmarkStart w:id="0" w:name="header"/>
      <w:bookmarkEnd w:id="0"/>
      <w:bookmarkStart w:id="1" w:name="X9108ee56e414e0b4e3dac4d4ec38f968a356570"/>
      <w:bookmarkStart w:id="2" w:name="content"/>
      <w:r>
        <w:rPr>
          <w:rFonts w:hint="eastAsia" w:ascii="微软雅黑" w:hAnsi="微软雅黑" w:eastAsia="微软雅黑" w:cs="微软雅黑"/>
          <w:color w:val="auto"/>
        </w:rPr>
        <w:t>Evaluation of AI-Agent Frameworks for Quantitative Trading</w:t>
      </w:r>
    </w:p>
    <w:p>
      <w:pPr>
        <w:pStyle w:val="4"/>
        <w:rPr>
          <w:rFonts w:hint="eastAsia" w:ascii="微软雅黑" w:hAnsi="微软雅黑" w:eastAsia="微软雅黑" w:cs="微软雅黑"/>
          <w:color w:val="auto"/>
        </w:rPr>
      </w:pPr>
      <w:bookmarkStart w:id="3" w:name="introduction"/>
      <w:r>
        <w:rPr>
          <w:rFonts w:hint="eastAsia" w:ascii="微软雅黑" w:hAnsi="微软雅黑" w:eastAsia="微软雅黑" w:cs="微软雅黑"/>
          <w:color w:val="auto"/>
        </w:rPr>
        <w:t>Introduction</w:t>
      </w:r>
    </w:p>
    <w:p>
      <w:pPr>
        <w:pStyle w:val="24"/>
        <w:rPr>
          <w:rFonts w:hint="eastAsia" w:ascii="微软雅黑" w:hAnsi="微软雅黑" w:eastAsia="微软雅黑" w:cs="微软雅黑"/>
          <w:color w:val="auto"/>
        </w:rPr>
      </w:pPr>
      <w:r>
        <w:rPr>
          <w:rFonts w:hint="eastAsia" w:ascii="微软雅黑" w:hAnsi="微软雅黑" w:eastAsia="微软雅黑" w:cs="微软雅黑"/>
          <w:color w:val="auto"/>
        </w:rPr>
        <w:t xml:space="preserve">Advances in machine learning and large language models are enabling </w:t>
      </w:r>
      <w:r>
        <w:rPr>
          <w:rFonts w:hint="eastAsia" w:ascii="微软雅黑" w:hAnsi="微软雅黑" w:eastAsia="微软雅黑" w:cs="微软雅黑"/>
          <w:b/>
          <w:bCs/>
          <w:color w:val="auto"/>
        </w:rPr>
        <w:t>autonomous research agents</w:t>
      </w:r>
      <w:r>
        <w:rPr>
          <w:rFonts w:hint="eastAsia" w:ascii="微软雅黑" w:hAnsi="微软雅黑" w:eastAsia="微软雅黑" w:cs="微软雅黑"/>
          <w:color w:val="auto"/>
        </w:rPr>
        <w:t xml:space="preserve"> that can analyse financial data, generate trading ideas and even execute strategies. The rise of open‑source frameworks such as </w:t>
      </w:r>
      <w:r>
        <w:rPr>
          <w:rFonts w:hint="eastAsia" w:ascii="微软雅黑" w:hAnsi="微软雅黑" w:eastAsia="微软雅黑" w:cs="微软雅黑"/>
          <w:b/>
          <w:bCs/>
          <w:color w:val="auto"/>
        </w:rPr>
        <w:t>Qlib</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FinRL</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FinRobot</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TradingAgents</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LLMQuant’s Alpha‑Agent</w:t>
      </w:r>
      <w:r>
        <w:rPr>
          <w:rFonts w:hint="eastAsia" w:ascii="微软雅黑" w:hAnsi="微软雅黑" w:eastAsia="微软雅黑" w:cs="微软雅黑"/>
          <w:color w:val="auto"/>
        </w:rPr>
        <w:t xml:space="preserve"> makes it possible for quantitative trading firms to prototype AI‑driven workflows rapidly.</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We want find</w:t>
      </w:r>
      <w:r>
        <w:rPr>
          <w:rFonts w:hint="eastAsia" w:ascii="微软雅黑" w:hAnsi="微软雅黑" w:eastAsia="微软雅黑" w:cs="微软雅黑"/>
          <w:color w:val="auto"/>
        </w:rPr>
        <w:t xml:space="preserve"> a platform that supports:</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Fast research engines</w:t>
      </w:r>
      <w:r>
        <w:rPr>
          <w:rFonts w:hint="eastAsia" w:ascii="微软雅黑" w:hAnsi="微软雅黑" w:eastAsia="微软雅黑" w:cs="微软雅黑"/>
          <w:color w:val="auto"/>
        </w:rPr>
        <w:t>: factor analysis, exploratory data analysis and statistical testing.</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Robust backtesting</w:t>
      </w:r>
      <w:r>
        <w:rPr>
          <w:rFonts w:hint="eastAsia" w:ascii="微软雅黑" w:hAnsi="微软雅黑" w:eastAsia="微软雅黑" w:cs="微软雅黑"/>
          <w:color w:val="auto"/>
        </w:rPr>
        <w:t>: accurate simulation of trading strategies with realistic trading costs and reporting of performance metrics.</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ability to integrate with demo or live broker APIs (e.g., Interactive Brokers) for order execution.</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AI‑driven strategy exploration</w:t>
      </w:r>
      <w:r>
        <w:rPr>
          <w:rFonts w:hint="eastAsia" w:ascii="微软雅黑" w:hAnsi="微软雅黑" w:eastAsia="微软雅黑" w:cs="微软雅黑"/>
          <w:color w:val="auto"/>
        </w:rPr>
        <w:t>: reinforcement‑learning agents, LLM‑based decision‑making and multi‑agent collaboration.</w:t>
      </w:r>
    </w:p>
    <w:p>
      <w:pPr>
        <w:pStyle w:val="24"/>
        <w:rPr>
          <w:rFonts w:hint="eastAsia" w:ascii="微软雅黑" w:hAnsi="微软雅黑" w:eastAsia="微软雅黑" w:cs="微软雅黑"/>
          <w:color w:val="auto"/>
        </w:rPr>
      </w:pPr>
      <w:r>
        <w:rPr>
          <w:rFonts w:hint="eastAsia" w:ascii="微软雅黑" w:hAnsi="微软雅黑" w:eastAsia="微软雅黑" w:cs="微软雅黑"/>
          <w:color w:val="auto"/>
        </w:rPr>
        <w:t>This report evaluates five frameworks against these criteria and recommends those that best align with our R&amp;D and automation objectives.</w:t>
      </w:r>
    </w:p>
    <w:bookmarkEnd w:id="3"/>
    <w:p>
      <w:pPr>
        <w:pStyle w:val="4"/>
        <w:rPr>
          <w:rFonts w:hint="eastAsia" w:ascii="微软雅黑" w:hAnsi="微软雅黑" w:eastAsia="微软雅黑" w:cs="微软雅黑"/>
          <w:color w:val="auto"/>
        </w:rPr>
      </w:pPr>
      <w:bookmarkStart w:id="4" w:name="evaluation-framework"/>
      <w:r>
        <w:rPr>
          <w:rFonts w:hint="eastAsia" w:ascii="微软雅黑" w:hAnsi="微软雅黑" w:eastAsia="微软雅黑" w:cs="微软雅黑"/>
          <w:color w:val="auto"/>
        </w:rPr>
        <w:t>Evaluation Framework</w:t>
      </w:r>
    </w:p>
    <w:p>
      <w:pPr>
        <w:pStyle w:val="24"/>
        <w:rPr>
          <w:rFonts w:hint="eastAsia" w:ascii="微软雅黑" w:hAnsi="微软雅黑" w:eastAsia="微软雅黑" w:cs="微软雅黑"/>
          <w:color w:val="auto"/>
        </w:rPr>
      </w:pPr>
      <w:r>
        <w:rPr>
          <w:rFonts w:hint="eastAsia" w:ascii="微软雅黑" w:hAnsi="微软雅黑" w:eastAsia="微软雅黑" w:cs="微软雅黑"/>
          <w:color w:val="auto"/>
        </w:rPr>
        <w:t>Criteria used in the comparison:</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 &amp; Setup</w:t>
      </w:r>
      <w:r>
        <w:rPr>
          <w:rFonts w:hint="eastAsia" w:ascii="微软雅黑" w:hAnsi="微软雅黑" w:eastAsia="微软雅黑" w:cs="微软雅黑"/>
          <w:color w:val="auto"/>
        </w:rPr>
        <w:t xml:space="preserve"> – installation complexity; existence of demos and tutorials; programming barriers for interns.</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&amp; Feature Engineering</w:t>
      </w:r>
      <w:r>
        <w:rPr>
          <w:rFonts w:hint="eastAsia" w:ascii="微软雅黑" w:hAnsi="微软雅黑" w:eastAsia="微软雅黑" w:cs="微软雅黑"/>
          <w:color w:val="auto"/>
        </w:rPr>
        <w:t xml:space="preserve"> – built‑in utilities for factor engineering, statistical tests, and dataset integration (e.g., Yahoo Finance, Quandl).</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Backtesting &amp; Simulation</w:t>
      </w:r>
      <w:r>
        <w:rPr>
          <w:rFonts w:hint="eastAsia" w:ascii="微软雅黑" w:hAnsi="微软雅黑" w:eastAsia="微软雅黑" w:cs="微软雅黑"/>
          <w:color w:val="auto"/>
        </w:rPr>
        <w:t xml:space="preserve"> – support for portfolio simulation, walk‑forward analysis, metrics, transaction costs and risk management.</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Broker/API Connectivity</w:t>
      </w:r>
      <w:r>
        <w:rPr>
          <w:rFonts w:hint="eastAsia" w:ascii="微软雅黑" w:hAnsi="微软雅黑" w:eastAsia="微软雅黑" w:cs="微软雅黑"/>
          <w:color w:val="auto"/>
        </w:rPr>
        <w:t xml:space="preserve"> – ready integration with Interactive Brokers or other execution APIs, or capability to extend.</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 &amp; Automation</w:t>
      </w:r>
      <w:r>
        <w:rPr>
          <w:rFonts w:hint="eastAsia" w:ascii="微软雅黑" w:hAnsi="微软雅黑" w:eastAsia="微软雅黑" w:cs="微软雅黑"/>
          <w:color w:val="auto"/>
        </w:rPr>
        <w:t xml:space="preserve"> – implementation of reinforcement learning (RL), LLM‑driven agents or multi‑agent systems for strategy discovery and decision making.</w:t>
      </w:r>
    </w:p>
    <w:p>
      <w:pPr>
        <w:pStyle w:val="25"/>
        <w:numPr>
          <w:ilvl w:val="0"/>
          <w:numId w:val="2"/>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Documentation</w:t>
      </w:r>
      <w:r>
        <w:rPr>
          <w:rFonts w:hint="eastAsia" w:ascii="微软雅黑" w:hAnsi="微软雅黑" w:eastAsia="微软雅黑" w:cs="微软雅黑"/>
          <w:color w:val="auto"/>
        </w:rPr>
        <w:t xml:space="preserve"> – maturity of the project, documentation quality, and active community support.</w:t>
      </w:r>
    </w:p>
    <w:bookmarkEnd w:id="4"/>
    <w:p>
      <w:pPr>
        <w:pStyle w:val="4"/>
        <w:rPr>
          <w:rFonts w:hint="eastAsia" w:ascii="微软雅黑" w:hAnsi="微软雅黑" w:eastAsia="微软雅黑" w:cs="微软雅黑"/>
          <w:color w:val="auto"/>
        </w:rPr>
      </w:pPr>
      <w:bookmarkStart w:id="5" w:name="repositorybyrepository-analysis"/>
      <w:r>
        <w:rPr>
          <w:rFonts w:hint="eastAsia" w:ascii="微软雅黑" w:hAnsi="微软雅黑" w:eastAsia="微软雅黑" w:cs="微软雅黑"/>
          <w:color w:val="auto"/>
        </w:rPr>
        <w:t>Repository‑by‑Repository Analysis</w:t>
      </w:r>
    </w:p>
    <w:p>
      <w:pPr>
        <w:pStyle w:val="5"/>
        <w:rPr>
          <w:rFonts w:hint="eastAsia" w:ascii="微软雅黑" w:hAnsi="微软雅黑" w:eastAsia="微软雅黑" w:cs="微软雅黑"/>
          <w:b/>
          <w:bCs/>
          <w:color w:val="auto"/>
        </w:rPr>
      </w:pPr>
      <w:bookmarkStart w:id="6" w:name="qlib-microsoft"/>
      <w:r>
        <w:rPr>
          <w:rFonts w:hint="eastAsia" w:ascii="微软雅黑" w:hAnsi="微软雅黑" w:eastAsia="微软雅黑" w:cs="微软雅黑"/>
          <w:b/>
          <w:bCs/>
          <w:color w:val="auto"/>
        </w:rPr>
        <w:t>Qlib (Microsoft)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Overview &amp; Design</w:t>
      </w:r>
      <w:r>
        <w:rPr>
          <w:rFonts w:hint="eastAsia" w:ascii="微软雅黑" w:hAnsi="微软雅黑" w:eastAsia="微软雅黑" w:cs="微软雅黑"/>
          <w:color w:val="auto"/>
        </w:rPr>
        <w:t xml:space="preserve"> – Qlib is an </w:t>
      </w:r>
      <w:r>
        <w:rPr>
          <w:rFonts w:hint="eastAsia" w:ascii="微软雅黑" w:hAnsi="微软雅黑" w:eastAsia="微软雅黑" w:cs="微软雅黑"/>
          <w:b/>
          <w:bCs/>
          <w:color w:val="auto"/>
        </w:rPr>
        <w:t>AI‑oriented quantitative investment platform</w:t>
      </w:r>
      <w:r>
        <w:rPr>
          <w:rFonts w:hint="eastAsia" w:ascii="微软雅黑" w:hAnsi="微软雅黑" w:eastAsia="微软雅黑" w:cs="微软雅黑"/>
          <w:color w:val="auto"/>
        </w:rPr>
        <w:t xml:space="preserve">. Its modular architecture supports data processing, model training, backtesting and online serving. Components are loosely coupled so each can be used independently. Data is considered core; the platform provides a strong learning framework for different paradigms including </w:t>
      </w:r>
      <w:r>
        <w:rPr>
          <w:rFonts w:hint="eastAsia" w:ascii="微软雅黑" w:hAnsi="微软雅黑" w:eastAsia="微软雅黑" w:cs="微软雅黑"/>
          <w:b/>
          <w:bCs/>
          <w:color w:val="auto"/>
        </w:rPr>
        <w:t>reinforcement learning</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supervised models</w:t>
      </w:r>
      <w:r>
        <w:rPr>
          <w:rFonts w:hint="eastAsia" w:ascii="微软雅黑" w:hAnsi="微软雅黑" w:eastAsia="微软雅黑" w:cs="微软雅黑"/>
          <w:color w:val="auto"/>
        </w:rPr>
        <w:t>. Trading strategies can be nested at different levels (e.g., high‑frequency vs. low‑frequency) and a comprehensive analysis module provides reports and risk metrics.</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w:t>
      </w:r>
      <w:r>
        <w:rPr>
          <w:rFonts w:hint="eastAsia" w:ascii="微软雅黑" w:hAnsi="微软雅黑" w:eastAsia="微软雅黑" w:cs="微软雅黑"/>
          <w:color w:val="auto"/>
        </w:rPr>
        <w:t xml:space="preserve"> – Installation via </w:t>
      </w:r>
      <w:r>
        <w:rPr>
          <w:rStyle w:val="49"/>
          <w:rFonts w:hint="eastAsia" w:ascii="微软雅黑" w:hAnsi="微软雅黑" w:eastAsia="微软雅黑" w:cs="微软雅黑"/>
          <w:color w:val="auto"/>
        </w:rPr>
        <w:t>pip install pyqlib</w:t>
      </w:r>
      <w:r>
        <w:rPr>
          <w:rFonts w:hint="eastAsia" w:ascii="微软雅黑" w:hAnsi="微软雅黑" w:eastAsia="微软雅黑" w:cs="微软雅黑"/>
          <w:color w:val="auto"/>
        </w:rPr>
        <w:t xml:space="preserve"> is straightforward. However, data preparation requires downloading or constructing the Qlib dataset; the official dataset has been disabled but community‑contributed sources or Yahoo Finance scripts can be used. Tutorials exist in the </w:t>
      </w:r>
      <w:r>
        <w:rPr>
          <w:rStyle w:val="49"/>
          <w:rFonts w:hint="eastAsia" w:ascii="微软雅黑" w:hAnsi="微软雅黑" w:eastAsia="微软雅黑" w:cs="微软雅黑"/>
          <w:color w:val="auto"/>
        </w:rPr>
        <w:t>examples/tutorial</w:t>
      </w:r>
      <w:r>
        <w:rPr>
          <w:rFonts w:hint="eastAsia" w:ascii="微软雅黑" w:hAnsi="微软雅黑" w:eastAsia="微软雅黑" w:cs="微软雅黑"/>
          <w:color w:val="auto"/>
        </w:rPr>
        <w:t xml:space="preserve"> folder and a </w:t>
      </w:r>
      <w:r>
        <w:rPr>
          <w:rStyle w:val="49"/>
          <w:rFonts w:hint="eastAsia" w:ascii="微软雅黑" w:hAnsi="微软雅黑" w:eastAsia="微软雅黑" w:cs="微软雅黑"/>
          <w:color w:val="auto"/>
        </w:rPr>
        <w:t>qrun</w:t>
      </w:r>
      <w:r>
        <w:rPr>
          <w:rFonts w:hint="eastAsia" w:ascii="微软雅黑" w:hAnsi="微软雅黑" w:eastAsia="微软雅黑" w:cs="微软雅黑"/>
          <w:color w:val="auto"/>
        </w:rPr>
        <w:t xml:space="preserve"> command orchestrates workflows.</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Infrastructure</w:t>
      </w:r>
      <w:r>
        <w:rPr>
          <w:rFonts w:hint="eastAsia" w:ascii="微软雅黑" w:hAnsi="微软雅黑" w:eastAsia="微软雅黑" w:cs="微软雅黑"/>
          <w:color w:val="auto"/>
        </w:rPr>
        <w:t xml:space="preserve"> – Qlib offers built‑in factor engineering, dataset conversion and a </w:t>
      </w:r>
      <w:r>
        <w:rPr>
          <w:rFonts w:hint="eastAsia" w:ascii="微软雅黑" w:hAnsi="微软雅黑" w:eastAsia="微软雅黑" w:cs="微软雅黑"/>
          <w:b/>
          <w:bCs/>
          <w:color w:val="auto"/>
        </w:rPr>
        <w:t>point‑in‑time database</w:t>
      </w:r>
      <w:r>
        <w:rPr>
          <w:rFonts w:hint="eastAsia" w:ascii="微软雅黑" w:hAnsi="微软雅黑" w:eastAsia="微软雅黑" w:cs="微软雅黑"/>
          <w:color w:val="auto"/>
        </w:rPr>
        <w:t xml:space="preserve">. It supports feature extraction from daily or high‑frequency data and includes LightGBM, ADARNN, Temporal Convolutional and Transformer models (released over 2021‑2023). The framework emphasises factor mining and now integrates </w:t>
      </w:r>
      <w:r>
        <w:rPr>
          <w:rFonts w:hint="eastAsia" w:ascii="微软雅黑" w:hAnsi="微软雅黑" w:eastAsia="微软雅黑" w:cs="微软雅黑"/>
          <w:b/>
          <w:bCs/>
          <w:color w:val="auto"/>
        </w:rPr>
        <w:t>LLM‑driven Auto Quant Factory</w:t>
      </w:r>
      <w:r>
        <w:rPr>
          <w:rFonts w:hint="eastAsia" w:ascii="微软雅黑" w:hAnsi="微软雅黑" w:eastAsia="微软雅黑" w:cs="微软雅黑"/>
          <w:color w:val="auto"/>
        </w:rPr>
        <w:t xml:space="preserve"> via the separate RD‑Agent project.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Backtesting</w:t>
      </w:r>
      <w:r>
        <w:rPr>
          <w:rFonts w:hint="eastAsia" w:ascii="微软雅黑" w:hAnsi="微软雅黑" w:eastAsia="微软雅黑" w:cs="微软雅黑"/>
          <w:color w:val="auto"/>
        </w:rPr>
        <w:t xml:space="preserve"> – Qlib’s backtesting module simulates trading decisions with transaction costs, slippage and nested strategies. Execution modules can run at different granularities (e.g., daily vs. intraday). It reports returns, Sharpe ratios and risk metrics and can serve models online.</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xml:space="preserve"> – Qlib does not directly connect to brokers but can output orders. Custom execution handlers would need to be written to integrate with Interactive Brokers (IBKR). Some community examples exist.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w:t>
      </w:r>
      <w:r>
        <w:rPr>
          <w:rFonts w:hint="eastAsia" w:ascii="微软雅黑" w:hAnsi="微软雅黑" w:eastAsia="微软雅黑" w:cs="微软雅黑"/>
          <w:color w:val="auto"/>
        </w:rPr>
        <w:t xml:space="preserve"> – The platform includes a reinforcement‑learning framework (released Nov‑2022) and supports meta‑learning modules. The </w:t>
      </w:r>
      <w:r>
        <w:rPr>
          <w:rFonts w:hint="eastAsia" w:ascii="微软雅黑" w:hAnsi="微软雅黑" w:eastAsia="微软雅黑" w:cs="微软雅黑"/>
          <w:b/>
          <w:bCs/>
          <w:color w:val="auto"/>
        </w:rPr>
        <w:t>RD‑Agent</w:t>
      </w:r>
      <w:r>
        <w:rPr>
          <w:rFonts w:hint="eastAsia" w:ascii="微软雅黑" w:hAnsi="微软雅黑" w:eastAsia="微软雅黑" w:cs="微软雅黑"/>
          <w:color w:val="auto"/>
        </w:rPr>
        <w:t xml:space="preserve"> project (2025) adds multi‑agent LLM capabilities for factor mining and model optimisation; Qlib serves as its backtesting engine.</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Docs</w:t>
      </w:r>
      <w:r>
        <w:rPr>
          <w:rFonts w:hint="eastAsia" w:ascii="微软雅黑" w:hAnsi="微软雅黑" w:eastAsia="微软雅黑" w:cs="微软雅黑"/>
          <w:color w:val="auto"/>
        </w:rPr>
        <w:t xml:space="preserve"> – Qlib has strong documentation on ReadTheDocs. It is maintained by Microsoft Research Asia and receives frequent releases. An active community on Gitter answers questions. However, the complexity may intimidate novices.</w:t>
      </w:r>
    </w:p>
    <w:bookmarkEnd w:id="6"/>
    <w:p>
      <w:pPr>
        <w:pStyle w:val="5"/>
        <w:rPr>
          <w:rFonts w:hint="eastAsia" w:ascii="微软雅黑" w:hAnsi="微软雅黑" w:eastAsia="微软雅黑" w:cs="微软雅黑"/>
          <w:b/>
          <w:bCs/>
          <w:color w:val="auto"/>
        </w:rPr>
      </w:pPr>
      <w:bookmarkStart w:id="7" w:name="finrl-ai4finance-foundation"/>
      <w:r>
        <w:rPr>
          <w:rFonts w:hint="eastAsia" w:ascii="微软雅黑" w:hAnsi="微软雅黑" w:eastAsia="微软雅黑" w:cs="微软雅黑"/>
          <w:b/>
          <w:bCs/>
          <w:color w:val="auto"/>
        </w:rPr>
        <w:t>FinRL (AI4Finance Foundation)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Overview &amp; Design</w:t>
      </w:r>
      <w:r>
        <w:rPr>
          <w:rFonts w:hint="eastAsia" w:ascii="微软雅黑" w:hAnsi="微软雅黑" w:eastAsia="微软雅黑" w:cs="微软雅黑"/>
          <w:color w:val="auto"/>
        </w:rPr>
        <w:t xml:space="preserve"> – FinRL is an open‑source </w:t>
      </w:r>
      <w:r>
        <w:rPr>
          <w:rFonts w:hint="eastAsia" w:ascii="微软雅黑" w:hAnsi="微软雅黑" w:eastAsia="微软雅黑" w:cs="微软雅黑"/>
          <w:b/>
          <w:bCs/>
          <w:color w:val="auto"/>
        </w:rPr>
        <w:t>financial reinforcement‑learning</w:t>
      </w:r>
      <w:r>
        <w:rPr>
          <w:rFonts w:hint="eastAsia" w:ascii="微软雅黑" w:hAnsi="微软雅黑" w:eastAsia="微软雅黑" w:cs="微软雅黑"/>
          <w:color w:val="auto"/>
        </w:rPr>
        <w:t xml:space="preserve"> framework. The project positions itself as the first open‑source library for financial RL and has evolved into an ecosystem (FinRL‑Meta, ElegantRL and Podracer). The architecture includes </w:t>
      </w:r>
      <w:r>
        <w:rPr>
          <w:rFonts w:hint="eastAsia" w:ascii="微软雅黑" w:hAnsi="微软雅黑" w:eastAsia="微软雅黑" w:cs="微软雅黑"/>
          <w:b/>
          <w:bCs/>
          <w:color w:val="auto"/>
        </w:rPr>
        <w:t>market environments</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agents</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applications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"https://github.com/AI4Finance-Foundation/FinRL/blob/master/README.md#L68-L81"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A train–test–trade pipeline uses separate scripts (</w:t>
      </w:r>
      <w:r>
        <w:rPr>
          <w:rStyle w:val="49"/>
          <w:rFonts w:hint="eastAsia" w:ascii="微软雅黑" w:hAnsi="微软雅黑" w:eastAsia="微软雅黑" w:cs="微软雅黑"/>
          <w:color w:val="auto"/>
        </w:rPr>
        <w:t>train.py</w:t>
      </w:r>
      <w:r>
        <w:rPr>
          <w:rFonts w:hint="eastAsia" w:ascii="微软雅黑" w:hAnsi="微软雅黑" w:eastAsia="微软雅黑" w:cs="微软雅黑"/>
          <w:color w:val="auto"/>
        </w:rPr>
        <w:t xml:space="preserve">, </w:t>
      </w:r>
      <w:r>
        <w:rPr>
          <w:rStyle w:val="49"/>
          <w:rFonts w:hint="eastAsia" w:ascii="微软雅黑" w:hAnsi="微软雅黑" w:eastAsia="微软雅黑" w:cs="微软雅黑"/>
          <w:color w:val="auto"/>
        </w:rPr>
        <w:t>test.py</w:t>
      </w:r>
      <w:r>
        <w:rPr>
          <w:rFonts w:hint="eastAsia" w:ascii="微软雅黑" w:hAnsi="微软雅黑" w:eastAsia="微软雅黑" w:cs="微软雅黑"/>
          <w:color w:val="auto"/>
        </w:rPr>
        <w:t xml:space="preserve">, </w:t>
      </w:r>
      <w:r>
        <w:rPr>
          <w:rStyle w:val="49"/>
          <w:rFonts w:hint="eastAsia" w:ascii="微软雅黑" w:hAnsi="微软雅黑" w:eastAsia="微软雅黑" w:cs="微软雅黑"/>
          <w:color w:val="auto"/>
        </w:rPr>
        <w:t>trade.py</w:t>
      </w:r>
      <w:r>
        <w:rPr>
          <w:rFonts w:hint="eastAsia" w:ascii="微软雅黑" w:hAnsi="微软雅黑" w:eastAsia="微软雅黑" w:cs="微软雅黑"/>
          <w:color w:val="auto"/>
        </w:rPr>
        <w: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"https://github.com/AI4Finance-Foundation/FinRL/blob/master/README.md#L68-L113"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w:t>
      </w:r>
      <w:r>
        <w:rPr>
          <w:rFonts w:hint="eastAsia" w:ascii="微软雅黑" w:hAnsi="微软雅黑" w:eastAsia="微软雅黑" w:cs="微软雅黑"/>
          <w:color w:val="auto"/>
        </w:rPr>
        <w:t xml:space="preserve"> – Installation is via </w:t>
      </w:r>
      <w:r>
        <w:rPr>
          <w:rStyle w:val="49"/>
          <w:rFonts w:hint="eastAsia" w:ascii="微软雅黑" w:hAnsi="微软雅黑" w:eastAsia="微软雅黑" w:cs="微软雅黑"/>
          <w:color w:val="auto"/>
        </w:rPr>
        <w:t>pip install finrl</w:t>
      </w:r>
      <w:r>
        <w:rPr>
          <w:rFonts w:hint="eastAsia" w:ascii="微软雅黑" w:hAnsi="微软雅黑" w:eastAsia="微软雅黑" w:cs="微软雅黑"/>
          <w:color w:val="auto"/>
        </w:rPr>
        <w:t xml:space="preserve">. The repository includes </w:t>
      </w:r>
      <w:r>
        <w:rPr>
          <w:rFonts w:hint="eastAsia" w:ascii="微软雅黑" w:hAnsi="微软雅黑" w:eastAsia="微软雅黑" w:cs="微软雅黑"/>
          <w:b/>
          <w:bCs/>
          <w:color w:val="auto"/>
        </w:rPr>
        <w:t>examples</w:t>
      </w:r>
      <w:r>
        <w:rPr>
          <w:rFonts w:hint="eastAsia" w:ascii="微软雅黑" w:hAnsi="微软雅黑" w:eastAsia="微软雅黑" w:cs="微软雅黑"/>
          <w:color w:val="auto"/>
        </w:rPr>
        <w:t xml:space="preserve"> and Jupyter notebooks, such as </w:t>
      </w:r>
      <w:r>
        <w:rPr>
          <w:rStyle w:val="49"/>
          <w:rFonts w:hint="eastAsia" w:ascii="微软雅黑" w:hAnsi="微软雅黑" w:eastAsia="微软雅黑" w:cs="微软雅黑"/>
          <w:color w:val="auto"/>
        </w:rPr>
        <w:t>Stock_NeurIPS2018.ipynb</w:t>
      </w:r>
      <w:r>
        <w:rPr>
          <w:rFonts w:hint="eastAsia" w:ascii="微软雅黑" w:hAnsi="微软雅黑" w:eastAsia="微软雅黑" w:cs="微软雅黑"/>
          <w:color w:val="auto"/>
        </w:rPr>
        <w:t xml:space="preserve"> for a quick start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"https://github.com/AI4Finance-Foundation/FinRL/blob/master/README.md#L68-L81"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Tutorials on YouTube and TowardsDataScience provide step‑by‑step instructions. Interns can run demos quickly.</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Infrastructure</w:t>
      </w:r>
      <w:r>
        <w:rPr>
          <w:rFonts w:hint="eastAsia" w:ascii="微软雅黑" w:hAnsi="微软雅黑" w:eastAsia="微软雅黑" w:cs="微软雅黑"/>
          <w:color w:val="auto"/>
        </w:rPr>
        <w:t xml:space="preserve"> – FinRL offers an extensive </w:t>
      </w:r>
      <w:r>
        <w:rPr>
          <w:rFonts w:hint="eastAsia" w:ascii="微软雅黑" w:hAnsi="微软雅黑" w:eastAsia="微软雅黑" w:cs="微软雅黑"/>
          <w:b/>
          <w:bCs/>
          <w:color w:val="auto"/>
        </w:rPr>
        <w:t>data pipeline</w:t>
      </w:r>
      <w:r>
        <w:rPr>
          <w:rFonts w:hint="eastAsia" w:ascii="微软雅黑" w:hAnsi="微软雅黑" w:eastAsia="微软雅黑" w:cs="微软雅黑"/>
          <w:color w:val="auto"/>
        </w:rPr>
        <w:t xml:space="preserve"> with support for many data sources: Akshare, Alpaca, Baostock, Binance, CCXT, EODhistoricaldata, IEXCloud, JoinQuant, QuantConnect, RiceQuant, Sinopac, Tushare, WRDS and Yahoo Finance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"https://github.com/AI4Finance-Foundation/FinRL/blob/master/README.md#L126-L143"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For each source it notes the date range, frequency, request limits and whether raw or pre‑processed data are available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"https://github.com/AI4Finance-Foundation/FinRL/blob/master/README.md#L126-L143"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Technical indicators like MACD, Bollinger bands and RSI are provided</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"https://github.com/AI4Finance-Foundation/FinRL/blob/master/README.md#L150-L152"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Backtesting</w:t>
      </w:r>
      <w:r>
        <w:rPr>
          <w:rFonts w:hint="eastAsia" w:ascii="微软雅黑" w:hAnsi="微软雅黑" w:eastAsia="微软雅黑" w:cs="微软雅黑"/>
          <w:color w:val="auto"/>
        </w:rPr>
        <w:t xml:space="preserve"> – FinRL’s market environments simulate stock trading, portfolio allocation and cryptocurrency trading. It integrates with RL training libraries (Stable Baselines3, ElegantRL, Ray RLlib). Backtests can incorporate transaction costs and cash penalties and evaluate risk via metrics like Sharpe ratio and maximum drawdown. The modular design allows custom reward functions.</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xml:space="preserve"> – FinRL includes data downloaders for Alpaca and Interactive Brokers (via </w:t>
      </w:r>
      <w:r>
        <w:rPr>
          <w:rStyle w:val="49"/>
          <w:rFonts w:hint="eastAsia" w:ascii="微软雅黑" w:hAnsi="微软雅黑" w:eastAsia="微软雅黑" w:cs="微软雅黑"/>
          <w:color w:val="auto"/>
        </w:rPr>
        <w:t>ib_insync</w:t>
      </w:r>
      <w:r>
        <w:rPr>
          <w:rFonts w:hint="eastAsia" w:ascii="微软雅黑" w:hAnsi="微软雅黑" w:eastAsia="微软雅黑" w:cs="微软雅黑"/>
          <w:color w:val="auto"/>
        </w:rPr>
        <w:t>). However, live order execution requires additional integration; the project is mainly research‑oriented.</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w:t>
      </w:r>
      <w:r>
        <w:rPr>
          <w:rFonts w:hint="eastAsia" w:ascii="微软雅黑" w:hAnsi="微软雅黑" w:eastAsia="微软雅黑" w:cs="微软雅黑"/>
          <w:color w:val="auto"/>
        </w:rPr>
        <w:t xml:space="preserve"> – Reinforcement‑learning agents are central; the library implements </w:t>
      </w:r>
      <w:r>
        <w:rPr>
          <w:rFonts w:hint="eastAsia" w:ascii="微软雅黑" w:hAnsi="微软雅黑" w:eastAsia="微软雅黑" w:cs="微软雅黑"/>
          <w:b/>
          <w:bCs/>
          <w:color w:val="auto"/>
        </w:rPr>
        <w:t>Deep Q‑Learning (DQN)</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Proximal Policy Optimisation (PPO)</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Twin Delayed DDPG (TD3)</w:t>
      </w:r>
      <w:r>
        <w:rPr>
          <w:rFonts w:hint="eastAsia" w:ascii="微软雅黑" w:hAnsi="微软雅黑" w:eastAsia="微软雅黑" w:cs="微软雅黑"/>
          <w:color w:val="auto"/>
        </w:rPr>
        <w:t xml:space="preserve"> and others. FinRL‑Meta extends to dynamic datasets and benchmark environments. However, there is no LLM or multi‑agent module by default.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Docs</w:t>
      </w:r>
      <w:r>
        <w:rPr>
          <w:rFonts w:hint="eastAsia" w:ascii="微软雅黑" w:hAnsi="微软雅黑" w:eastAsia="微软雅黑" w:cs="微软雅黑"/>
          <w:color w:val="auto"/>
        </w:rPr>
        <w:t xml:space="preserve"> – FinRL has a large following, active Discord and frequent updates. The README lists publications from NeurIPS 2018–2024</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"https://github.com/AI4Finance-Foundation/FinRL/blob/master/README.md#L182-L188"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Documentation on ReadTheDocs and installation guides on Medium are helpful.</w:t>
      </w:r>
    </w:p>
    <w:bookmarkEnd w:id="7"/>
    <w:p>
      <w:pPr>
        <w:pStyle w:val="5"/>
        <w:rPr>
          <w:rFonts w:hint="eastAsia" w:ascii="微软雅黑" w:hAnsi="微软雅黑" w:eastAsia="微软雅黑" w:cs="微软雅黑"/>
          <w:b/>
          <w:bCs/>
          <w:color w:val="auto"/>
        </w:rPr>
      </w:pPr>
      <w:bookmarkStart w:id="8" w:name="finrobot-ai4finance-foundation"/>
      <w:r>
        <w:rPr>
          <w:rFonts w:hint="eastAsia" w:ascii="微软雅黑" w:hAnsi="微软雅黑" w:eastAsia="微软雅黑" w:cs="微软雅黑"/>
          <w:b/>
          <w:bCs/>
          <w:color w:val="auto"/>
        </w:rPr>
        <w:t>FinRobot (AI4Finance Foundation)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Overview &amp; Design</w:t>
      </w:r>
      <w:r>
        <w:rPr>
          <w:rFonts w:hint="eastAsia" w:ascii="微软雅黑" w:hAnsi="微软雅黑" w:eastAsia="微软雅黑" w:cs="微软雅黑"/>
          <w:color w:val="auto"/>
        </w:rPr>
        <w:t xml:space="preserve"> – FinRobot is marketed as an </w:t>
      </w:r>
      <w:r>
        <w:rPr>
          <w:rFonts w:hint="eastAsia" w:ascii="微软雅黑" w:hAnsi="微软雅黑" w:eastAsia="微软雅黑" w:cs="微软雅黑"/>
          <w:b/>
          <w:bCs/>
          <w:color w:val="auto"/>
        </w:rPr>
        <w:t>AI agent platform</w:t>
      </w:r>
      <w:r>
        <w:rPr>
          <w:rFonts w:hint="eastAsia" w:ascii="微软雅黑" w:hAnsi="微软雅黑" w:eastAsia="微软雅黑" w:cs="微软雅黑"/>
          <w:color w:val="auto"/>
        </w:rPr>
        <w:t xml:space="preserve"> for financial analysis that “transcends the scope of FinGPT”. It integrates a </w:t>
      </w:r>
      <w:r>
        <w:rPr>
          <w:rFonts w:hint="eastAsia" w:ascii="微软雅黑" w:hAnsi="微软雅黑" w:eastAsia="微软雅黑" w:cs="微软雅黑"/>
          <w:b/>
          <w:bCs/>
          <w:color w:val="auto"/>
        </w:rPr>
        <w:t>diverse array of AI technologies</w:t>
      </w:r>
      <w:r>
        <w:rPr>
          <w:rFonts w:hint="eastAsia" w:ascii="微软雅黑" w:hAnsi="微软雅黑" w:eastAsia="微软雅黑" w:cs="微软雅黑"/>
          <w:color w:val="auto"/>
        </w:rPr>
        <w:t xml:space="preserve"> beyond just LLMs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"https://github.com/AI4Finance-Foundation/FinRobot/blob/master/README.md#L21-L24"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The framework is organised into four layers: financial AI agents, financial LLM algorithms, LLMOps/DataOps, and multi‑source LLM foundation models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"https://github.com/AI4Finance-Foundation/FinRobot/blob/master/README.md#L39-L44"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 Workflow</w:t>
      </w:r>
      <w:r>
        <w:rPr>
          <w:rFonts w:hint="eastAsia" w:ascii="微软雅黑" w:hAnsi="微软雅黑" w:eastAsia="微软雅黑" w:cs="微软雅黑"/>
          <w:color w:val="auto"/>
        </w:rPr>
        <w:t xml:space="preserve"> – The agent pipeline includes </w:t>
      </w:r>
      <w:r>
        <w:rPr>
          <w:rFonts w:hint="eastAsia" w:ascii="微软雅黑" w:hAnsi="微软雅黑" w:eastAsia="微软雅黑" w:cs="微软雅黑"/>
          <w:b/>
          <w:bCs/>
          <w:color w:val="auto"/>
        </w:rPr>
        <w:t>Perception</w:t>
      </w:r>
      <w:r>
        <w:rPr>
          <w:rFonts w:hint="eastAsia" w:ascii="微软雅黑" w:hAnsi="微软雅黑" w:eastAsia="微软雅黑" w:cs="微软雅黑"/>
          <w:color w:val="auto"/>
        </w:rPr>
        <w:t xml:space="preserve">, where multimodal financial data (market feeds, news, economic indicators) are captured and structured; </w:t>
      </w:r>
      <w:r>
        <w:rPr>
          <w:rFonts w:hint="eastAsia" w:ascii="微软雅黑" w:hAnsi="微软雅黑" w:eastAsia="微软雅黑" w:cs="微软雅黑"/>
          <w:b/>
          <w:bCs/>
          <w:color w:val="auto"/>
        </w:rPr>
        <w:t>Brain</w:t>
      </w:r>
      <w:r>
        <w:rPr>
          <w:rFonts w:hint="eastAsia" w:ascii="微软雅黑" w:hAnsi="微软雅黑" w:eastAsia="微软雅黑" w:cs="微软雅黑"/>
          <w:color w:val="auto"/>
        </w:rPr>
        <w:t xml:space="preserve">, where LLMs and financial chain‑of‑thought reasoning generate structured instructions; and </w:t>
      </w:r>
      <w:r>
        <w:rPr>
          <w:rFonts w:hint="eastAsia" w:ascii="微软雅黑" w:hAnsi="微软雅黑" w:eastAsia="微软雅黑" w:cs="微软雅黑"/>
          <w:b/>
          <w:bCs/>
          <w:color w:val="auto"/>
        </w:rPr>
        <w:t>Action</w:t>
      </w:r>
      <w:r>
        <w:rPr>
          <w:rFonts w:hint="eastAsia" w:ascii="微软雅黑" w:hAnsi="微软雅黑" w:eastAsia="微软雅黑" w:cs="微软雅黑"/>
          <w:color w:val="auto"/>
        </w:rPr>
        <w:t>, which executes trades, adjusts portfolios or generates reports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"https://github.com/AI4Finance-Foundation/FinRobot/blob/master/README.md#L51-L55"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A </w:t>
      </w:r>
      <w:r>
        <w:rPr>
          <w:rFonts w:hint="eastAsia" w:ascii="微软雅黑" w:hAnsi="微软雅黑" w:eastAsia="微软雅黑" w:cs="微软雅黑"/>
          <w:b/>
          <w:bCs/>
          <w:color w:val="auto"/>
        </w:rPr>
        <w:t>Smart Scheduler</w:t>
      </w:r>
      <w:r>
        <w:rPr>
          <w:rFonts w:hint="eastAsia" w:ascii="微软雅黑" w:hAnsi="微软雅黑" w:eastAsia="微软雅黑" w:cs="微软雅黑"/>
          <w:color w:val="auto"/>
        </w:rPr>
        <w:t xml:space="preserve"> (director agent, registration, adaptor, task manager) assigns tasks and manages multiple agents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"https://github.com/AI4Finance-Foundation/FinRobot/blob/master/README.md#L62-L67"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w:t>
      </w:r>
      <w:r>
        <w:rPr>
          <w:rFonts w:hint="eastAsia" w:ascii="微软雅黑" w:hAnsi="微软雅黑" w:eastAsia="微软雅黑" w:cs="微软雅黑"/>
          <w:color w:val="auto"/>
        </w:rPr>
        <w:t xml:space="preserve"> – Installation uses </w:t>
      </w:r>
      <w:r>
        <w:rPr>
          <w:rStyle w:val="49"/>
          <w:rFonts w:hint="eastAsia" w:ascii="微软雅黑" w:hAnsi="微软雅黑" w:eastAsia="微软雅黑" w:cs="微软雅黑"/>
          <w:color w:val="auto"/>
        </w:rPr>
        <w:t>pip install -U finrobot</w:t>
      </w:r>
      <w:r>
        <w:rPr>
          <w:rFonts w:hint="eastAsia" w:ascii="微软雅黑" w:hAnsi="微软雅黑" w:eastAsia="微软雅黑" w:cs="微软雅黑"/>
          <w:color w:val="auto"/>
        </w:rPr>
        <w:t xml:space="preserve"> or source installation. Users must configure </w:t>
      </w:r>
      <w:r>
        <w:rPr>
          <w:rStyle w:val="49"/>
          <w:rFonts w:hint="eastAsia" w:ascii="微软雅黑" w:hAnsi="微软雅黑" w:eastAsia="微软雅黑" w:cs="微软雅黑"/>
          <w:color w:val="auto"/>
        </w:rPr>
        <w:t>OAI_CONFIG_LIST</w:t>
      </w:r>
      <w:r>
        <w:rPr>
          <w:rFonts w:hint="eastAsia" w:ascii="微软雅黑" w:hAnsi="微软雅黑" w:eastAsia="微软雅黑" w:cs="微软雅黑"/>
          <w:color w:val="auto"/>
        </w:rPr>
        <w:t xml:space="preserve"> and API keys for OpenAI and other data providers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Beginner and advanced tutorials (Jupyter notebooks) cover forecasting and report generation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"https://github.com/AI4Finance-Foundation/FinRobot/blob/master/README.md#L96-L104"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&amp; Backtesting</w:t>
      </w:r>
      <w:r>
        <w:rPr>
          <w:rFonts w:hint="eastAsia" w:ascii="微软雅黑" w:hAnsi="微软雅黑" w:eastAsia="微软雅黑" w:cs="微软雅黑"/>
          <w:color w:val="auto"/>
        </w:rPr>
        <w:t xml:space="preserve"> – FinRobot focuses on information extraction and analysis rather than full backtesting. Modules in </w:t>
      </w:r>
      <w:r>
        <w:rPr>
          <w:rStyle w:val="49"/>
          <w:rFonts w:hint="eastAsia" w:ascii="微软雅黑" w:hAnsi="微软雅黑" w:eastAsia="微软雅黑" w:cs="微软雅黑"/>
          <w:color w:val="auto"/>
        </w:rPr>
        <w:t>functional</w:t>
      </w:r>
      <w:r>
        <w:rPr>
          <w:rFonts w:hint="eastAsia" w:ascii="微软雅黑" w:hAnsi="微软雅黑" w:eastAsia="微软雅黑" w:cs="微软雅黑"/>
          <w:color w:val="auto"/>
        </w:rPr>
        <w:t xml:space="preserve"> include </w:t>
      </w:r>
      <w:r>
        <w:rPr>
          <w:rFonts w:hint="eastAsia" w:ascii="微软雅黑" w:hAnsi="微软雅黑" w:eastAsia="微软雅黑" w:cs="微软雅黑"/>
          <w:b/>
          <w:bCs/>
          <w:color w:val="auto"/>
        </w:rPr>
        <w:t>analyzer</w:t>
      </w:r>
      <w:r>
        <w:rPr>
          <w:rFonts w:hint="eastAsia" w:ascii="微软雅黑" w:hAnsi="微软雅黑" w:eastAsia="微软雅黑" w:cs="微软雅黑"/>
          <w:color w:val="auto"/>
        </w:rPr>
        <w:t xml:space="preserve"> for metrics, </w:t>
      </w:r>
      <w:r>
        <w:rPr>
          <w:rFonts w:hint="eastAsia" w:ascii="微软雅黑" w:hAnsi="微软雅黑" w:eastAsia="微软雅黑" w:cs="微软雅黑"/>
          <w:b/>
          <w:bCs/>
          <w:color w:val="auto"/>
        </w:rPr>
        <w:t>charting</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coding</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quantitative</w:t>
      </w:r>
      <w:r>
        <w:rPr>
          <w:rFonts w:hint="eastAsia" w:ascii="微软雅黑" w:hAnsi="微软雅黑" w:eastAsia="微软雅黑" w:cs="微软雅黑"/>
          <w:color w:val="auto"/>
        </w:rPr>
        <w:t xml:space="preserve"> utilities, </w:t>
      </w:r>
      <w:r>
        <w:rPr>
          <w:rFonts w:hint="eastAsia" w:ascii="微软雅黑" w:hAnsi="微软雅黑" w:eastAsia="微软雅黑" w:cs="微软雅黑"/>
          <w:b/>
          <w:bCs/>
          <w:color w:val="auto"/>
        </w:rPr>
        <w:t>reportlab</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text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"https://github.com/AI4Finance-Foundation/FinRobot/blob/master/README.md#L68-L90"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The platform can call data sources via </w:t>
      </w:r>
      <w:r>
        <w:rPr>
          <w:rStyle w:val="49"/>
          <w:rFonts w:hint="eastAsia" w:ascii="微软雅黑" w:hAnsi="微软雅黑" w:eastAsia="微软雅黑" w:cs="微软雅黑"/>
          <w:color w:val="auto"/>
        </w:rPr>
        <w:t>finnhub_utils</w:t>
      </w:r>
      <w:r>
        <w:rPr>
          <w:rFonts w:hint="eastAsia" w:ascii="微软雅黑" w:hAnsi="微软雅黑" w:eastAsia="微软雅黑" w:cs="微软雅黑"/>
          <w:color w:val="auto"/>
        </w:rPr>
        <w:t xml:space="preserve">, </w:t>
      </w:r>
      <w:r>
        <w:rPr>
          <w:rStyle w:val="49"/>
          <w:rFonts w:hint="eastAsia" w:ascii="微软雅黑" w:hAnsi="微软雅黑" w:eastAsia="微软雅黑" w:cs="微软雅黑"/>
          <w:color w:val="auto"/>
        </w:rPr>
        <w:t>finnlp_utils</w:t>
      </w:r>
      <w:r>
        <w:rPr>
          <w:rFonts w:hint="eastAsia" w:ascii="微软雅黑" w:hAnsi="微软雅黑" w:eastAsia="微软雅黑" w:cs="微软雅黑"/>
          <w:color w:val="auto"/>
        </w:rPr>
        <w:t xml:space="preserve">, </w:t>
      </w:r>
      <w:r>
        <w:rPr>
          <w:rStyle w:val="49"/>
          <w:rFonts w:hint="eastAsia" w:ascii="微软雅黑" w:hAnsi="微软雅黑" w:eastAsia="微软雅黑" w:cs="微软雅黑"/>
          <w:color w:val="auto"/>
        </w:rPr>
        <w:t>fmp_utils</w:t>
      </w:r>
      <w:r>
        <w:rPr>
          <w:rFonts w:hint="eastAsia" w:ascii="微软雅黑" w:hAnsi="微软雅黑" w:eastAsia="微软雅黑" w:cs="微软雅黑"/>
          <w:color w:val="auto"/>
        </w:rPr>
        <w:t xml:space="preserve"> and </w:t>
      </w:r>
      <w:r>
        <w:rPr>
          <w:rStyle w:val="49"/>
          <w:rFonts w:hint="eastAsia" w:ascii="微软雅黑" w:hAnsi="微软雅黑" w:eastAsia="微软雅黑" w:cs="微软雅黑"/>
          <w:color w:val="auto"/>
        </w:rPr>
        <w:t>yfinance_utils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"https://github.com/AI4Finance-Foundation/FinRobot/blob/master/README.md#L68-L84"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However, live trading/backtesting capabilities are limited; for backtesting FinRobot relies on underlying libraries (e.g., FinRL or Qlib) or user‑provided engines.</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xml:space="preserve"> – No direct broker connectivity; FinRobot’s core competency is orchestrating LLM‑based agents for research, forecasting and reporting.</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w:t>
      </w:r>
      <w:r>
        <w:rPr>
          <w:rFonts w:hint="eastAsia" w:ascii="微软雅黑" w:hAnsi="微软雅黑" w:eastAsia="微软雅黑" w:cs="微软雅黑"/>
          <w:color w:val="auto"/>
        </w:rPr>
        <w:t xml:space="preserve"> – FinRobot emphasises LLM‑powered financial agents with chain‑of‑thought prompting and tool use. It supports plugging in various LLMs and can schedule tasks across multiple agents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"https://github.com/AI4Finance-Foundation/FinRobot/blob/master/README.md#L39-L44"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This makes it well suited to automate document analysis, forecasting and trading strategy design (but not execution).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Docs</w:t>
      </w:r>
      <w:r>
        <w:rPr>
          <w:rFonts w:hint="eastAsia" w:ascii="微软雅黑" w:hAnsi="微软雅黑" w:eastAsia="微软雅黑" w:cs="微软雅黑"/>
          <w:color w:val="auto"/>
        </w:rPr>
        <w:t xml:space="preserve"> – The project is new but has a detailed white paper and active Discord. Installation docs include environment setup instructions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bookmarkEnd w:id="8"/>
    <w:p>
      <w:pPr>
        <w:pStyle w:val="5"/>
        <w:rPr>
          <w:rFonts w:hint="eastAsia" w:ascii="微软雅黑" w:hAnsi="微软雅黑" w:eastAsia="微软雅黑" w:cs="微软雅黑"/>
          <w:b/>
          <w:bCs/>
          <w:color w:val="auto"/>
        </w:rPr>
      </w:pPr>
      <w:bookmarkStart w:id="9" w:name="tradingagents-tauric-research"/>
      <w:r>
        <w:rPr>
          <w:rFonts w:hint="eastAsia" w:ascii="微软雅黑" w:hAnsi="微软雅黑" w:eastAsia="微软雅黑" w:cs="微软雅黑"/>
          <w:b/>
          <w:bCs/>
          <w:color w:val="auto"/>
        </w:rPr>
        <w:t>TradingAgents (Tauric Research)</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Overview &amp; Design</w:t>
      </w:r>
      <w:r>
        <w:rPr>
          <w:rFonts w:hint="eastAsia" w:ascii="微软雅黑" w:hAnsi="微软雅黑" w:eastAsia="微软雅黑" w:cs="微软雅黑"/>
          <w:color w:val="auto"/>
        </w:rPr>
        <w:t xml:space="preserve"> – TradingAgents is a </w:t>
      </w:r>
      <w:r>
        <w:rPr>
          <w:rFonts w:hint="eastAsia" w:ascii="微软雅黑" w:hAnsi="微软雅黑" w:eastAsia="微软雅黑" w:cs="微软雅黑"/>
          <w:b/>
          <w:bCs/>
          <w:color w:val="auto"/>
        </w:rPr>
        <w:t>multi‑agent LLM trading framework</w:t>
      </w:r>
      <w:r>
        <w:rPr>
          <w:rFonts w:hint="eastAsia" w:ascii="微软雅黑" w:hAnsi="微软雅黑" w:eastAsia="微软雅黑" w:cs="微软雅黑"/>
          <w:color w:val="auto"/>
        </w:rPr>
        <w:t xml:space="preserve"> designed for research. It mirrors the structure of a trading firm by deploying specialised agents – fundamental analysts, sentiment analysts, news analysts, technical analysts – who collaborate and debate to inform the trader agent’s decisions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"https://github.com/TauricResearch/TradingAgents/blob/main/README.md#L50-L66"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The system also includes </w:t>
      </w:r>
      <w:r>
        <w:rPr>
          <w:rFonts w:hint="eastAsia" w:ascii="微软雅黑" w:hAnsi="微软雅黑" w:eastAsia="微软雅黑" w:cs="微软雅黑"/>
          <w:b/>
          <w:bCs/>
          <w:color w:val="auto"/>
        </w:rPr>
        <w:t>researcher teams</w:t>
      </w:r>
      <w:r>
        <w:rPr>
          <w:rFonts w:hint="eastAsia" w:ascii="微软雅黑" w:hAnsi="微软雅黑" w:eastAsia="微软雅黑" w:cs="微软雅黑"/>
          <w:color w:val="auto"/>
        </w:rPr>
        <w:t xml:space="preserve">, a </w:t>
      </w:r>
      <w:r>
        <w:rPr>
          <w:rFonts w:hint="eastAsia" w:ascii="微软雅黑" w:hAnsi="微软雅黑" w:eastAsia="微软雅黑" w:cs="微软雅黑"/>
          <w:b/>
          <w:bCs/>
          <w:color w:val="auto"/>
        </w:rPr>
        <w:t>trader agent</w:t>
      </w:r>
      <w:r>
        <w:rPr>
          <w:rFonts w:hint="eastAsia" w:ascii="微软雅黑" w:hAnsi="微软雅黑" w:eastAsia="微软雅黑" w:cs="微软雅黑"/>
          <w:color w:val="auto"/>
        </w:rPr>
        <w:t xml:space="preserve">, and a </w:t>
      </w:r>
      <w:r>
        <w:rPr>
          <w:rFonts w:hint="eastAsia" w:ascii="微软雅黑" w:hAnsi="微软雅黑" w:eastAsia="微软雅黑" w:cs="微软雅黑"/>
          <w:b/>
          <w:bCs/>
          <w:color w:val="auto"/>
        </w:rPr>
        <w:t>risk management and portfolio manager</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"https://github.com/TauricResearch/TradingAgents/blob/main/README.md#L62-L89"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w:t>
      </w:r>
      <w:r>
        <w:rPr>
          <w:rFonts w:hint="eastAsia" w:ascii="微软雅黑" w:hAnsi="微软雅黑" w:eastAsia="微软雅黑" w:cs="微软雅黑"/>
          <w:color w:val="auto"/>
        </w:rPr>
        <w:t xml:space="preserve"> – Installation involves cloning the repository, creating a Python environment, installing dependencies and providing API keys for Finnhub (financial data) and OpenAI</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"https://github.com/TauricResearch/TradingAgents/blob/main/README.md#L94-L125"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A command‑line interface (</w:t>
      </w:r>
      <w:r>
        <w:rPr>
          <w:rStyle w:val="49"/>
          <w:rFonts w:hint="eastAsia" w:ascii="微软雅黑" w:hAnsi="微软雅黑" w:eastAsia="微软雅黑" w:cs="微软雅黑"/>
          <w:color w:val="auto"/>
        </w:rPr>
        <w:t>python -m cli.main</w:t>
      </w:r>
      <w:r>
        <w:rPr>
          <w:rFonts w:hint="eastAsia" w:ascii="微软雅黑" w:hAnsi="微软雅黑" w:eastAsia="微软雅黑" w:cs="微软雅黑"/>
          <w:color w:val="auto"/>
        </w:rPr>
        <w:t>) allows users to select tickers, dates, LLMs and research depth</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"https://github.com/TauricResearch/TradingAgents/blob/main/README.md#L127-L134"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Real‑time progress is displayed.</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&amp; Backtesting</w:t>
      </w:r>
      <w:r>
        <w:rPr>
          <w:rFonts w:hint="eastAsia" w:ascii="微软雅黑" w:hAnsi="微软雅黑" w:eastAsia="微软雅黑" w:cs="微软雅黑"/>
          <w:color w:val="auto"/>
        </w:rPr>
        <w:t xml:space="preserve"> – The platform uses </w:t>
      </w:r>
      <w:r>
        <w:rPr>
          <w:rFonts w:hint="eastAsia" w:ascii="微软雅黑" w:hAnsi="微软雅黑" w:eastAsia="微软雅黑" w:cs="微软雅黑"/>
          <w:b/>
          <w:bCs/>
          <w:color w:val="auto"/>
        </w:rPr>
        <w:t>LangGraph</w:t>
      </w:r>
      <w:r>
        <w:rPr>
          <w:rFonts w:hint="eastAsia" w:ascii="微软雅黑" w:hAnsi="微软雅黑" w:eastAsia="微软雅黑" w:cs="微软雅黑"/>
          <w:color w:val="auto"/>
        </w:rPr>
        <w:t xml:space="preserve"> to implement the agent dialogue and decision graph. The default </w:t>
      </w:r>
      <w:r>
        <w:rPr>
          <w:rStyle w:val="49"/>
          <w:rFonts w:hint="eastAsia" w:ascii="微软雅黑" w:hAnsi="微软雅黑" w:eastAsia="微软雅黑" w:cs="微软雅黑"/>
          <w:color w:val="auto"/>
        </w:rPr>
        <w:t>TradingAgentsGraph</w:t>
      </w:r>
      <w:r>
        <w:rPr>
          <w:rFonts w:hint="eastAsia" w:ascii="微软雅黑" w:hAnsi="微软雅黑" w:eastAsia="微软雅黑" w:cs="微软雅黑"/>
          <w:color w:val="auto"/>
        </w:rPr>
        <w:t xml:space="preserve"> includes </w:t>
      </w:r>
      <w:r>
        <w:rPr>
          <w:rStyle w:val="49"/>
          <w:rFonts w:hint="eastAsia" w:ascii="微软雅黑" w:hAnsi="微软雅黑" w:eastAsia="微软雅黑" w:cs="微软雅黑"/>
          <w:color w:val="auto"/>
        </w:rPr>
        <w:t>propagate()</w:t>
      </w:r>
      <w:r>
        <w:rPr>
          <w:rFonts w:hint="eastAsia" w:ascii="微软雅黑" w:hAnsi="微软雅黑" w:eastAsia="微软雅黑" w:cs="微软雅黑"/>
          <w:color w:val="auto"/>
        </w:rPr>
        <w:t xml:space="preserve"> to produce a decision using deep‑thinking (</w:t>
      </w:r>
      <w:r>
        <w:rPr>
          <w:rStyle w:val="49"/>
          <w:rFonts w:hint="eastAsia" w:ascii="微软雅黑" w:hAnsi="微软雅黑" w:eastAsia="微软雅黑" w:cs="微软雅黑"/>
          <w:color w:val="auto"/>
        </w:rPr>
        <w:t>gpt‑4o</w:t>
      </w:r>
      <w:r>
        <w:rPr>
          <w:rFonts w:hint="eastAsia" w:ascii="微软雅黑" w:hAnsi="微软雅黑" w:eastAsia="微软雅黑" w:cs="微软雅黑"/>
          <w:color w:val="auto"/>
        </w:rPr>
        <w:t>) and fast‑thinking LLMs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"https://github.com/TauricResearch/TradingAgents/blob/main/README.md#L149-L170"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However, trading and backtesting rely on a </w:t>
      </w:r>
      <w:r>
        <w:rPr>
          <w:rFonts w:hint="eastAsia" w:ascii="微软雅黑" w:hAnsi="微软雅黑" w:eastAsia="微软雅黑" w:cs="微软雅黑"/>
          <w:b/>
          <w:bCs/>
          <w:color w:val="auto"/>
        </w:rPr>
        <w:t>simulated exchange</w:t>
      </w:r>
      <w:r>
        <w:rPr>
          <w:rFonts w:hint="eastAsia" w:ascii="微软雅黑" w:hAnsi="微软雅黑" w:eastAsia="微软雅黑" w:cs="微软雅黑"/>
          <w:color w:val="auto"/>
        </w:rPr>
        <w:t xml:space="preserve"> and a proprietary </w:t>
      </w:r>
      <w:r>
        <w:rPr>
          <w:rFonts w:hint="eastAsia" w:ascii="微软雅黑" w:hAnsi="微软雅黑" w:eastAsia="微软雅黑" w:cs="微软雅黑"/>
          <w:b/>
          <w:bCs/>
          <w:color w:val="auto"/>
        </w:rPr>
        <w:t>Tauric TradingDB</w:t>
      </w:r>
      <w:r>
        <w:rPr>
          <w:rFonts w:hint="eastAsia" w:ascii="微软雅黑" w:hAnsi="微软雅黑" w:eastAsia="微软雅黑" w:cs="微软雅黑"/>
          <w:color w:val="auto"/>
        </w:rPr>
        <w:t>; dataset release is forthcoming</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"https://github.com/TauricResearch/TradingAgents/blob/main/README.md#L191-L191"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Users can adjust LLMs, debate rounds and tools via configuration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"https://github.com/TauricResearch/TradingAgents/blob/main/README.md#L169-L180"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xml:space="preserve"> – No built‑in broker integration. The package emphasises research and demonstration of multi‑agent collaboration rather than live trading.</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w:t>
      </w:r>
      <w:r>
        <w:rPr>
          <w:rFonts w:hint="eastAsia" w:ascii="微软雅黑" w:hAnsi="微软雅黑" w:eastAsia="微软雅黑" w:cs="微软雅黑"/>
          <w:color w:val="auto"/>
        </w:rPr>
        <w:t xml:space="preserve"> – Agents are implemented using LLMs; the system decomposes tasks into roles (analysts, researchers, trader, risk manager). They collaborate and debate to produce decisions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"https://github.com/TauricResearch/TradingAgents/blob/main/README.md#L50-L66"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The use of LLMs (e.g., GPT‑4) can be costly due to many API calls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"https://github.com/TauricResearch/TradingAgents/blob/main/README.md#L153-L154"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Docs</w:t>
      </w:r>
      <w:r>
        <w:rPr>
          <w:rFonts w:hint="eastAsia" w:ascii="微软雅黑" w:hAnsi="微软雅黑" w:eastAsia="微软雅黑" w:cs="微软雅黑"/>
          <w:color w:val="auto"/>
        </w:rPr>
        <w:t xml:space="preserve"> – The framework is newly open‑sourced with a friendly README and demonstration video. Being early stage, documentation may still evolve.</w:t>
      </w:r>
    </w:p>
    <w:bookmarkEnd w:id="9"/>
    <w:p>
      <w:pPr>
        <w:pStyle w:val="5"/>
        <w:rPr>
          <w:rFonts w:hint="eastAsia" w:ascii="微软雅黑" w:hAnsi="微软雅黑" w:eastAsia="微软雅黑" w:cs="微软雅黑"/>
          <w:b/>
          <w:bCs/>
          <w:color w:val="auto"/>
        </w:rPr>
      </w:pPr>
      <w:bookmarkStart w:id="10" w:name="alphaagent-llmquant"/>
      <w:r>
        <w:rPr>
          <w:rFonts w:hint="eastAsia" w:ascii="微软雅黑" w:hAnsi="微软雅黑" w:eastAsia="微软雅黑" w:cs="微软雅黑"/>
          <w:b/>
          <w:bCs/>
          <w:color w:val="auto"/>
        </w:rPr>
        <w:t>Alpha‑Agent (LLMQuant)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Overview &amp; Design</w:t>
      </w:r>
      <w:r>
        <w:rPr>
          <w:rFonts w:hint="eastAsia" w:ascii="微软雅黑" w:hAnsi="微软雅黑" w:eastAsia="微软雅黑" w:cs="微软雅黑"/>
          <w:color w:val="auto"/>
        </w:rPr>
        <w:t xml:space="preserve"> – Primarily, the LLMQuant organization serves as an open-source encyclopedia and learning platform for quantitative finance in Chinese. Its core repository, quant-wiki, is a community-driven knowledge base for education and information aggregation, much like OI Wiki. Rather than providing specific code models, strategy simulations, or runnable AI agent frameworks, LLMQuant's main focus is on this knowledge base. However, it is worth noting that they have a multi-agent framework currently in development called Alpha-Agent (https://github.com/LLMQuant/Alpha-Agent).</w:t>
      </w:r>
      <w:r>
        <w:rPr>
          <w:rFonts w:hint="eastAsia" w:ascii="微软雅黑" w:hAnsi="微软雅黑" w:eastAsia="微软雅黑" w:cs="微软雅黑"/>
          <w:color w:val="auto"/>
          <w:lang w:val="en-US" w:eastAsia="zh-CN"/>
        </w:rPr>
        <w:t xml:space="preserve"> </w:t>
      </w:r>
      <w:r>
        <w:rPr>
          <w:rFonts w:hint="eastAsia" w:ascii="微软雅黑" w:hAnsi="微软雅黑" w:eastAsia="微软雅黑" w:cs="微软雅黑"/>
          <w:b/>
          <w:bCs/>
          <w:color w:val="auto"/>
        </w:rPr>
        <w:t>Alpha‑Agent</w:t>
      </w:r>
      <w:r>
        <w:rPr>
          <w:rFonts w:hint="eastAsia" w:ascii="微软雅黑" w:hAnsi="微软雅黑" w:eastAsia="微软雅黑" w:cs="微软雅黑"/>
          <w:color w:val="auto"/>
        </w:rPr>
        <w:t xml:space="preserve"> is a </w:t>
      </w:r>
      <w:r>
        <w:rPr>
          <w:rFonts w:hint="eastAsia" w:ascii="微软雅黑" w:hAnsi="微软雅黑" w:eastAsia="微软雅黑" w:cs="微软雅黑"/>
          <w:b/>
          <w:bCs/>
          <w:color w:val="auto"/>
        </w:rPr>
        <w:t>multi‑agent framework</w:t>
      </w:r>
      <w:r>
        <w:rPr>
          <w:rFonts w:hint="eastAsia" w:ascii="微软雅黑" w:hAnsi="微软雅黑" w:eastAsia="微软雅黑" w:cs="微软雅黑"/>
          <w:color w:val="auto"/>
        </w:rPr>
        <w:t xml:space="preserve"> for alpha research developed by the LLMQuant community. It aims to provide a practical and adaptive solution for real‑world quantitative research, emphasising production‑grade </w:t>
      </w:r>
      <w:r>
        <w:rPr>
          <w:rFonts w:hint="eastAsia" w:ascii="微软雅黑" w:hAnsi="微软雅黑" w:eastAsia="微软雅黑" w:cs="微软雅黑"/>
          <w:b/>
          <w:bCs/>
          <w:color w:val="auto"/>
        </w:rPr>
        <w:t>alpha discovery</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market‑aware modelling</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automated deployment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"https://raw.githubusercontent.com/LLMQuant/Alpha-Agent/main/README.md#:~:text=,bases%2C%20and%20robust%20backtesting%20infrastructure"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Core Objectives</w:t>
      </w:r>
      <w:r>
        <w:rPr>
          <w:rFonts w:hint="eastAsia" w:ascii="微软雅黑" w:hAnsi="微软雅黑" w:eastAsia="微软雅黑" w:cs="微软雅黑"/>
          <w:color w:val="auto"/>
        </w:rPr>
        <w:t xml:space="preserve"> – The framework enables </w:t>
      </w:r>
      <w:r>
        <w:rPr>
          <w:rFonts w:hint="eastAsia" w:ascii="微软雅黑" w:hAnsi="微软雅黑" w:eastAsia="微软雅黑" w:cs="微软雅黑"/>
          <w:b/>
          <w:bCs/>
          <w:color w:val="auto"/>
        </w:rPr>
        <w:t>continuous mining and curation of factor/model ideas</w:t>
      </w:r>
      <w:r>
        <w:rPr>
          <w:rFonts w:hint="eastAsia" w:ascii="微软雅黑" w:hAnsi="微软雅黑" w:eastAsia="微软雅黑" w:cs="微软雅黑"/>
          <w:color w:val="auto"/>
        </w:rPr>
        <w:t xml:space="preserve">, </w:t>
      </w:r>
      <w:r>
        <w:rPr>
          <w:rFonts w:hint="eastAsia" w:ascii="微软雅黑" w:hAnsi="微软雅黑" w:eastAsia="微软雅黑" w:cs="微软雅黑"/>
          <w:b/>
          <w:bCs/>
          <w:color w:val="auto"/>
        </w:rPr>
        <w:t>dynamic retrieval of strategies</w:t>
      </w:r>
      <w:r>
        <w:rPr>
          <w:rFonts w:hint="eastAsia" w:ascii="微软雅黑" w:hAnsi="微软雅黑" w:eastAsia="微软雅黑" w:cs="微软雅黑"/>
          <w:color w:val="auto"/>
        </w:rPr>
        <w:t xml:space="preserve"> that match current market regimes, </w:t>
      </w:r>
      <w:r>
        <w:rPr>
          <w:rFonts w:hint="eastAsia" w:ascii="微软雅黑" w:hAnsi="微软雅黑" w:eastAsia="微软雅黑" w:cs="微软雅黑"/>
          <w:b/>
          <w:bCs/>
          <w:color w:val="auto"/>
        </w:rPr>
        <w:t>self‑refinement of hypotheses</w:t>
      </w:r>
      <w:r>
        <w:rPr>
          <w:rFonts w:hint="eastAsia" w:ascii="微软雅黑" w:hAnsi="微软雅黑" w:eastAsia="微软雅黑" w:cs="微软雅黑"/>
          <w:color w:val="auto"/>
        </w:rPr>
        <w:t xml:space="preserve"> using prior experiments, </w:t>
      </w:r>
      <w:r>
        <w:rPr>
          <w:rFonts w:hint="eastAsia" w:ascii="微软雅黑" w:hAnsi="微软雅黑" w:eastAsia="微软雅黑" w:cs="微软雅黑"/>
          <w:b/>
          <w:bCs/>
          <w:color w:val="auto"/>
        </w:rPr>
        <w:t>automatic code generation and error correction</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live backtesting</w:t>
      </w:r>
      <w:r>
        <w:rPr>
          <w:rFonts w:hint="eastAsia" w:ascii="微软雅黑" w:hAnsi="微软雅黑" w:eastAsia="微软雅黑" w:cs="微软雅黑"/>
          <w:color w:val="auto"/>
        </w:rPr>
        <w:t xml:space="preserve"> with minimal human intervention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"https://raw.githubusercontent.com/LLMQuant/Alpha-Agent/main/README.md#:~:text=AlphaAgent%20enables%3A%20,and%20decision%20support%20outputs%20for"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It also produces research reports with metric tables and charts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"https://raw.githubusercontent.com/LLMQuant/Alpha-Agent/main/README.md#:~:text=Deploy%20generated%20strategies%20into%20a,neutrality%2C%20and%20dynamic%20rebalancing%20conditions"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System Pipeline</w:t>
      </w:r>
      <w:r>
        <w:rPr>
          <w:rFonts w:hint="eastAsia" w:ascii="微软雅黑" w:hAnsi="微软雅黑" w:eastAsia="微软雅黑" w:cs="微软雅黑"/>
          <w:color w:val="auto"/>
        </w:rPr>
        <w:t xml:space="preserve"> – The pipeline operates as a feedback loop:</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Knowledge Base Construction</w:t>
      </w:r>
      <w:r>
        <w:rPr>
          <w:rFonts w:hint="eastAsia" w:ascii="微软雅黑" w:hAnsi="微软雅黑" w:eastAsia="微软雅黑" w:cs="微软雅黑"/>
          <w:color w:val="auto"/>
        </w:rPr>
        <w:t xml:space="preserve"> – extract alpha factor ideas from research papers via the LLMQuant </w:t>
      </w:r>
      <w:r>
        <w:rPr>
          <w:rFonts w:hint="eastAsia" w:ascii="微软雅黑" w:hAnsi="微软雅黑" w:eastAsia="微软雅黑" w:cs="微软雅黑"/>
          <w:b/>
          <w:bCs/>
          <w:color w:val="auto"/>
        </w:rPr>
        <w:t>quant‑wiki</w:t>
      </w:r>
      <w:r>
        <w:rPr>
          <w:rFonts w:hint="eastAsia" w:ascii="微软雅黑" w:hAnsi="微软雅黑" w:eastAsia="微软雅黑" w:cs="微软雅黑"/>
          <w:color w:val="auto"/>
        </w:rPr>
        <w:t xml:space="preserve"> knowledge base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"https://raw.githubusercontent.com/LLMQuant/Alpha-Agent/main/README.md#:~:text=1.%20,wiki"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Market Feature Extraction</w:t>
      </w:r>
      <w:r>
        <w:rPr>
          <w:rFonts w:hint="eastAsia" w:ascii="微软雅黑" w:hAnsi="微软雅黑" w:eastAsia="微软雅黑" w:cs="微软雅黑"/>
          <w:color w:val="auto"/>
        </w:rPr>
        <w:t xml:space="preserve"> – monitor news and macroeconomic updates using </w:t>
      </w:r>
      <w:r>
        <w:rPr>
          <w:rFonts w:hint="eastAsia" w:ascii="微软雅黑" w:hAnsi="微软雅黑" w:eastAsia="微软雅黑" w:cs="微软雅黑"/>
          <w:b/>
          <w:bCs/>
          <w:color w:val="auto"/>
        </w:rPr>
        <w:t>MarketPulse</w:t>
      </w:r>
      <w:r>
        <w:rPr>
          <w:rFonts w:hint="eastAsia" w:ascii="微软雅黑" w:hAnsi="微软雅黑" w:eastAsia="微软雅黑" w:cs="微软雅黑"/>
          <w:color w:val="auto"/>
        </w:rPr>
        <w:t xml:space="preserve"> to characterise market regimes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"https://raw.githubusercontent.com/LLMQuant/Alpha-Agent/main/README.md#:~:text=2.%20,volatility%2C%20liquidity%2C%20sentiment%2C%20momentum"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Contextual Retrieval &amp; Hypothesis Generation</w:t>
      </w:r>
      <w:r>
        <w:rPr>
          <w:rFonts w:hint="eastAsia" w:ascii="微软雅黑" w:hAnsi="微软雅黑" w:eastAsia="微软雅黑" w:cs="微软雅黑"/>
          <w:color w:val="auto"/>
        </w:rPr>
        <w:t xml:space="preserve"> – match current regimes with relevant strategies, using similarity scoring and prior backtests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"https://raw.githubusercontent.com/LLMQuant/Alpha-Agent/main/README.md#:~:text=3.%20,hypotheses%20or%20generate%20novel%20ones"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Code Synthesis</w:t>
      </w:r>
      <w:r>
        <w:rPr>
          <w:rFonts w:hint="eastAsia" w:ascii="微软雅黑" w:hAnsi="微软雅黑" w:eastAsia="微软雅黑" w:cs="微软雅黑"/>
          <w:color w:val="auto"/>
        </w:rPr>
        <w:t xml:space="preserve"> – translate hypotheses into executable Python code with chain‑of‑thought reasoning and structured error recovery</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"https://raw.githubusercontent.com/LLMQuant/Alpha-Agent/main/README.md#:~:text=4.%20,debugging%20and%20structured%20error%20recovery"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pStyle w:val="25"/>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Live Backtesting</w:t>
      </w:r>
      <w:r>
        <w:rPr>
          <w:rFonts w:hint="eastAsia" w:ascii="微软雅黑" w:hAnsi="微软雅黑" w:eastAsia="微软雅黑" w:cs="微软雅黑"/>
          <w:color w:val="auto"/>
        </w:rPr>
        <w:t xml:space="preserve"> – deploy strategies into a </w:t>
      </w:r>
      <w:r>
        <w:rPr>
          <w:rFonts w:hint="eastAsia" w:ascii="微软雅黑" w:hAnsi="微软雅黑" w:eastAsia="微软雅黑" w:cs="微软雅黑"/>
          <w:b/>
          <w:bCs/>
          <w:color w:val="auto"/>
        </w:rPr>
        <w:t>Qlib‑based</w:t>
      </w:r>
      <w:r>
        <w:rPr>
          <w:rFonts w:hint="eastAsia" w:ascii="微软雅黑" w:hAnsi="微软雅黑" w:eastAsia="微软雅黑" w:cs="微软雅黑"/>
          <w:color w:val="auto"/>
        </w:rPr>
        <w:t xml:space="preserve"> real‑time backtest pipeline and evaluate them under transaction costs and slippage</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"https://raw.githubusercontent.com/LLMQuant/Alpha-Agent/main/README.md#:~:text=5.%20,neutrality%2C%20and%20dynamic%20rebalancing%20conditions"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Report Generation</w:t>
      </w:r>
      <w:r>
        <w:rPr>
          <w:rFonts w:hint="eastAsia" w:ascii="微软雅黑" w:hAnsi="微软雅黑" w:eastAsia="微软雅黑" w:cs="微软雅黑"/>
          <w:color w:val="auto"/>
        </w:rPr>
        <w:t xml:space="preserve"> – summarise experiments into human‑readable reports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"https://raw.githubusercontent.com/LLMQuant/Alpha-Agent/main/README.md#:~:text=Summarize%20each%20experiment%20into%20human,charts%2C%20diagnostics%2C%20and%20improvement%20suggestions"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Ease‑of‑Use</w:t>
      </w:r>
      <w:r>
        <w:rPr>
          <w:rFonts w:hint="eastAsia" w:ascii="微软雅黑" w:hAnsi="微软雅黑" w:eastAsia="微软雅黑" w:cs="微软雅黑"/>
          <w:color w:val="auto"/>
        </w:rPr>
        <w:t xml:space="preserve"> – Alpha‑Agent is currently under construction; installation instructions are pending. The README emphasises that exciting features and demos are coming soon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"https://raw.githubusercontent.com/LLMQuant/Alpha-Agent/main/README.md#:~:text=,Stay%20tuned"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It likely builds on Qlib and LLMQuant Data services; novices may need to familiarise themselves with these dependencies.</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Research &amp; Backtesting</w:t>
      </w:r>
      <w:r>
        <w:rPr>
          <w:rFonts w:hint="eastAsia" w:ascii="微软雅黑" w:hAnsi="微软雅黑" w:eastAsia="微软雅黑" w:cs="微软雅黑"/>
          <w:color w:val="auto"/>
        </w:rPr>
        <w:t xml:space="preserve"> – By leveraging Qlib for backtesting and LLMQuant’s knowledge base for factor ideas, Alpha‑Agent promises robust research capabilities. The system’s design addresses many steps of research automation (data retrieval, factor mining, code generation, backtesting, report generation).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Broker Connectivity</w:t>
      </w:r>
      <w:r>
        <w:rPr>
          <w:rFonts w:hint="eastAsia" w:ascii="微软雅黑" w:hAnsi="微软雅黑" w:eastAsia="微软雅黑" w:cs="微软雅黑"/>
          <w:color w:val="auto"/>
        </w:rPr>
        <w:t xml:space="preserve"> – Not mentioned; the framework currently targets research and backtesting.</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AI Agents</w:t>
      </w:r>
      <w:r>
        <w:rPr>
          <w:rFonts w:hint="eastAsia" w:ascii="微软雅黑" w:hAnsi="微软雅黑" w:eastAsia="微软雅黑" w:cs="微软雅黑"/>
          <w:color w:val="auto"/>
        </w:rPr>
        <w:t xml:space="preserve"> – Uses multi‑agent cooperation; emphasises LLM‑driven code generation and continuous improvement. It builds on R&amp;D‑Agent‑Quant (multi‑agent framework for joint factor and model optimisation).</w:t>
      </w:r>
    </w:p>
    <w:p>
      <w:pPr>
        <w:numPr>
          <w:ilvl w:val="0"/>
          <w:numId w:val="1"/>
        </w:numPr>
        <w:rPr>
          <w:rFonts w:hint="eastAsia" w:ascii="微软雅黑" w:hAnsi="微软雅黑" w:eastAsia="微软雅黑" w:cs="微软雅黑"/>
          <w:color w:val="auto"/>
        </w:rPr>
      </w:pPr>
      <w:r>
        <w:rPr>
          <w:rFonts w:hint="eastAsia" w:ascii="微软雅黑" w:hAnsi="微软雅黑" w:eastAsia="微软雅黑" w:cs="微软雅黑"/>
          <w:b/>
          <w:bCs/>
          <w:color w:val="auto"/>
        </w:rPr>
        <w:t>Community &amp; Docs</w:t>
      </w:r>
      <w:r>
        <w:rPr>
          <w:rFonts w:hint="eastAsia" w:ascii="微软雅黑" w:hAnsi="微软雅黑" w:eastAsia="微软雅黑" w:cs="微软雅黑"/>
          <w:color w:val="auto"/>
        </w:rPr>
        <w:t xml:space="preserve"> – LLMQuant is an active open‑source community that hosts numerous projects (Quant‑Wiki, Quant‑Mind, MarketPulse). Alpha‑Agent’s repository is new; documentation is minimal but the project is strongly aligned with our interest in AI‑driven research.</w:t>
      </w:r>
    </w:p>
    <w:bookmarkEnd w:id="5"/>
    <w:bookmarkEnd w:id="10"/>
    <w:p>
      <w:pPr>
        <w:pStyle w:val="4"/>
        <w:rPr>
          <w:rFonts w:hint="eastAsia" w:ascii="微软雅黑" w:hAnsi="微软雅黑" w:eastAsia="微软雅黑" w:cs="微软雅黑"/>
          <w:color w:val="auto"/>
        </w:rPr>
      </w:pPr>
      <w:bookmarkStart w:id="11" w:name="comparative-evaluation"/>
      <w:r>
        <w:rPr>
          <w:rFonts w:hint="eastAsia" w:ascii="微软雅黑" w:hAnsi="微软雅黑" w:eastAsia="微软雅黑" w:cs="微软雅黑"/>
          <w:color w:val="auto"/>
        </w:rPr>
        <w:t>Comparative Evaluation</w:t>
      </w:r>
    </w:p>
    <w:tbl>
      <w:tblPr>
        <w:tblStyle w:val="42"/>
        <w:tblW w:w="9950" w:type="dxa"/>
        <w:tblInd w:w="-217" w:type="dxa"/>
        <w:tblLayout w:type="fixed"/>
        <w:tblCellMar>
          <w:top w:w="0" w:type="dxa"/>
          <w:left w:w="108" w:type="dxa"/>
          <w:bottom w:w="0" w:type="dxa"/>
          <w:right w:w="108" w:type="dxa"/>
        </w:tblCellMar>
      </w:tblPr>
      <w:tblGrid>
        <w:gridCol w:w="1120"/>
        <w:gridCol w:w="1368"/>
        <w:gridCol w:w="1184"/>
        <w:gridCol w:w="1057"/>
        <w:gridCol w:w="1154"/>
        <w:gridCol w:w="1420"/>
        <w:gridCol w:w="1053"/>
        <w:gridCol w:w="1594"/>
      </w:tblGrid>
      <w:tr>
        <w:tblPrEx>
          <w:tblCellMar>
            <w:top w:w="0" w:type="dxa"/>
            <w:left w:w="108" w:type="dxa"/>
            <w:bottom w:w="0" w:type="dxa"/>
            <w:right w:w="108" w:type="dxa"/>
          </w:tblCellMar>
        </w:tblPrEx>
        <w:trPr>
          <w:tblHeader/>
        </w:trPr>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Framework</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Ease‑of‑Use</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Research &amp; Feature Engineering</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Backtesting &amp; Simulation</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Broker/API Connectivity</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AI Agents &amp; Automation</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Community &amp; Docs</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Summary</w:t>
            </w:r>
          </w:p>
        </w:tc>
      </w:tr>
      <w:tr>
        <w:tblPrEx>
          <w:tblCellMar>
            <w:top w:w="0" w:type="dxa"/>
            <w:left w:w="108" w:type="dxa"/>
            <w:bottom w:w="0" w:type="dxa"/>
            <w:right w:w="108" w:type="dxa"/>
          </w:tblCellMar>
        </w:tblPrEx>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b/>
                <w:bCs/>
                <w:color w:val="auto"/>
              </w:rPr>
              <w:t>Qlib</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Moderate; pip install is simple but data preparation requires downloading specific datasets.</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Extensive; provides feature engineering, point‑in‑time database, and support for RL and supervised models</w:t>
            </w:r>
            <w:bookmarkStart w:id="15" w:name="_GoBack"/>
            <w:bookmarkEnd w:id="15"/>
            <w:r>
              <w:rPr>
                <w:rFonts w:hint="eastAsia" w:ascii="微软雅黑" w:hAnsi="微软雅黑" w:eastAsia="微软雅黑" w:cs="微软雅黑"/>
                <w:color w:val="auto"/>
              </w:rPr>
              <w:t>.</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Robust; simulates trading strategies with realistic market conditions and nested strategies; provides analytics and online serving.</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No built‑in broker integration; custom executors required.</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Supports RL learning framework and can be extended with LLM‑driven RD‑Agent.</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Strong; maintained by Microsoft with ReadTheDocs and active community.</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Powerful end‑to‑end quant platform; best choice for systematic factor research and backtesting.</w:t>
            </w:r>
          </w:p>
        </w:tc>
      </w:tr>
      <w:tr>
        <w:tblPrEx>
          <w:tblCellMar>
            <w:top w:w="0" w:type="dxa"/>
            <w:left w:w="108" w:type="dxa"/>
            <w:bottom w:w="0" w:type="dxa"/>
            <w:right w:w="108" w:type="dxa"/>
          </w:tblCellMar>
        </w:tblPrEx>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b/>
                <w:bCs/>
                <w:color w:val="auto"/>
              </w:rPr>
              <w:t>FinRL</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High; quick start via notebooks; simple installation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"https://github.com/AI4Finance-Foundation/FinRL/blob/master/README.md#L68-L81"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Good; supports many data sources (Alpaca, Binance, Yahoo etc.) and provides technical indicators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"https://github.com/AI4Finance-Foundation/FinRL/blob/master/README.md#L126-L152"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Good; RL environments simulate portfolio trading with transaction costs and risk metrics.</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Limited; includes Alpaca and IBKR data downloaders but no full execution.</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Focuses on RL agents; no built‑in LLM or multi‑agent features.</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Active community, numerous tutorials and papers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"https://github.com/AI4Finance-Foundation/FinRL/blob/master/README.md#L182-L188"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Ideal for reinforcement‑learning research and quick prototyping; may require integration with other tools for factor analysis and broker connectivity.</w:t>
            </w:r>
          </w:p>
        </w:tc>
      </w:tr>
      <w:tr>
        <w:tblPrEx>
          <w:tblCellMar>
            <w:top w:w="0" w:type="dxa"/>
            <w:left w:w="108" w:type="dxa"/>
            <w:bottom w:w="0" w:type="dxa"/>
            <w:right w:w="108" w:type="dxa"/>
          </w:tblCellMar>
        </w:tblPrEx>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b/>
                <w:bCs/>
                <w:color w:val="auto"/>
              </w:rPr>
              <w:t>FinRobot</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Moderate; installation requires configuration of API keys and environment</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Focuses on data analysis and report generation; includes modules for analyzers, charting and various data APIs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"https://github.com/AI4Finance-Foundation/FinRobot/blob/master/README.md#L68-L90"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Limited; primarily a research assistant; relies on other frameworks (Qlib/FinRL) for full backtesting.</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None; does not handle order execution.</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Strong emphasis on LLM‑powered agents with chain‑of‑thought and smart scheduling</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"https://github.com/AI4Finance-Foundation/FinRobot/blob/master/README.md#L51-L55"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New project with white paper and tutorials.</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Best for document analysis, forecasting and generating reports; not a complete trading framework.</w:t>
            </w:r>
          </w:p>
        </w:tc>
      </w:tr>
      <w:tr>
        <w:tblPrEx>
          <w:tblCellMar>
            <w:top w:w="0" w:type="dxa"/>
            <w:left w:w="108" w:type="dxa"/>
            <w:bottom w:w="0" w:type="dxa"/>
            <w:right w:w="108" w:type="dxa"/>
          </w:tblCellMar>
        </w:tblPrEx>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b/>
                <w:bCs/>
                <w:color w:val="auto"/>
              </w:rPr>
              <w:t>TradingAgents</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Moderate; CLI and Python API; requires Finnhub and OpenAI keys</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"https://github.com/TauricResearch/TradingAgents/blob/main/README.md#L94-L125"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Focuses on multi‑agent dialogue and reasoning; limited factor engineering; depends on external data (Finnhub).</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Limited; uses simulated exchange and proprietary dataset; not yet integrated with robust backtester</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"https://github.com/TauricResearch/TradingAgents/blob/main/README.md#L191-L191"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None; research‑only.</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Implements multi‑agent collaboration with debate and consensus; uses LLMs intensively</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"https://github.com/TauricResearch/TradingAgents/blob/main/README.md#L50-L66"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Early stage but friendly README and video.</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Good for demonstrating LLM‑driven collaboration; not ready for production trading or large‑scale backtesting.</w:t>
            </w:r>
          </w:p>
        </w:tc>
      </w:tr>
      <w:tr>
        <w:tblPrEx>
          <w:tblCellMar>
            <w:top w:w="0" w:type="dxa"/>
            <w:left w:w="108" w:type="dxa"/>
            <w:bottom w:w="0" w:type="dxa"/>
            <w:right w:w="108" w:type="dxa"/>
          </w:tblCellMar>
        </w:tblPrEx>
        <w:tc>
          <w:tcPr>
            <w:tcW w:w="1120" w:type="dxa"/>
          </w:tcPr>
          <w:p>
            <w:pPr>
              <w:pStyle w:val="25"/>
              <w:rPr>
                <w:rFonts w:hint="eastAsia" w:ascii="微软雅黑" w:hAnsi="微软雅黑" w:eastAsia="微软雅黑" w:cs="微软雅黑"/>
                <w:color w:val="auto"/>
              </w:rPr>
            </w:pPr>
            <w:r>
              <w:rPr>
                <w:rFonts w:hint="eastAsia" w:ascii="微软雅黑" w:hAnsi="微软雅黑" w:eastAsia="微软雅黑" w:cs="微软雅黑"/>
                <w:b/>
                <w:bCs/>
                <w:color w:val="auto"/>
              </w:rPr>
              <w:t>Alpha‑Agent (LLMQuant)</w:t>
            </w:r>
          </w:p>
        </w:tc>
        <w:tc>
          <w:tcPr>
            <w:tcW w:w="1368"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Early stage; installation instructions pending</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"https://raw.githubusercontent.com/LLMQuant/Alpha-Agent/main/README.md#:~:text=,Stay%20tuned"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8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Ambitious; integrates knowledge extraction (quant‑wiki), market analysis (MarketPulse), contextual retrieval and code generation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"https://raw.githubusercontent.com/LLMQuant/Alpha-Agent/main/README.md#:~:text=1.%20,wiki"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7"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Aims for live backtesting via Qlib with realistic cost modelling</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"https://raw.githubusercontent.com/LLMQuant/Alpha-Agent/main/README.md#:~:text=5.%20,neutrality%2C%20and%20dynamic%20rebalancing%20conditions"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15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None yet.</w:t>
            </w:r>
          </w:p>
        </w:tc>
        <w:tc>
          <w:tcPr>
            <w:tcW w:w="1420"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Multi‑agent pipeline with continuous improvement and automated report generation</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"https://raw.githubusercontent.com/LLMQuant/Alpha-Agent/main/README.md#:~:text=AlphaAgent%20enables%3A%20,support%20outputs%20for%20industrial%20use"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w:t>
            </w:r>
          </w:p>
        </w:tc>
        <w:tc>
          <w:tcPr>
            <w:tcW w:w="1053"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Emerging community; part of the broader LLMQuant ecosystem.</w:t>
            </w:r>
          </w:p>
        </w:tc>
        <w:tc>
          <w:tcPr>
            <w:tcW w:w="1594" w:type="dxa"/>
          </w:tcPr>
          <w:p>
            <w:pPr>
              <w:pStyle w:val="25"/>
              <w:rPr>
                <w:rFonts w:hint="eastAsia" w:ascii="微软雅黑" w:hAnsi="微软雅黑" w:eastAsia="微软雅黑" w:cs="微软雅黑"/>
                <w:color w:val="auto"/>
              </w:rPr>
            </w:pPr>
            <w:r>
              <w:rPr>
                <w:rFonts w:hint="eastAsia" w:ascii="微软雅黑" w:hAnsi="微软雅黑" w:eastAsia="微软雅黑" w:cs="微软雅黑"/>
                <w:color w:val="auto"/>
              </w:rPr>
              <w:t>Promising blueprint for automated research; still under construction; depends heavily on Qlib.</w:t>
            </w:r>
          </w:p>
        </w:tc>
      </w:tr>
      <w:bookmarkEnd w:id="11"/>
    </w:tbl>
    <w:p>
      <w:pPr>
        <w:pStyle w:val="4"/>
        <w:rPr>
          <w:rFonts w:hint="eastAsia" w:ascii="微软雅黑" w:hAnsi="微软雅黑" w:eastAsia="微软雅黑" w:cs="微软雅黑"/>
          <w:b/>
          <w:bCs/>
          <w:color w:val="auto"/>
        </w:rPr>
      </w:pPr>
      <w:bookmarkStart w:id="12" w:name="recommendations"/>
      <w:r>
        <w:rPr>
          <w:rFonts w:hint="eastAsia" w:ascii="微软雅黑" w:hAnsi="微软雅黑" w:eastAsia="微软雅黑" w:cs="微软雅黑"/>
          <w:b/>
          <w:bCs/>
          <w:color w:val="auto"/>
        </w:rPr>
        <w:t>Recommendations</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Adopt Qlib as the core infrastructure.</w:t>
      </w:r>
      <w:r>
        <w:rPr>
          <w:rFonts w:hint="eastAsia" w:ascii="微软雅黑" w:hAnsi="微软雅黑" w:eastAsia="微软雅黑" w:cs="微软雅黑"/>
          <w:color w:val="auto"/>
        </w:rPr>
        <w:t xml:space="preserve"> Qlib provides a comprehensive end‑to‑end pipeline—data ingestion, feature engineering, model training, nested strategy backtesting and online serving. Its modular design and reinforcement‑learning framework make it suitable for both traditional factor research and advanced agents. While it lacks native broker integration, we can develop custom order executors to connect to IBKR or use Qlib’s output to drive execution in an external system. The upcoming RD‑Agent integration suggests that Qlib will remain at the heart of cutting‑edge AI‑driven quant research.</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Use FinRL for reinforcement‑learning prototyping and data diversity.</w:t>
      </w:r>
      <w:r>
        <w:rPr>
          <w:rFonts w:hint="eastAsia" w:ascii="微软雅黑" w:hAnsi="微软雅黑" w:eastAsia="微软雅黑" w:cs="微软雅黑"/>
          <w:color w:val="auto"/>
        </w:rPr>
        <w:t xml:space="preserve"> For teams exploring RL algorithms, FinRL offers ready‑made environments, support for many datasets and a clear train‑test‑trade pipeline. It can complement Qlib by providing RL baselines and diversified data sources. However, backtesting and broker connectivity are less flexible than Qlib’s, so FinRL should be viewed as an experimentation tool rather than a production engine.</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Monitor the development of Alpha‑Agent and FinRobot.</w:t>
      </w:r>
      <w:r>
        <w:rPr>
          <w:rFonts w:hint="eastAsia" w:ascii="微软雅黑" w:hAnsi="微软雅黑" w:eastAsia="微软雅黑" w:cs="微软雅黑"/>
          <w:color w:val="auto"/>
        </w:rPr>
        <w:t xml:space="preserve"> Alpha‑Agent outlines a powerful multi‑agent research workflow that integrates knowledge base mining, market regime detection, code generation and Qlib‑based backtesting. Once released, it could significantly accelerate research automation. FinRobot, meanwhile, already offers LLM‑powered agents for forecasting and report generation but lacks deep backtesting; it can serve as a research assistant for summarising documents and generating analysis.</w:t>
      </w:r>
    </w:p>
    <w:p>
      <w:pPr>
        <w:numPr>
          <w:ilvl w:val="0"/>
          <w:numId w:val="3"/>
        </w:numPr>
        <w:rPr>
          <w:rFonts w:hint="eastAsia" w:ascii="微软雅黑" w:hAnsi="微软雅黑" w:eastAsia="微软雅黑" w:cs="微软雅黑"/>
          <w:color w:val="auto"/>
        </w:rPr>
      </w:pPr>
      <w:r>
        <w:rPr>
          <w:rFonts w:hint="eastAsia" w:ascii="微软雅黑" w:hAnsi="微软雅黑" w:eastAsia="微软雅黑" w:cs="微软雅黑"/>
          <w:b/>
          <w:bCs/>
          <w:color w:val="auto"/>
        </w:rPr>
        <w:t>Treat TradingAgents as a research demonstrator.</w:t>
      </w:r>
      <w:r>
        <w:rPr>
          <w:rFonts w:hint="eastAsia" w:ascii="微软雅黑" w:hAnsi="微软雅黑" w:eastAsia="微软雅黑" w:cs="微软雅黑"/>
          <w:color w:val="auto"/>
        </w:rPr>
        <w:t xml:space="preserve"> The multi‑agent debate architecture is intellectually interesting, but the framework is not yet ready for production. It may provide inspiration for our own agent designs or be used in educational contexts.</w:t>
      </w:r>
    </w:p>
    <w:bookmarkEnd w:id="12"/>
    <w:p>
      <w:pPr>
        <w:pStyle w:val="4"/>
        <w:rPr>
          <w:rFonts w:hint="eastAsia" w:ascii="微软雅黑" w:hAnsi="微软雅黑" w:eastAsia="微软雅黑" w:cs="微软雅黑"/>
          <w:b/>
          <w:bCs/>
          <w:color w:val="auto"/>
        </w:rPr>
      </w:pPr>
      <w:bookmarkStart w:id="13" w:name="conclusion"/>
      <w:r>
        <w:rPr>
          <w:rFonts w:hint="eastAsia" w:ascii="微软雅黑" w:hAnsi="微软雅黑" w:eastAsia="微软雅黑" w:cs="微软雅黑"/>
          <w:b/>
          <w:bCs/>
          <w:color w:val="auto"/>
        </w:rPr>
        <w:t>Conclusion</w:t>
      </w:r>
    </w:p>
    <w:p>
      <w:pPr>
        <w:pStyle w:val="24"/>
        <w:rPr>
          <w:rFonts w:hint="eastAsia" w:ascii="微软雅黑" w:hAnsi="微软雅黑" w:eastAsia="微软雅黑" w:cs="微软雅黑"/>
          <w:color w:val="auto"/>
        </w:rPr>
      </w:pPr>
      <w:r>
        <w:rPr>
          <w:rFonts w:hint="eastAsia" w:ascii="微软雅黑" w:hAnsi="微软雅黑" w:eastAsia="微软雅黑" w:cs="微软雅黑"/>
          <w:color w:val="auto"/>
        </w:rPr>
        <w:t xml:space="preserve">Open‑source AI agent frameworks are rapidly evolving. Among the evaluated platforms, </w:t>
      </w:r>
      <w:r>
        <w:rPr>
          <w:rFonts w:hint="eastAsia" w:ascii="微软雅黑" w:hAnsi="微软雅黑" w:eastAsia="微软雅黑" w:cs="微软雅黑"/>
          <w:b/>
          <w:bCs/>
          <w:color w:val="auto"/>
        </w:rPr>
        <w:t>Qlib</w:t>
      </w:r>
      <w:r>
        <w:rPr>
          <w:rFonts w:hint="eastAsia" w:ascii="微软雅黑" w:hAnsi="微软雅黑" w:eastAsia="微软雅黑" w:cs="微软雅黑"/>
          <w:color w:val="auto"/>
        </w:rPr>
        <w:t xml:space="preserve"> stands out as the most mature and scalable infrastructure for quantitative research and backtesting. </w:t>
      </w:r>
      <w:r>
        <w:rPr>
          <w:rFonts w:hint="eastAsia" w:ascii="微软雅黑" w:hAnsi="微软雅黑" w:eastAsia="微软雅黑" w:cs="微软雅黑"/>
          <w:b/>
          <w:bCs/>
          <w:color w:val="auto"/>
        </w:rPr>
        <w:t>FinRL</w:t>
      </w:r>
      <w:r>
        <w:rPr>
          <w:rFonts w:hint="eastAsia" w:ascii="微软雅黑" w:hAnsi="微软雅黑" w:eastAsia="微软雅黑" w:cs="微软雅黑"/>
          <w:color w:val="auto"/>
        </w:rPr>
        <w:t xml:space="preserve"> complements Qlib by providing reinforcement‑learning environments and a rich library of data sources. </w:t>
      </w:r>
      <w:r>
        <w:rPr>
          <w:rFonts w:hint="eastAsia" w:ascii="微软雅黑" w:hAnsi="微软雅黑" w:eastAsia="微软雅黑" w:cs="微软雅黑"/>
          <w:b/>
          <w:bCs/>
          <w:color w:val="auto"/>
        </w:rPr>
        <w:t>Alpha‑Agent</w:t>
      </w:r>
      <w:r>
        <w:rPr>
          <w:rFonts w:hint="eastAsia" w:ascii="微软雅黑" w:hAnsi="微软雅黑" w:eastAsia="微软雅黑" w:cs="微软雅黑"/>
          <w:color w:val="auto"/>
        </w:rPr>
        <w:t xml:space="preserve"> and </w:t>
      </w:r>
      <w:r>
        <w:rPr>
          <w:rFonts w:hint="eastAsia" w:ascii="微软雅黑" w:hAnsi="微软雅黑" w:eastAsia="微软雅黑" w:cs="微软雅黑"/>
          <w:b/>
          <w:bCs/>
          <w:color w:val="auto"/>
        </w:rPr>
        <w:t>FinRobot</w:t>
      </w:r>
      <w:r>
        <w:rPr>
          <w:rFonts w:hint="eastAsia" w:ascii="微软雅黑" w:hAnsi="微软雅黑" w:eastAsia="微软雅黑" w:cs="微软雅黑"/>
          <w:color w:val="auto"/>
        </w:rPr>
        <w:t xml:space="preserve"> showcase exciting directions for multi‑agent research automation but remain under development. </w:t>
      </w:r>
      <w:r>
        <w:rPr>
          <w:rFonts w:hint="eastAsia" w:ascii="微软雅黑" w:hAnsi="微软雅黑" w:eastAsia="微软雅黑" w:cs="微软雅黑"/>
          <w:b/>
          <w:bCs/>
          <w:color w:val="auto"/>
        </w:rPr>
        <w:t>TradingAgents</w:t>
      </w:r>
      <w:r>
        <w:rPr>
          <w:rFonts w:hint="eastAsia" w:ascii="微软雅黑" w:hAnsi="微软雅黑" w:eastAsia="微软雅黑" w:cs="微软雅黑"/>
          <w:color w:val="auto"/>
        </w:rPr>
        <w:t xml:space="preserve"> demonstrates multi‑agent collaboration but lacks robust backtesting.</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t>Selecting Qlib as the base and integrating FinRL for RL experimentation positions our company to build a flexible, AI‑driven research and trading platform that can evolve with emerging multi‑agent technologies.</w:t>
      </w:r>
    </w:p>
    <w:bookmarkEnd w:id="1"/>
    <w:bookmarkEnd w:id="2"/>
    <w:bookmarkEnd w:id="13"/>
    <w:p>
      <w:pPr>
        <w:rPr>
          <w:rFonts w:hint="eastAsia" w:ascii="微软雅黑" w:hAnsi="微软雅黑" w:eastAsia="微软雅黑" w:cs="微软雅黑"/>
          <w:color w:val="auto"/>
        </w:rPr>
      </w:pPr>
      <w:r>
        <w:rPr>
          <w:rFonts w:hint="eastAsia" w:ascii="微软雅黑" w:hAnsi="微软雅黑" w:eastAsia="微软雅黑" w:cs="微软雅黑"/>
          <w:color w:val="auto"/>
        </w:rPr>
        <w:pict>
          <v:rect id="_x0000_i1025" o:spt="1" style="height:1.5pt;width:0pt;" coordsize="21600,21600" o:hr="t" o:hrstd="t" o:hralign="center">
            <v:path/>
            <v:fill focussize="0,0"/>
            <v:stroke/>
            <v:imagedata o:title=""/>
            <o:lock v:ext="edit"/>
            <w10:wrap type="none"/>
            <w10:anchorlock/>
          </v:rect>
        </w:pict>
      </w:r>
    </w:p>
    <w:p>
      <w:pPr>
        <w:pStyle w:val="24"/>
        <w:rPr>
          <w:rFonts w:hint="eastAsia" w:ascii="微软雅黑" w:hAnsi="微软雅黑" w:eastAsia="微软雅黑" w:cs="微软雅黑"/>
          <w:color w:val="auto"/>
          <w:sz w:val="32"/>
          <w:szCs w:val="32"/>
          <w:lang w:val="en-US" w:eastAsia="zh-CN"/>
        </w:rPr>
      </w:pPr>
      <w:bookmarkStart w:id="14" w:name="citations"/>
    </w:p>
    <w:p>
      <w:pPr>
        <w:pStyle w:val="24"/>
        <w:rPr>
          <w:rFonts w:hint="eastAsia" w:ascii="微软雅黑" w:hAnsi="微软雅黑" w:eastAsia="微软雅黑" w:cs="微软雅黑"/>
          <w:color w:val="auto"/>
          <w:sz w:val="32"/>
          <w:szCs w:val="32"/>
          <w:lang w:val="en-US" w:eastAsia="zh-CN"/>
        </w:rPr>
      </w:pPr>
    </w:p>
    <w:p>
      <w:pPr>
        <w:pStyle w:val="24"/>
        <w:rPr>
          <w:rFonts w:hint="eastAsia" w:ascii="微软雅黑" w:hAnsi="微软雅黑" w:eastAsia="微软雅黑" w:cs="微软雅黑"/>
          <w:color w:val="auto"/>
          <w:sz w:val="32"/>
          <w:szCs w:val="32"/>
          <w:lang w:val="en-US" w:eastAsia="zh-CN"/>
        </w:rPr>
      </w:pPr>
    </w:p>
    <w:p>
      <w:pPr>
        <w:pStyle w:val="24"/>
        <w:rPr>
          <w:rFonts w:hint="default" w:ascii="微软雅黑" w:hAnsi="微软雅黑" w:eastAsia="微软雅黑" w:cs="微软雅黑"/>
          <w:b/>
          <w:bCs/>
          <w:color w:val="auto"/>
          <w:sz w:val="32"/>
          <w:szCs w:val="32"/>
          <w:lang w:val="en-US" w:eastAsia="zh-CN"/>
        </w:rPr>
      </w:pPr>
      <w:r>
        <w:rPr>
          <w:rFonts w:hint="eastAsia" w:ascii="微软雅黑" w:hAnsi="微软雅黑" w:eastAsia="微软雅黑" w:cs="微软雅黑"/>
          <w:b/>
          <w:bCs/>
          <w:color w:val="auto"/>
          <w:sz w:val="32"/>
          <w:szCs w:val="32"/>
          <w:lang w:val="en-US" w:eastAsia="zh-CN"/>
        </w:rPr>
        <w:t>Reference</w:t>
      </w:r>
    </w:p>
    <w:p>
      <w:pPr>
        <w:pStyle w:val="24"/>
        <w:rPr>
          <w:rStyle w:val="21"/>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"https://github.com/AI4Finance-Foundation/FinRL/blob/master/README.md#L68-L81"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"https://github.com/AI4Finance-Foundation/FinRL/blob/master/README.md#L68-L113"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"https://github.com/AI4Finance-Foundation/FinRL/blob/master/README.md#L126-L143"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"https://github.com/AI4Finance-Foundation/FinRL/blob/master/README.md#L150-L152"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"https://github.com/AI4Finance-Foundation/FinRL/blob/master/README.md#L182-L188"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"https://github.com/AI4Finance-Foundation/FinRL/blob/master/README.md#L126-L152"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[32]</w:t>
      </w:r>
      <w:r>
        <w:rPr>
          <w:rStyle w:val="21"/>
          <w:rFonts w:hint="eastAsia" w:ascii="微软雅黑" w:hAnsi="微软雅黑" w:eastAsia="微软雅黑" w:cs="微软雅黑"/>
          <w:color w:val="auto"/>
        </w:rPr>
        <w:fldChar w:fldCharType="end"/>
      </w:r>
    </w:p>
    <w:p>
      <w:pPr>
        <w:pStyle w:val="24"/>
        <w:rPr>
          <w:rFonts w:hint="eastAsia" w:ascii="微软雅黑" w:hAnsi="微软雅黑" w:eastAsia="微软雅黑" w:cs="微软雅黑"/>
          <w:color w:val="auto"/>
        </w:rPr>
      </w:pPr>
      <w:r>
        <w:rPr>
          <w:rFonts w:hint="eastAsia" w:ascii="微软雅黑" w:hAnsi="微软雅黑" w:eastAsia="微软雅黑" w:cs="微软雅黑"/>
          <w:color w:val="auto"/>
        </w:rPr>
        <w:t xml:space="preserve"> GitHub</w:t>
      </w:r>
    </w:p>
    <w:p>
      <w:pPr>
        <w:pStyle w:val="3"/>
        <w:rPr>
          <w:rStyle w:val="21"/>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"https://github.com/AI4Finance-Foundation/FinRL/blob/master/README.md"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https://github.com/AI4Finance-Foundation/FinRL/blob/master/README.md</w:t>
      </w:r>
      <w:r>
        <w:rPr>
          <w:rStyle w:val="21"/>
          <w:rFonts w:hint="eastAsia" w:ascii="微软雅黑" w:hAnsi="微软雅黑" w:eastAsia="微软雅黑" w:cs="微软雅黑"/>
          <w:color w:val="auto"/>
        </w:rPr>
        <w:fldChar w:fldCharType="end"/>
      </w:r>
    </w:p>
    <w:p>
      <w:pPr>
        <w:pStyle w:val="3"/>
        <w:rPr>
          <w:rStyle w:val="21"/>
          <w:rFonts w:hint="eastAsia" w:ascii="微软雅黑" w:hAnsi="微软雅黑" w:eastAsia="微软雅黑" w:cs="微软雅黑"/>
          <w:color w:val="auto"/>
        </w:rPr>
      </w:pP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"https://github.com/AI4Finance-Foundation/FinRobot/blob/master/README.md#L21-L24" \h </w:instrText>
      </w:r>
      <w:r>
        <w:rPr>
          <w:rFonts w:hint="eastAsia" w:ascii="微软雅黑" w:hAnsi="微软雅黑" w:eastAsia="微软雅黑" w:cs="微软雅黑"/>
          <w:color w:val="auto"/>
        </w:rPr>
        <w:fldChar w:fldCharType="separate"/>
      </w:r>
      <w:r>
        <w:rPr>
          <w:rStyle w:val="20"/>
          <w:rFonts w:hint="eastAsia" w:ascii="微软雅黑" w:hAnsi="微软雅黑" w:eastAsia="微软雅黑" w:cs="微软雅黑"/>
          <w:color w:val="auto"/>
        </w:rPr>
        <w:t>[6]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"https://github.com/AI4Finance-Foundation/FinRobot/blob/master/README.md#L39-L44"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"https://github.com/AI4Finance-Foundation/FinRobot/blob/master/README.md#L51-L55"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"https://github.com/AI4Finance-Foundation/FinRobot/blob/master/README.md#L62-L67"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"https://github.com/AI4Finance-Foundation/FinRobot/blob/master/README.md#L112-L139"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"https://github.com/AI4Finance-Foundation/FinRobot/blob/master/README.md#L96-L104"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"https://github.com/AI4Finance-Foundation/FinRobot/blob/master/README.md#L68-L90"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[12]</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"https://github.com/AI4Finance-Foundation/FinRobot/blob/master/README.md#L68-L84"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[13]</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t>GitHub</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"https://github.com/AI4Finance-Foundation/FinRobot/blob/master/README.md"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https://github.com/AI4Finance-Foundation/FinRobot/blob/master/README.md</w:t>
      </w:r>
      <w:r>
        <w:rPr>
          <w:rStyle w:val="21"/>
          <w:rFonts w:hint="eastAsia" w:ascii="微软雅黑" w:hAnsi="微软雅黑" w:eastAsia="微软雅黑" w:cs="微软雅黑"/>
          <w:color w:val="auto"/>
        </w:rPr>
        <w:fldChar w:fldCharType="end"/>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"https://github.com/TauricResearch/TradingAgents/blob/main/README.md#L50-L66"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[14]</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"https://github.com/TauricResearch/TradingAgents/blob/main/README.md#L62-L89"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[15]</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"https://github.com/TauricResearch/TradingAgents/blob/main/README.md#L94-L125"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[16]</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"https://github.com/TauricResearch/TradingAgents/blob/main/README.md#L127-L134"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[17]</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"https://github.com/TauricResearch/TradingAgents/blob/main/README.md#L149-L170"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[18]</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"https://github.com/TauricResearch/TradingAgents/blob/main/README.md#L191-L191"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[19]</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"https://github.com/TauricResearch/TradingAgents/blob/main/README.md#L169-L180"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[20]</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"https://github.com/TauricResearch/TradingAgents/blob/main/README.md#L153-L154"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[21]</w:t>
      </w:r>
      <w:r>
        <w:rPr>
          <w:rStyle w:val="21"/>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t>GitHub</w:t>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"https://github.com/TauricResearch/TradingAgents/blob/main/README.md" \h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color w:val="auto"/>
        </w:rPr>
        <w:t>https://github.com/TauricResearch/TradingAgents/blob/main/README.md</w:t>
      </w:r>
      <w:r>
        <w:rPr>
          <w:rStyle w:val="21"/>
          <w:rFonts w:hint="eastAsia" w:ascii="微软雅黑" w:hAnsi="微软雅黑" w:eastAsia="微软雅黑" w:cs="微软雅黑"/>
          <w:color w:val="auto"/>
        </w:rPr>
        <w:fldChar w:fldCharType="end"/>
      </w:r>
    </w:p>
    <w:p>
      <w:pPr>
        <w:pStyle w:val="3"/>
        <w:rPr>
          <w:rFonts w:hint="eastAsia" w:ascii="微软雅黑" w:hAnsi="微软雅黑" w:eastAsia="微软雅黑" w:cs="微软雅黑"/>
          <w:color w:val="auto"/>
        </w:rPr>
      </w:pP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[22]</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[23]</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[24]</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[25]</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[26]</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[27]</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[28]</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[29]</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[30]</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[31]</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[33]</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w:t>
      </w:r>
      <w:r>
        <w:rPr>
          <w:rFonts w:hint="eastAsia" w:ascii="微软雅黑" w:hAnsi="微软雅黑" w:eastAsia="微软雅黑" w:cs="微软雅黑"/>
          <w:color w:val="auto"/>
        </w:rPr>
        <w:fldChar w:fldCharType="begin"/>
      </w:r>
      <w:r>
        <w:rPr>
          <w:rFonts w:hint="eastAsia" w:ascii="微软雅黑" w:hAnsi="微软雅黑" w:eastAsia="微软雅黑" w:cs="微软雅黑"/>
          <w:color w:val="auto"/>
        </w:rPr>
        <w:instrText xml:space="preserve"> HYPERLINK "https://github.com/LLMQuant/Alpha-Agent" </w:instrText>
      </w:r>
      <w:r>
        <w:rPr>
          <w:rFonts w:hint="eastAsia" w:ascii="微软雅黑" w:hAnsi="微软雅黑" w:eastAsia="微软雅黑" w:cs="微软雅黑"/>
          <w:color w:val="auto"/>
        </w:rPr>
        <w:fldChar w:fldCharType="separate"/>
      </w:r>
      <w:r>
        <w:rPr>
          <w:rStyle w:val="21"/>
          <w:rFonts w:hint="eastAsia" w:ascii="微软雅黑" w:hAnsi="微软雅黑" w:eastAsia="微软雅黑" w:cs="微软雅黑"/>
        </w:rPr>
        <w:t>[34]</w:t>
      </w:r>
      <w:r>
        <w:rPr>
          <w:rFonts w:hint="eastAsia" w:ascii="微软雅黑" w:hAnsi="微软雅黑" w:eastAsia="微软雅黑" w:cs="微软雅黑"/>
          <w:color w:val="auto"/>
        </w:rPr>
        <w:fldChar w:fldCharType="end"/>
      </w:r>
      <w:r>
        <w:rPr>
          <w:rFonts w:hint="eastAsia" w:ascii="微软雅黑" w:hAnsi="微软雅黑" w:eastAsia="微软雅黑" w:cs="微软雅黑"/>
          <w:color w:val="auto"/>
        </w:rPr>
        <w:t xml:space="preserve"> https://github.com/LLMQuant/Alpha-Agent</w:t>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docVars>
    <w:docVar w:name="commondata" w:val="eyJoZGlkIjoiYzE5NDY5YzkxY2RjODMyNmY2NWMxMWJhZDM0ODZlMjUifQ=="/>
  </w:docVars>
  <w:rsids>
    <w:rsidRoot w:val="00000000"/>
    <w:rsid w:val="3CB73670"/>
    <w:rsid w:val="61A636A6"/>
    <w:rsid w:val="77D47C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7"/>
    <w:qFormat/>
    <w:uiPriority w:val="11"/>
    <w:rPr>
      <w:rFonts w:eastAsiaTheme="majorEastAsia" w:cstheme="majorBidi"/>
      <w:spacing w:val="15"/>
      <w:sz w:val="28"/>
      <w:szCs w:val="28"/>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FollowedHyperlink"/>
    <w:basedOn w:val="19"/>
    <w:uiPriority w:val="0"/>
    <w:rPr>
      <w:color w:val="800080"/>
      <w:u w:val="single"/>
    </w:rPr>
  </w:style>
  <w:style w:type="character" w:styleId="21">
    <w:name w:val="Hyperlink"/>
    <w:basedOn w:val="22"/>
    <w:uiPriority w:val="0"/>
    <w:rPr>
      <w:color w:val="156082" w:themeColor="accent1"/>
    </w:rPr>
  </w:style>
  <w:style w:type="character" w:customStyle="1" w:styleId="22">
    <w:name w:val="Body Text Char"/>
    <w:basedOn w:val="19"/>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9"/>
    <w:link w:val="15"/>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uiPriority w:val="9"/>
    <w:rPr>
      <w:rFonts w:eastAsiaTheme="majorEastAsia" w:cstheme="majorBidi"/>
      <w:color w:val="0F4761" w:themeColor="accent1" w:themeShade="BF"/>
      <w:sz w:val="28"/>
      <w:szCs w:val="28"/>
    </w:rPr>
  </w:style>
  <w:style w:type="character" w:customStyle="1" w:styleId="35">
    <w:name w:val="Heading 4 Char"/>
    <w:basedOn w:val="19"/>
    <w:link w:val="6"/>
    <w:semiHidden/>
    <w:uiPriority w:val="9"/>
    <w:rPr>
      <w:rFonts w:eastAsiaTheme="majorEastAsia" w:cstheme="majorBidi"/>
      <w:i/>
      <w:iCs/>
      <w:color w:val="0F4761" w:themeColor="accent1" w:themeShade="BF"/>
    </w:rPr>
  </w:style>
  <w:style w:type="character" w:customStyle="1" w:styleId="36">
    <w:name w:val="Heading 5 Char"/>
    <w:basedOn w:val="19"/>
    <w:link w:val="7"/>
    <w:semiHidden/>
    <w:uiPriority w:val="9"/>
    <w:rPr>
      <w:rFonts w:eastAsiaTheme="majorEastAsia" w:cstheme="majorBidi"/>
      <w:color w:val="0F4761" w:themeColor="accent1" w:themeShade="BF"/>
    </w:rPr>
  </w:style>
  <w:style w:type="character" w:customStyle="1" w:styleId="37">
    <w:name w:val="Heading 6 Char"/>
    <w:basedOn w:val="19"/>
    <w:link w:val="8"/>
    <w:semiHidden/>
    <w:uiPriority w:val="9"/>
    <w:rPr>
      <w:rFonts w:eastAsiaTheme="majorEastAsia" w:cstheme="majorBidi"/>
      <w:i/>
      <w:iCs/>
      <w:color w:val="585858" w:themeColor="text1" w:themeTint="A6"/>
    </w:rPr>
  </w:style>
  <w:style w:type="character" w:customStyle="1" w:styleId="38">
    <w:name w:val="Heading 7 Char"/>
    <w:basedOn w:val="19"/>
    <w:link w:val="9"/>
    <w:semiHidden/>
    <w:uiPriority w:val="9"/>
    <w:rPr>
      <w:rFonts w:eastAsiaTheme="majorEastAsia" w:cstheme="majorBidi"/>
      <w:color w:val="585858" w:themeColor="text1" w:themeTint="A6"/>
    </w:rPr>
  </w:style>
  <w:style w:type="character" w:customStyle="1" w:styleId="39">
    <w:name w:val="Heading 8 Char"/>
    <w:basedOn w:val="19"/>
    <w:link w:val="10"/>
    <w:semiHidden/>
    <w:uiPriority w:val="9"/>
    <w:rPr>
      <w:rFonts w:eastAsiaTheme="majorEastAsia" w:cstheme="majorBidi"/>
      <w:i/>
      <w:iCs/>
      <w:color w:val="262626" w:themeColor="text1" w:themeTint="D8"/>
    </w:rPr>
  </w:style>
  <w:style w:type="character" w:customStyle="1" w:styleId="40">
    <w:name w:val="Heading 9 Char"/>
    <w:basedOn w:val="19"/>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1690</TotalTime>
  <ScaleCrop>false</ScaleCrop>
  <LinksUpToDate>false</LinksUpToDate>
  <CharactersWithSpaces>583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2025-09-21T09:00:00Z</dcterms:created>
  <dc:creator>RICK-YIBOWAY</dc:creator>
  <cp:lastModifiedBy>RICK-YIBOWAY</cp:lastModifiedBy>
  <dcterms:modified xsi:type="dcterms:W3CDTF">2025-09-22T13:26:01Z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2052-12.1.0.16120</vt:lpwstr>
  </property>
  <property fmtid="{D5CDD505-2E9C-101B-9397-08002B2CF9AE}" pid="4" name="ICV">
    <vt:lpwstr>9066C062925C4C3380DE5B1B710E57AB_12</vt:lpwstr>
  </property>
</Properties>
</file>