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APPLICATION WEB D'APPRENTISSAGE</w:t>
      </w:r>
    </w:p>
    <w:p>
      <w:pPr>
        <w:pStyle w:val="Title"/>
        <w:spacing w:after="400"/>
        <w:jc w:val="center"/>
      </w:pPr>
      <w:r>
        <w:t xml:space="preserve">POUR ENFANTS AUTISTES</w:t>
      </w:r>
    </w:p>
    <w:p>
      <w:pPr>
        <w:spacing w:after="200"/>
        <w:jc w:val="center"/>
      </w:pPr>
      <w:r>
        <w:t xml:space="preserve">Document de Spécifications Fonctionnelles et Techniques</w:t>
      </w:r>
    </w:p>
    <w:p>
      <w:pPr>
        <w:spacing w:after="200"/>
        <w:jc w:val="center"/>
      </w:pPr>
      <w:r>
        <w:t xml:space="preserve">Basé sur les Pratiques Basées sur des Preuves et les Meilleures Approches UI/UX</w:t>
      </w:r>
    </w:p>
    <w:p>
      <w:pPr>
        <w:spacing w:after="800"/>
        <w:jc w:val="center"/>
      </w:pPr>
      <w:r>
        <w:t xml:space="preserve">Version 1.0 - Novembre 2025</w:t>
      </w:r>
    </w:p>
    <w:p>
      <w:pPr>
        <w:pStyle w:val="Heading1"/>
        <w:pageBreakBefore/>
        <w:spacing w:before="400" w:after="200"/>
      </w:pPr>
      <w:r>
        <w:t xml:space="preserve">TABLE DES MATIÈRES</w:t>
      </w:r>
    </w:p>
    <w:p>
      <w:pPr>
        <w:pStyle w:val="ListParagraph"/>
        <w:numPr>
          <w:ilvl w:val="0"/>
          <w:numId w:val="1"/>
        </w:numPr>
        <w:spacing w:after="100"/>
      </w:pPr>
      <w:r>
        <w:t xml:space="preserve">1. Résumé Exécutif</w:t>
      </w:r>
    </w:p>
    <w:p>
      <w:pPr>
        <w:pStyle w:val="ListParagraph"/>
        <w:numPr>
          <w:ilvl w:val="0"/>
          <w:numId w:val="1"/>
        </w:numPr>
        <w:spacing w:after="100"/>
      </w:pPr>
      <w:r>
        <w:t xml:space="preserve">2. Contexte et Recherche</w:t>
      </w:r>
    </w:p>
    <w:p>
      <w:pPr>
        <w:pStyle w:val="ListParagraph"/>
        <w:numPr>
          <w:ilvl w:val="0"/>
          <w:numId w:val="1"/>
        </w:numPr>
        <w:spacing w:after="100"/>
      </w:pPr>
      <w:r>
        <w:t xml:space="preserve">3. Objectifs de l'Application</w:t>
      </w:r>
    </w:p>
    <w:p>
      <w:pPr>
        <w:pStyle w:val="ListParagraph"/>
        <w:numPr>
          <w:ilvl w:val="0"/>
          <w:numId w:val="1"/>
        </w:numPr>
        <w:spacing w:after="100"/>
      </w:pPr>
      <w:r>
        <w:t xml:space="preserve">4. Spécifications Fonctionnelles</w:t>
      </w:r>
    </w:p>
    <w:p>
      <w:pPr>
        <w:pStyle w:val="ListParagraph"/>
        <w:numPr>
          <w:ilvl w:val="0"/>
          <w:numId w:val="1"/>
        </w:numPr>
        <w:spacing w:after="100"/>
      </w:pPr>
      <w:r>
        <w:t xml:space="preserve">5. Approches Pédagogiques Basées sur les Recherches</w:t>
      </w:r>
    </w:p>
    <w:p>
      <w:pPr>
        <w:pStyle w:val="ListParagraph"/>
        <w:numPr>
          <w:ilvl w:val="0"/>
          <w:numId w:val="1"/>
        </w:numPr>
        <w:spacing w:after="100"/>
      </w:pPr>
      <w:r>
        <w:t xml:space="preserve">6. Design UI/UX pour l'Autisme</w:t>
      </w:r>
    </w:p>
    <w:p>
      <w:pPr>
        <w:pStyle w:val="ListParagraph"/>
        <w:numPr>
          <w:ilvl w:val="0"/>
          <w:numId w:val="1"/>
        </w:numPr>
        <w:spacing w:after="100"/>
      </w:pPr>
      <w:r>
        <w:t xml:space="preserve">7. Architecture Technique</w:t>
      </w:r>
    </w:p>
    <w:p>
      <w:pPr>
        <w:pStyle w:val="ListParagraph"/>
        <w:numPr>
          <w:ilvl w:val="0"/>
          <w:numId w:val="1"/>
        </w:numPr>
        <w:spacing w:after="100"/>
      </w:pPr>
      <w:r>
        <w:t xml:space="preserve">8. Modules et Fonctionnalités Détaillés</w:t>
      </w:r>
    </w:p>
    <w:p>
      <w:pPr>
        <w:pStyle w:val="ListParagraph"/>
        <w:numPr>
          <w:ilvl w:val="0"/>
          <w:numId w:val="1"/>
        </w:numPr>
        <w:spacing w:after="100"/>
      </w:pPr>
      <w:r>
        <w:t xml:space="preserve">9. Accessibilité et Inclusivité</w:t>
      </w:r>
    </w:p>
    <w:p>
      <w:pPr>
        <w:pStyle w:val="ListParagraph"/>
        <w:numPr>
          <w:ilvl w:val="0"/>
          <w:numId w:val="1"/>
        </w:numPr>
        <w:spacing w:after="100"/>
      </w:pPr>
      <w:r>
        <w:t xml:space="preserve">10. Plan de Développement et Évaluation</w:t>
      </w:r>
    </w:p>
    <w:p>
      <w:pPr>
        <w:pStyle w:val="ListParagraph"/>
        <w:numPr>
          <w:ilvl w:val="0"/>
          <w:numId w:val="1"/>
        </w:numPr>
        <w:spacing w:after="100"/>
      </w:pPr>
      <w:r>
        <w:t xml:space="preserve">11. Conclusion</w:t>
      </w:r>
    </w:p>
    <w:p>
      <w:pPr>
        <w:pStyle w:val="ListParagraph"/>
        <w:numPr>
          <w:ilvl w:val="0"/>
          <w:numId w:val="1"/>
        </w:numPr>
        <w:spacing w:after="400"/>
      </w:pPr>
      <w:r>
        <w:t xml:space="preserve">Annexes</w:t>
      </w:r>
    </w:p>
    <w:p>
      <w:pPr>
        <w:pStyle w:val="Heading1"/>
        <w:pageBreakBefore/>
        <w:spacing w:before="400" w:after="200"/>
      </w:pPr>
      <w:r>
        <w:t xml:space="preserve">1. RÉSUMÉ EXÉCUTIF</w:t>
      </w:r>
    </w:p>
    <w:p>
      <w:pPr>
        <w:pStyle w:val="Heading2"/>
        <w:spacing w:before="200" w:after="100"/>
      </w:pPr>
      <w:r>
        <w:t xml:space="preserve">1.1 Vue d'ensemble</w:t>
      </w:r>
    </w:p>
    <w:p>
      <w:pPr>
        <w:spacing w:after="200"/>
      </w:pPr>
      <w:r>
        <w:t xml:space="preserve">Cette application web représente une solution d'apprentissage complète et innovante spécifiquement conçue pour les enfants autistes âgés de 3 à 12 ans. Fondée sur les dernières recherches en neurosciences, pédagogie spécialisée et technologies d'assistance, l'application intègre les </w:t>
      </w:r>
      <w:r>
        <w:rPr>
          <w:b/>
          <w:bCs/>
        </w:rPr>
        <w:t xml:space="preserve">28 pratiques basées sur des preuves (Evidence-Based Practices - EBPs)</w:t>
      </w:r>
      <w:r>
        <w:t xml:space="preserve"> identifiées par le National Clearinghouse on Autism Evidence and Practice (NCAEP).</w:t>
      </w:r>
    </w:p>
    <w:p>
      <w:pPr>
        <w:pStyle w:val="Heading2"/>
        <w:spacing w:before="200" w:after="100"/>
      </w:pPr>
      <w:r>
        <w:t xml:space="preserve">1.2 Valeur ajoutée unique</w:t>
      </w:r>
    </w:p>
    <w:p>
      <w:pPr>
        <w:pStyle w:val="ListParagraph"/>
        <w:numPr>
          <w:ilvl w:val="0"/>
          <w:numId w:val="1"/>
        </w:numPr>
        <w:spacing w:after="50"/>
      </w:pPr>
      <w:r>
        <w:t xml:space="preserve">Personnalisation adaptive : L'IA adapte le contenu en temps réel selon le profil cognitif et émotionnel de chaque enfant</w:t>
      </w:r>
    </w:p>
    <w:p>
      <w:pPr>
        <w:pStyle w:val="ListParagraph"/>
        <w:numPr>
          <w:ilvl w:val="0"/>
          <w:numId w:val="1"/>
        </w:numPr>
        <w:spacing w:after="50"/>
      </w:pPr>
      <w:r>
        <w:t xml:space="preserve">Design neuro-inclusif : Interface conçue pour minimiser la surcharge sensorielle et maximiser l'engagement</w:t>
      </w:r>
    </w:p>
    <w:p>
      <w:pPr>
        <w:pStyle w:val="ListParagraph"/>
        <w:numPr>
          <w:ilvl w:val="0"/>
          <w:numId w:val="1"/>
        </w:numPr>
        <w:spacing w:after="50"/>
      </w:pPr>
      <w:r>
        <w:t xml:space="preserve">Approche multimodale : Combinaison de vidéo-modélisation, supports visuels et activités interactives</w:t>
      </w:r>
    </w:p>
    <w:p>
      <w:pPr>
        <w:pStyle w:val="ListParagraph"/>
        <w:numPr>
          <w:ilvl w:val="0"/>
          <w:numId w:val="1"/>
        </w:numPr>
        <w:spacing w:after="50"/>
      </w:pPr>
      <w:r>
        <w:t xml:space="preserve">Collaboration famille-éducateurs : Plateforme intégrée permettant le suivi partagé</w:t>
      </w:r>
    </w:p>
    <w:p>
      <w:pPr>
        <w:pStyle w:val="ListParagraph"/>
        <w:numPr>
          <w:ilvl w:val="0"/>
          <w:numId w:val="1"/>
        </w:numPr>
        <w:spacing w:after="400"/>
      </w:pPr>
      <w:r>
        <w:t xml:space="preserve">Suivi des progrès basé sur les données : Analytiques détaillées pour mesurer l'acquisition des compétences</w:t>
      </w:r>
    </w:p>
    <w:p>
      <w:pPr>
        <w:pStyle w:val="Heading1"/>
        <w:pageBreakBefore/>
        <w:spacing w:before="400" w:after="200"/>
      </w:pPr>
      <w:r>
        <w:t xml:space="preserve">2. CONTEXTE ET RECHERCHE</w:t>
      </w:r>
    </w:p>
    <w:p>
      <w:pPr>
        <w:pStyle w:val="Heading2"/>
        <w:spacing w:before="200" w:after="100"/>
      </w:pPr>
      <w:r>
        <w:t xml:space="preserve">2.1 Comprendre l'Autisme et l'Apprentissage</w:t>
      </w:r>
    </w:p>
    <w:p>
      <w:pPr>
        <w:spacing w:after="150"/>
      </w:pPr>
      <w:r>
        <w:t xml:space="preserve">Les troubles du spectre de l'autisme (TSA) affectent environ </w:t>
      </w:r>
      <w:r>
        <w:rPr>
          <w:b/>
          <w:bCs/>
        </w:rPr>
        <w:t xml:space="preserve">1 enfant sur 68</w:t>
      </w:r>
      <w:r>
        <w:t xml:space="preserve">, avec une prévalence croissante mondiale. Les enfants autistes présentent des profils d'apprentissage uniques caractérisés par :</w:t>
      </w:r>
    </w:p>
    <w:p>
      <w:pPr>
        <w:pStyle w:val="ListParagraph"/>
        <w:numPr>
          <w:ilvl w:val="0"/>
          <w:numId w:val="1"/>
        </w:numPr>
        <w:spacing w:after="50"/>
      </w:pPr>
      <w:r>
        <w:t xml:space="preserve">Traitement sensoriel différent : Jusqu'à 90% des individus autistes expérimentent une surcharge sensorielle</w:t>
      </w:r>
    </w:p>
    <w:p>
      <w:pPr>
        <w:pStyle w:val="ListParagraph"/>
        <w:numPr>
          <w:ilvl w:val="0"/>
          <w:numId w:val="1"/>
        </w:numPr>
        <w:spacing w:after="50"/>
      </w:pPr>
      <w:r>
        <w:t xml:space="preserve">Traitement visuel supérieur : Excellence dans le traitement de l'information visuelle</w:t>
      </w:r>
    </w:p>
    <w:p>
      <w:pPr>
        <w:pStyle w:val="ListParagraph"/>
        <w:numPr>
          <w:ilvl w:val="0"/>
          <w:numId w:val="1"/>
        </w:numPr>
        <w:spacing w:after="50"/>
      </w:pPr>
      <w:r>
        <w:t xml:space="preserve">Besoin de prévisibilité : Les routines et structures réduisent l'anxiété</w:t>
      </w:r>
    </w:p>
    <w:p>
      <w:pPr>
        <w:pStyle w:val="ListParagraph"/>
        <w:numPr>
          <w:ilvl w:val="0"/>
          <w:numId w:val="1"/>
        </w:numPr>
        <w:spacing w:after="50"/>
      </w:pPr>
      <w:r>
        <w:t xml:space="preserve">Défis en généralisation : Difficulté à transférer les compétences dans différents contextes</w:t>
      </w:r>
    </w:p>
    <w:p>
      <w:pPr>
        <w:pStyle w:val="ListParagraph"/>
        <w:numPr>
          <w:ilvl w:val="0"/>
          <w:numId w:val="1"/>
        </w:numPr>
        <w:spacing w:after="200"/>
      </w:pPr>
      <w:r>
        <w:t xml:space="preserve">Apprentissage littéral : Tendance à interpréter l'information de manière concrète et directe</w:t>
      </w:r>
    </w:p>
    <w:p>
      <w:pPr>
        <w:pStyle w:val="Heading2"/>
        <w:spacing w:before="200" w:after="100"/>
      </w:pPr>
      <w:r>
        <w:t xml:space="preserve">2.2 Technologies Assistives et IA pour l'Autisme</w:t>
      </w:r>
    </w:p>
    <w:p>
      <w:pPr>
        <w:spacing w:after="150"/>
      </w:pPr>
      <w:r>
        <w:t xml:space="preserve">Les recherches récentes (2023-2025) démontrent que l'intelligence artificielle peut jouer un rôle clé dans l'optimisation des technologies d'assistance :</w:t>
      </w:r>
    </w:p>
    <w:p>
      <w:pPr>
        <w:pStyle w:val="ListParagraph"/>
        <w:numPr>
          <w:ilvl w:val="0"/>
          <w:numId w:val="1"/>
        </w:numPr>
        <w:spacing w:after="50"/>
      </w:pPr>
      <w:r>
        <w:t xml:space="preserve">Personnalisation adaptative : L'IA apprend des progrès et défis de l'utilisateur</w:t>
      </w:r>
    </w:p>
    <w:p>
      <w:pPr>
        <w:pStyle w:val="ListParagraph"/>
        <w:numPr>
          <w:ilvl w:val="0"/>
          <w:numId w:val="1"/>
        </w:numPr>
        <w:spacing w:after="50"/>
      </w:pPr>
      <w:r>
        <w:t xml:space="preserve">Analyse comportementale : Suivi oculaire et machine learning pour évaluer les comportements</w:t>
      </w:r>
    </w:p>
    <w:p>
      <w:pPr>
        <w:pStyle w:val="ListParagraph"/>
        <w:numPr>
          <w:ilvl w:val="0"/>
          <w:numId w:val="1"/>
        </w:numPr>
        <w:spacing w:after="50"/>
      </w:pPr>
      <w:r>
        <w:t xml:space="preserve">Communication alternative augmentée (CAA) : Réduction de la frustration et amélioration de l'expression</w:t>
      </w:r>
    </w:p>
    <w:p>
      <w:pPr>
        <w:pStyle w:val="ListParagraph"/>
        <w:numPr>
          <w:ilvl w:val="0"/>
          <w:numId w:val="1"/>
        </w:numPr>
        <w:spacing w:after="200"/>
      </w:pPr>
      <w:r>
        <w:t xml:space="preserve">Interventions précoces améliorées : Diagnostic précoce via l'analyse de marqueurs comportementaux</w:t>
      </w:r>
    </w:p>
    <w:p>
      <w:pPr>
        <w:pStyle w:val="Heading2"/>
        <w:spacing w:before="200" w:after="100"/>
      </w:pPr>
      <w:r>
        <w:t xml:space="preserve">2.3 Pratiques Pédagogiques Basées sur des Preuves</w:t>
      </w:r>
    </w:p>
    <w:p>
      <w:pPr>
        <w:spacing w:after="150"/>
      </w:pPr>
      <w:r>
        <w:t xml:space="preserve">Le </w:t>
      </w:r>
      <w:r>
        <w:rPr>
          <w:b/>
          <w:bCs/>
        </w:rPr>
        <w:t xml:space="preserve">NCAEP</w:t>
      </w:r>
      <w:r>
        <w:t xml:space="preserve"> a identifié 28 pratiques basées sur des preuves (EBPs). Notre application intègre les principales :</w:t>
      </w:r>
    </w:p>
    <w:p>
      <w:pPr>
        <w:pStyle w:val="ListParagraph"/>
        <w:numPr>
          <w:ilvl w:val="0"/>
          <w:numId w:val="1"/>
        </w:numPr>
        <w:spacing w:after="50"/>
      </w:pPr>
      <w:r>
        <w:t xml:space="preserve">Interventions basées sur les antécédents (ABI) : Arrangement des événements pour encourager les comportements souhaités</w:t>
      </w:r>
    </w:p>
    <w:p>
      <w:pPr>
        <w:pStyle w:val="ListParagraph"/>
        <w:numPr>
          <w:ilvl w:val="0"/>
          <w:numId w:val="1"/>
        </w:numPr>
        <w:spacing w:after="50"/>
      </w:pPr>
      <w:r>
        <w:t xml:space="preserve">Communication alternative augmentée (CAA) : Systèmes de communication non verbaux</w:t>
      </w:r>
    </w:p>
    <w:p>
      <w:pPr>
        <w:pStyle w:val="ListParagraph"/>
        <w:numPr>
          <w:ilvl w:val="0"/>
          <w:numId w:val="1"/>
        </w:numPr>
        <w:spacing w:after="50"/>
      </w:pPr>
      <w:r>
        <w:t xml:space="preserve">Instruction directe (DI) : Approche systématique avec séquences structurées</w:t>
      </w:r>
    </w:p>
    <w:p>
      <w:pPr>
        <w:pStyle w:val="ListParagraph"/>
        <w:numPr>
          <w:ilvl w:val="0"/>
          <w:numId w:val="1"/>
        </w:numPr>
        <w:spacing w:after="50"/>
      </w:pPr>
      <w:r>
        <w:t xml:space="preserve">Modelage (MD) : Démonstration du comportement cible</w:t>
      </w:r>
    </w:p>
    <w:p>
      <w:pPr>
        <w:pStyle w:val="ListParagraph"/>
        <w:numPr>
          <w:ilvl w:val="0"/>
          <w:numId w:val="1"/>
        </w:numPr>
        <w:spacing w:after="50"/>
      </w:pPr>
      <w:r>
        <w:t xml:space="preserve">Interventions naturalistes (NI) : Stratégies intégrées dans activités typiques</w:t>
      </w:r>
    </w:p>
    <w:p>
      <w:pPr>
        <w:pStyle w:val="ListParagraph"/>
        <w:numPr>
          <w:ilvl w:val="0"/>
          <w:numId w:val="1"/>
        </w:numPr>
        <w:spacing w:after="50"/>
      </w:pPr>
      <w:r>
        <w:t xml:space="preserve">Vidéo-modélisation (VM) : Pour compétences sociales, communication et autonomie</w:t>
      </w:r>
    </w:p>
    <w:p>
      <w:pPr>
        <w:pStyle w:val="ListParagraph"/>
        <w:numPr>
          <w:ilvl w:val="0"/>
          <w:numId w:val="1"/>
        </w:numPr>
        <w:spacing w:after="50"/>
      </w:pPr>
      <w:r>
        <w:t xml:space="preserve">Supports visuels : Organisateurs graphiques et aides visuelles</w:t>
      </w:r>
    </w:p>
    <w:p>
      <w:pPr>
        <w:pStyle w:val="ListParagraph"/>
        <w:numPr>
          <w:ilvl w:val="0"/>
          <w:numId w:val="1"/>
        </w:numPr>
        <w:spacing w:after="50"/>
      </w:pPr>
      <w:r>
        <w:t xml:space="preserve">Analyse de tâches : Décomposition en étapes gérables</w:t>
      </w:r>
    </w:p>
    <w:p>
      <w:pPr>
        <w:pStyle w:val="ListParagraph"/>
        <w:numPr>
          <w:ilvl w:val="0"/>
          <w:numId w:val="1"/>
        </w:numPr>
        <w:spacing w:after="50"/>
      </w:pPr>
      <w:r>
        <w:t xml:space="preserve">Renforcement différentiel : Récompenses stratégiques</w:t>
      </w:r>
    </w:p>
    <w:p>
      <w:pPr>
        <w:pStyle w:val="ListParagraph"/>
        <w:numPr>
          <w:ilvl w:val="0"/>
          <w:numId w:val="1"/>
        </w:numPr>
        <w:spacing w:after="400"/>
      </w:pPr>
      <w:r>
        <w:t xml:space="preserve">Routines structurées : Création de prévisibilité</w:t>
      </w:r>
    </w:p>
    <w:p>
      <w:pPr>
        <w:pStyle w:val="Heading1"/>
        <w:pageBreakBefore/>
        <w:spacing w:before="400" w:after="200"/>
      </w:pPr>
      <w:r>
        <w:t xml:space="preserve">3. OBJECTIFS DE L'APPLICATION</w:t>
      </w:r>
    </w:p>
    <w:p>
      <w:pPr>
        <w:pStyle w:val="Heading2"/>
        <w:spacing w:before="200" w:after="100"/>
      </w:pPr>
      <w:r>
        <w:t xml:space="preserve">3.1 Objectifs Généraux</w:t>
      </w:r>
    </w:p>
    <w:p>
      <w:pPr>
        <w:pStyle w:val="ListParagraph"/>
        <w:numPr>
          <w:ilvl w:val="0"/>
          <w:numId w:val="1"/>
        </w:numPr>
        <w:spacing w:after="50"/>
      </w:pPr>
      <w:r>
        <w:t xml:space="preserve">Fournir une plateforme accessible, intuitive et exhaustive pour enfants autistes 3-12 ans</w:t>
      </w:r>
    </w:p>
    <w:p>
      <w:pPr>
        <w:pStyle w:val="ListParagraph"/>
        <w:numPr>
          <w:ilvl w:val="0"/>
          <w:numId w:val="1"/>
        </w:numPr>
        <w:spacing w:after="50"/>
      </w:pPr>
      <w:r>
        <w:t xml:space="preserve">Développer les compétences sociales, communicatives, académiques et d'autonomie</w:t>
      </w:r>
    </w:p>
    <w:p>
      <w:pPr>
        <w:pStyle w:val="ListParagraph"/>
        <w:numPr>
          <w:ilvl w:val="0"/>
          <w:numId w:val="1"/>
        </w:numPr>
        <w:spacing w:after="50"/>
      </w:pPr>
      <w:r>
        <w:t xml:space="preserve">Réduire l'anxiété et la surcharge sensorielle via un design neuro-inclusif</w:t>
      </w:r>
    </w:p>
    <w:p>
      <w:pPr>
        <w:pStyle w:val="ListParagraph"/>
        <w:numPr>
          <w:ilvl w:val="0"/>
          <w:numId w:val="1"/>
        </w:numPr>
        <w:spacing w:after="50"/>
      </w:pPr>
      <w:r>
        <w:t xml:space="preserve">Favoriser la généralisation des compétences</w:t>
      </w:r>
    </w:p>
    <w:p>
      <w:pPr>
        <w:pStyle w:val="ListParagraph"/>
        <w:numPr>
          <w:ilvl w:val="0"/>
          <w:numId w:val="1"/>
        </w:numPr>
        <w:spacing w:after="200"/>
      </w:pPr>
      <w:r>
        <w:t xml:space="preserve">Faciliter la collaboration entre parents, éducateurs et thérapeutes</w:t>
      </w:r>
    </w:p>
    <w:p>
      <w:pPr>
        <w:pStyle w:val="Heading2"/>
        <w:spacing w:before="200" w:after="100"/>
      </w:pPr>
      <w:r>
        <w:t xml:space="preserve">3.2 Domaines d'Apprentissage Couverts</w:t>
      </w:r>
    </w:p>
    <w:p>
      <w:pPr>
        <w:spacing w:after="50"/>
      </w:pPr>
      <w:r>
        <w:t xml:space="preserve">Compétences Sociales</w:t>
      </w:r>
    </w:p>
    <w:p>
      <w:pPr>
        <w:pStyle w:val="ListParagraph"/>
        <w:numPr>
          <w:ilvl w:val="0"/>
          <w:numId w:val="1"/>
        </w:numPr>
        <w:spacing w:after="50"/>
      </w:pPr>
      <w:r>
        <w:t xml:space="preserve">  • Reconnaissance des émotions</w:t>
      </w:r>
    </w:p>
    <w:p>
      <w:pPr>
        <w:pStyle w:val="ListParagraph"/>
        <w:numPr>
          <w:ilvl w:val="0"/>
          <w:numId w:val="1"/>
        </w:numPr>
        <w:spacing w:after="50"/>
      </w:pPr>
      <w:r>
        <w:t xml:space="preserve">  • Tour de rôle et partage</w:t>
      </w:r>
    </w:p>
    <w:p>
      <w:pPr>
        <w:pStyle w:val="ListParagraph"/>
        <w:numPr>
          <w:ilvl w:val="0"/>
          <w:numId w:val="1"/>
        </w:numPr>
        <w:spacing w:after="50"/>
      </w:pPr>
      <w:r>
        <w:t xml:space="preserve">  • Initiation sociale et réponse aux pairs</w:t>
      </w:r>
    </w:p>
    <w:p>
      <w:pPr>
        <w:pStyle w:val="ListParagraph"/>
        <w:numPr>
          <w:ilvl w:val="0"/>
          <w:numId w:val="1"/>
        </w:numPr>
        <w:spacing w:after="150"/>
      </w:pPr>
      <w:r>
        <w:t xml:space="preserve">  • Compréhension des normes sociales</w:t>
      </w:r>
    </w:p>
    <w:p>
      <w:pPr>
        <w:spacing w:after="50"/>
      </w:pPr>
      <w:r>
        <w:t xml:space="preserve">Communication</w:t>
      </w:r>
    </w:p>
    <w:p>
      <w:pPr>
        <w:pStyle w:val="ListParagraph"/>
        <w:numPr>
          <w:ilvl w:val="0"/>
          <w:numId w:val="1"/>
        </w:numPr>
        <w:spacing w:after="50"/>
      </w:pPr>
      <w:r>
        <w:t xml:space="preserve">  • Expression des besoins et désirs</w:t>
      </w:r>
    </w:p>
    <w:p>
      <w:pPr>
        <w:pStyle w:val="ListParagraph"/>
        <w:numPr>
          <w:ilvl w:val="0"/>
          <w:numId w:val="1"/>
        </w:numPr>
        <w:spacing w:after="50"/>
      </w:pPr>
      <w:r>
        <w:t xml:space="preserve">  • Compréhension verbale et non-verbale</w:t>
      </w:r>
    </w:p>
    <w:p>
      <w:pPr>
        <w:pStyle w:val="ListParagraph"/>
        <w:numPr>
          <w:ilvl w:val="0"/>
          <w:numId w:val="1"/>
        </w:numPr>
        <w:spacing w:after="50"/>
      </w:pPr>
      <w:r>
        <w:t xml:space="preserve">  • CAA (Communication Alternative Augmentée)</w:t>
      </w:r>
    </w:p>
    <w:p>
      <w:pPr>
        <w:pStyle w:val="ListParagraph"/>
        <w:numPr>
          <w:ilvl w:val="0"/>
          <w:numId w:val="1"/>
        </w:numPr>
        <w:spacing w:after="150"/>
      </w:pPr>
      <w:r>
        <w:t xml:space="preserve">  • Conversation et échanges réciproques</w:t>
      </w:r>
    </w:p>
    <w:p>
      <w:pPr>
        <w:spacing w:after="50"/>
      </w:pPr>
      <w:r>
        <w:t xml:space="preserve">Compétences Académiques</w:t>
      </w:r>
    </w:p>
    <w:p>
      <w:pPr>
        <w:pStyle w:val="ListParagraph"/>
        <w:numPr>
          <w:ilvl w:val="0"/>
          <w:numId w:val="1"/>
        </w:numPr>
        <w:spacing w:after="50"/>
      </w:pPr>
      <w:r>
        <w:t xml:space="preserve">  • Pré-lecture et lecture</w:t>
      </w:r>
    </w:p>
    <w:p>
      <w:pPr>
        <w:pStyle w:val="ListParagraph"/>
        <w:numPr>
          <w:ilvl w:val="0"/>
          <w:numId w:val="1"/>
        </w:numPr>
        <w:spacing w:after="50"/>
      </w:pPr>
      <w:r>
        <w:t xml:space="preserve">  • Mathématiques de base</w:t>
      </w:r>
    </w:p>
    <w:p>
      <w:pPr>
        <w:pStyle w:val="ListParagraph"/>
        <w:numPr>
          <w:ilvl w:val="0"/>
          <w:numId w:val="1"/>
        </w:numPr>
        <w:spacing w:after="50"/>
      </w:pPr>
      <w:r>
        <w:t xml:space="preserve">  • Sciences et exploration</w:t>
      </w:r>
    </w:p>
    <w:p>
      <w:pPr>
        <w:pStyle w:val="ListParagraph"/>
        <w:numPr>
          <w:ilvl w:val="0"/>
          <w:numId w:val="1"/>
        </w:numPr>
        <w:spacing w:after="150"/>
      </w:pPr>
      <w:r>
        <w:t xml:space="preserve">  • Préparation scolaire</w:t>
      </w:r>
    </w:p>
    <w:p>
      <w:pPr>
        <w:spacing w:after="50"/>
      </w:pPr>
      <w:r>
        <w:t xml:space="preserve">Autonomie et Vie Quotidienne</w:t>
      </w:r>
    </w:p>
    <w:p>
      <w:pPr>
        <w:pStyle w:val="ListParagraph"/>
        <w:numPr>
          <w:ilvl w:val="0"/>
          <w:numId w:val="1"/>
        </w:numPr>
        <w:spacing w:after="50"/>
      </w:pPr>
      <w:r>
        <w:t xml:space="preserve">  • Hygiène personnelle</w:t>
      </w:r>
    </w:p>
    <w:p>
      <w:pPr>
        <w:pStyle w:val="ListParagraph"/>
        <w:numPr>
          <w:ilvl w:val="0"/>
          <w:numId w:val="1"/>
        </w:numPr>
        <w:spacing w:after="50"/>
      </w:pPr>
      <w:r>
        <w:t xml:space="preserve">  • Habillage</w:t>
      </w:r>
    </w:p>
    <w:p>
      <w:pPr>
        <w:pStyle w:val="ListParagraph"/>
        <w:numPr>
          <w:ilvl w:val="0"/>
          <w:numId w:val="1"/>
        </w:numPr>
        <w:spacing w:after="50"/>
      </w:pPr>
      <w:r>
        <w:t xml:space="preserve">  • Alimentation</w:t>
      </w:r>
    </w:p>
    <w:p>
      <w:pPr>
        <w:pStyle w:val="ListParagraph"/>
        <w:numPr>
          <w:ilvl w:val="0"/>
          <w:numId w:val="1"/>
        </w:numPr>
        <w:spacing w:after="150"/>
      </w:pPr>
      <w:r>
        <w:t xml:space="preserve">  • Sécurité</w:t>
      </w:r>
    </w:p>
    <w:p>
      <w:pPr>
        <w:spacing w:after="50"/>
      </w:pPr>
      <w:r>
        <w:t xml:space="preserve">Régulation Émotionnelle</w:t>
      </w:r>
    </w:p>
    <w:p>
      <w:pPr>
        <w:pStyle w:val="ListParagraph"/>
        <w:numPr>
          <w:ilvl w:val="0"/>
          <w:numId w:val="1"/>
        </w:numPr>
        <w:spacing w:after="50"/>
      </w:pPr>
      <w:r>
        <w:t xml:space="preserve">  • Identification des émotions</w:t>
      </w:r>
    </w:p>
    <w:p>
      <w:pPr>
        <w:pStyle w:val="ListParagraph"/>
        <w:numPr>
          <w:ilvl w:val="0"/>
          <w:numId w:val="1"/>
        </w:numPr>
        <w:spacing w:after="50"/>
      </w:pPr>
      <w:r>
        <w:t xml:space="preserve">  • Stratégies d'autorégulation</w:t>
      </w:r>
    </w:p>
    <w:p>
      <w:pPr>
        <w:pStyle w:val="ListParagraph"/>
        <w:numPr>
          <w:ilvl w:val="0"/>
          <w:numId w:val="1"/>
        </w:numPr>
        <w:spacing w:after="50"/>
      </w:pPr>
      <w:r>
        <w:t xml:space="preserve">  • Gestion de l'anxiété</w:t>
      </w:r>
    </w:p>
    <w:p>
      <w:pPr>
        <w:pStyle w:val="ListParagraph"/>
        <w:numPr>
          <w:ilvl w:val="0"/>
          <w:numId w:val="1"/>
        </w:numPr>
        <w:spacing w:after="400"/>
      </w:pPr>
      <w:r>
        <w:t xml:space="preserve">  • Adaptation aux changements</w:t>
      </w:r>
    </w:p>
    <w:p>
      <w:pPr>
        <w:pStyle w:val="Heading1"/>
        <w:pageBreakBefore/>
        <w:spacing w:before="400" w:after="200"/>
      </w:pPr>
      <w:r>
        <w:t xml:space="preserve">4. SPÉCIFICATIONS FONCTIONNELLES</w:t>
      </w:r>
    </w:p>
    <w:p>
      <w:pPr>
        <w:pStyle w:val="Heading2"/>
        <w:spacing w:before="200" w:after="100"/>
      </w:pPr>
      <w:r>
        <w:t xml:space="preserve">4.1 Module 1 : Gestion des Profils Utilisateurs</w:t>
      </w:r>
    </w:p>
    <w:p>
      <w:pPr>
        <w:spacing w:after="50"/>
      </w:pPr>
      <w:r>
        <w:t xml:space="preserve">Fonctionnalités :</w:t>
      </w:r>
    </w:p>
    <w:p>
      <w:pPr>
        <w:pStyle w:val="ListParagraph"/>
        <w:numPr>
          <w:ilvl w:val="0"/>
          <w:numId w:val="1"/>
        </w:numPr>
        <w:spacing w:after="50"/>
      </w:pPr>
      <w:r>
        <w:t xml:space="preserve">Création de profils personnalisés pour chaque enfant</w:t>
      </w:r>
    </w:p>
    <w:p>
      <w:pPr>
        <w:pStyle w:val="ListParagraph"/>
        <w:numPr>
          <w:ilvl w:val="0"/>
          <w:numId w:val="1"/>
        </w:numPr>
        <w:spacing w:after="50"/>
      </w:pPr>
      <w:r>
        <w:t xml:space="preserve">Évaluation initiale du niveau de développement</w:t>
      </w:r>
    </w:p>
    <w:p>
      <w:pPr>
        <w:pStyle w:val="ListParagraph"/>
        <w:numPr>
          <w:ilvl w:val="0"/>
          <w:numId w:val="1"/>
        </w:numPr>
        <w:spacing w:after="50"/>
      </w:pPr>
      <w:r>
        <w:t xml:space="preserve">Configuration des préférences sensorielles</w:t>
      </w:r>
    </w:p>
    <w:p>
      <w:pPr>
        <w:pStyle w:val="ListParagraph"/>
        <w:numPr>
          <w:ilvl w:val="0"/>
          <w:numId w:val="1"/>
        </w:numPr>
        <w:spacing w:after="50"/>
      </w:pPr>
      <w:r>
        <w:t xml:space="preserve">Définition d'objectifs d'apprentissage personnalisés (IEP)</w:t>
      </w:r>
    </w:p>
    <w:p>
      <w:pPr>
        <w:pStyle w:val="ListParagraph"/>
        <w:numPr>
          <w:ilvl w:val="0"/>
          <w:numId w:val="1"/>
        </w:numPr>
        <w:spacing w:after="50"/>
      </w:pPr>
      <w:r>
        <w:t xml:space="preserve">Gestion multi-utilisateurs (enfant, parents, éducateurs, thérapeutes)</w:t>
      </w:r>
    </w:p>
    <w:p>
      <w:pPr>
        <w:pStyle w:val="ListParagraph"/>
        <w:numPr>
          <w:ilvl w:val="0"/>
          <w:numId w:val="1"/>
        </w:numPr>
        <w:spacing w:after="200"/>
      </w:pPr>
      <w:r>
        <w:t xml:space="preserve">Historique détaillé des activités et progrès</w:t>
      </w:r>
    </w:p>
    <w:p>
      <w:pPr>
        <w:pStyle w:val="Heading2"/>
        <w:spacing w:before="200" w:after="100"/>
      </w:pPr>
      <w:r>
        <w:t xml:space="preserve">4.2 Module 2 : Activités d'Apprentissage Interactives</w:t>
      </w:r>
    </w:p>
    <w:p>
      <w:pPr>
        <w:spacing w:after="50"/>
      </w:pPr>
      <w:r>
        <w:t xml:space="preserve">Activités Sociales :</w:t>
      </w:r>
    </w:p>
    <w:p>
      <w:pPr>
        <w:pStyle w:val="ListParagraph"/>
        <w:numPr>
          <w:ilvl w:val="0"/>
          <w:numId w:val="1"/>
        </w:numPr>
        <w:spacing w:after="50"/>
      </w:pPr>
      <w:r>
        <w:t xml:space="preserve">Jeux de reconnaissance d'émotions avec photos réelles et dessins</w:t>
      </w:r>
    </w:p>
    <w:p>
      <w:pPr>
        <w:pStyle w:val="ListParagraph"/>
        <w:numPr>
          <w:ilvl w:val="0"/>
          <w:numId w:val="1"/>
        </w:numPr>
        <w:spacing w:after="50"/>
      </w:pPr>
      <w:r>
        <w:t xml:space="preserve">Scénarios sociaux interactifs (vidéo-modélisation)</w:t>
      </w:r>
    </w:p>
    <w:p>
      <w:pPr>
        <w:pStyle w:val="ListParagraph"/>
        <w:numPr>
          <w:ilvl w:val="0"/>
          <w:numId w:val="1"/>
        </w:numPr>
        <w:spacing w:after="50"/>
      </w:pPr>
      <w:r>
        <w:t xml:space="preserve">Exercices de théorie de l'esprit</w:t>
      </w:r>
    </w:p>
    <w:p>
      <w:pPr>
        <w:pStyle w:val="ListParagraph"/>
        <w:numPr>
          <w:ilvl w:val="0"/>
          <w:numId w:val="1"/>
        </w:numPr>
        <w:spacing w:after="50"/>
      </w:pPr>
      <w:r>
        <w:t xml:space="preserve">Histoires sociales personnalisables</w:t>
      </w:r>
    </w:p>
    <w:p>
      <w:pPr>
        <w:pStyle w:val="ListParagraph"/>
        <w:numPr>
          <w:ilvl w:val="0"/>
          <w:numId w:val="1"/>
        </w:numPr>
        <w:spacing w:after="150"/>
      </w:pPr>
      <w:r>
        <w:t xml:space="preserve">Jeux de rôle avec avatars personnalisables</w:t>
      </w:r>
    </w:p>
    <w:p>
      <w:pPr>
        <w:spacing w:after="50"/>
      </w:pPr>
      <w:r>
        <w:t xml:space="preserve">Activités Communicatives :</w:t>
      </w:r>
    </w:p>
    <w:p>
      <w:pPr>
        <w:pStyle w:val="ListParagraph"/>
        <w:numPr>
          <w:ilvl w:val="0"/>
          <w:numId w:val="1"/>
        </w:numPr>
        <w:spacing w:after="50"/>
      </w:pPr>
      <w:r>
        <w:t xml:space="preserve">Tableaux de communication CAA interactifs</w:t>
      </w:r>
    </w:p>
    <w:p>
      <w:pPr>
        <w:pStyle w:val="ListParagraph"/>
        <w:numPr>
          <w:ilvl w:val="0"/>
          <w:numId w:val="1"/>
        </w:numPr>
        <w:spacing w:after="50"/>
      </w:pPr>
      <w:r>
        <w:t xml:space="preserve">Exercices de vocabulaire avec synthèse vocale</w:t>
      </w:r>
    </w:p>
    <w:p>
      <w:pPr>
        <w:pStyle w:val="ListParagraph"/>
        <w:numPr>
          <w:ilvl w:val="0"/>
          <w:numId w:val="1"/>
        </w:numPr>
        <w:spacing w:after="50"/>
      </w:pPr>
      <w:r>
        <w:t xml:space="preserve">Jeux de séquençage d'histoires</w:t>
      </w:r>
    </w:p>
    <w:p>
      <w:pPr>
        <w:pStyle w:val="ListParagraph"/>
        <w:numPr>
          <w:ilvl w:val="0"/>
          <w:numId w:val="1"/>
        </w:numPr>
        <w:spacing w:after="50"/>
      </w:pPr>
      <w:r>
        <w:t xml:space="preserve">Activités de correspondance image-mot</w:t>
      </w:r>
    </w:p>
    <w:p>
      <w:pPr>
        <w:pStyle w:val="ListParagraph"/>
        <w:numPr>
          <w:ilvl w:val="0"/>
          <w:numId w:val="1"/>
        </w:numPr>
        <w:spacing w:after="150"/>
      </w:pPr>
      <w:r>
        <w:t xml:space="preserve">Exercices de catégorisation</w:t>
      </w:r>
    </w:p>
    <w:p>
      <w:pPr>
        <w:spacing w:after="50"/>
      </w:pPr>
      <w:r>
        <w:t xml:space="preserve">Activités Académiques :</w:t>
      </w:r>
    </w:p>
    <w:p>
      <w:pPr>
        <w:pStyle w:val="ListParagraph"/>
        <w:numPr>
          <w:ilvl w:val="0"/>
          <w:numId w:val="1"/>
        </w:numPr>
        <w:spacing w:after="50"/>
      </w:pPr>
      <w:r>
        <w:t xml:space="preserve">Jeux mathématiques adaptatifs</w:t>
      </w:r>
    </w:p>
    <w:p>
      <w:pPr>
        <w:pStyle w:val="ListParagraph"/>
        <w:numPr>
          <w:ilvl w:val="0"/>
          <w:numId w:val="1"/>
        </w:numPr>
        <w:spacing w:after="50"/>
      </w:pPr>
      <w:r>
        <w:t xml:space="preserve">Activités de pré-lecture (sons, lettres, phonétique)</w:t>
      </w:r>
    </w:p>
    <w:p>
      <w:pPr>
        <w:pStyle w:val="ListParagraph"/>
        <w:numPr>
          <w:ilvl w:val="0"/>
          <w:numId w:val="1"/>
        </w:numPr>
        <w:spacing w:after="50"/>
      </w:pPr>
      <w:r>
        <w:t xml:space="preserve">Exercices de résolution de problèmes guidés</w:t>
      </w:r>
    </w:p>
    <w:p>
      <w:pPr>
        <w:pStyle w:val="ListParagraph"/>
        <w:numPr>
          <w:ilvl w:val="0"/>
          <w:numId w:val="1"/>
        </w:numPr>
        <w:spacing w:after="50"/>
      </w:pPr>
      <w:r>
        <w:t xml:space="preserve">Activités scientifiques exploratoires</w:t>
      </w:r>
    </w:p>
    <w:p>
      <w:pPr>
        <w:pStyle w:val="ListParagraph"/>
        <w:numPr>
          <w:ilvl w:val="0"/>
          <w:numId w:val="1"/>
        </w:numPr>
        <w:spacing w:after="150"/>
      </w:pPr>
      <w:r>
        <w:t xml:space="preserve">Puzzles et jeux de logique progressifs</w:t>
      </w:r>
    </w:p>
    <w:p>
      <w:pPr>
        <w:spacing w:after="50"/>
      </w:pPr>
      <w:r>
        <w:t xml:space="preserve">Activités d'Autonomie :</w:t>
      </w:r>
    </w:p>
    <w:p>
      <w:pPr>
        <w:pStyle w:val="ListParagraph"/>
        <w:numPr>
          <w:ilvl w:val="0"/>
          <w:numId w:val="1"/>
        </w:numPr>
        <w:spacing w:after="50"/>
      </w:pPr>
      <w:r>
        <w:t xml:space="preserve">Vidéos d'analyse de tâches (étapes décomposées)</w:t>
      </w:r>
    </w:p>
    <w:p>
      <w:pPr>
        <w:pStyle w:val="ListParagraph"/>
        <w:numPr>
          <w:ilvl w:val="0"/>
          <w:numId w:val="1"/>
        </w:numPr>
        <w:spacing w:after="50"/>
      </w:pPr>
      <w:r>
        <w:t xml:space="preserve">Simulations interactives (se laver les mains, s'habiller)</w:t>
      </w:r>
    </w:p>
    <w:p>
      <w:pPr>
        <w:pStyle w:val="ListParagraph"/>
        <w:numPr>
          <w:ilvl w:val="0"/>
          <w:numId w:val="1"/>
        </w:numPr>
        <w:spacing w:after="50"/>
      </w:pPr>
      <w:r>
        <w:t xml:space="preserve">Horaires visuels personnalisables</w:t>
      </w:r>
    </w:p>
    <w:p>
      <w:pPr>
        <w:pStyle w:val="ListParagraph"/>
        <w:numPr>
          <w:ilvl w:val="0"/>
          <w:numId w:val="1"/>
        </w:numPr>
        <w:spacing w:after="50"/>
      </w:pPr>
      <w:r>
        <w:t xml:space="preserve">Listes de vérification interactives</w:t>
      </w:r>
    </w:p>
    <w:p>
      <w:pPr>
        <w:pStyle w:val="ListParagraph"/>
        <w:numPr>
          <w:ilvl w:val="0"/>
          <w:numId w:val="1"/>
        </w:numPr>
        <w:spacing w:after="200"/>
      </w:pPr>
      <w:r>
        <w:t xml:space="preserve">Guides de sécurité avec visuels clairs</w:t>
      </w:r>
    </w:p>
    <w:p>
      <w:pPr>
        <w:pStyle w:val="Heading2"/>
        <w:spacing w:before="200" w:after="100"/>
      </w:pPr>
      <w:r>
        <w:t xml:space="preserve">4.3 Module 3 : Système de Récompenses et Motivation</w:t>
      </w:r>
    </w:p>
    <w:p>
      <w:pPr>
        <w:pStyle w:val="ListParagraph"/>
        <w:numPr>
          <w:ilvl w:val="0"/>
          <w:numId w:val="1"/>
        </w:numPr>
        <w:spacing w:after="50"/>
      </w:pPr>
      <w:r>
        <w:t xml:space="preserve">Système de jetons virtuels personnalisables</w:t>
      </w:r>
    </w:p>
    <w:p>
      <w:pPr>
        <w:pStyle w:val="ListParagraph"/>
        <w:numPr>
          <w:ilvl w:val="0"/>
          <w:numId w:val="1"/>
        </w:numPr>
        <w:spacing w:after="50"/>
      </w:pPr>
      <w:r>
        <w:t xml:space="preserve">Badges et réalisations à débloquer</w:t>
      </w:r>
    </w:p>
    <w:p>
      <w:pPr>
        <w:pStyle w:val="ListParagraph"/>
        <w:numPr>
          <w:ilvl w:val="0"/>
          <w:numId w:val="1"/>
        </w:numPr>
        <w:spacing w:after="50"/>
      </w:pPr>
      <w:r>
        <w:t xml:space="preserve">Graphiques de progrès visuels et motivants</w:t>
      </w:r>
    </w:p>
    <w:p>
      <w:pPr>
        <w:pStyle w:val="ListParagraph"/>
        <w:numPr>
          <w:ilvl w:val="0"/>
          <w:numId w:val="1"/>
        </w:numPr>
        <w:spacing w:after="50"/>
      </w:pPr>
      <w:r>
        <w:t xml:space="preserve">Récompenses personnalisables selon intérêts de l'enfant</w:t>
      </w:r>
    </w:p>
    <w:p>
      <w:pPr>
        <w:pStyle w:val="ListParagraph"/>
        <w:numPr>
          <w:ilvl w:val="0"/>
          <w:numId w:val="1"/>
        </w:numPr>
        <w:spacing w:after="50"/>
      </w:pPr>
      <w:r>
        <w:t xml:space="preserve">Feedback immédiat positif</w:t>
      </w:r>
    </w:p>
    <w:p>
      <w:pPr>
        <w:pStyle w:val="ListParagraph"/>
        <w:numPr>
          <w:ilvl w:val="0"/>
          <w:numId w:val="1"/>
        </w:numPr>
        <w:spacing w:after="200"/>
      </w:pPr>
      <w:r>
        <w:t xml:space="preserve">Animations de célébration non-intrusives</w:t>
      </w:r>
    </w:p>
    <w:p>
      <w:pPr>
        <w:pStyle w:val="Heading2"/>
        <w:spacing w:before="200" w:after="100"/>
      </w:pPr>
      <w:r>
        <w:t xml:space="preserve">4.4 Module 4 : Suivi et Analytiques</w:t>
      </w:r>
    </w:p>
    <w:p>
      <w:pPr>
        <w:spacing w:after="50"/>
      </w:pPr>
      <w:r>
        <w:t xml:space="preserve">Pour les Parents/Éducateurs :</w:t>
      </w:r>
    </w:p>
    <w:p>
      <w:pPr>
        <w:pStyle w:val="ListParagraph"/>
        <w:numPr>
          <w:ilvl w:val="0"/>
          <w:numId w:val="1"/>
        </w:numPr>
        <w:spacing w:after="50"/>
      </w:pPr>
      <w:r>
        <w:t xml:space="preserve">Tableaux de bord détaillés avec visualisations claires</w:t>
      </w:r>
    </w:p>
    <w:p>
      <w:pPr>
        <w:pStyle w:val="ListParagraph"/>
        <w:numPr>
          <w:ilvl w:val="0"/>
          <w:numId w:val="1"/>
        </w:numPr>
        <w:spacing w:after="50"/>
      </w:pPr>
      <w:r>
        <w:t xml:space="preserve">Rapports de progrès téléchargeables (PDF)</w:t>
      </w:r>
    </w:p>
    <w:p>
      <w:pPr>
        <w:pStyle w:val="ListParagraph"/>
        <w:numPr>
          <w:ilvl w:val="0"/>
          <w:numId w:val="1"/>
        </w:numPr>
        <w:spacing w:after="50"/>
      </w:pPr>
      <w:r>
        <w:t xml:space="preserve">Alertes sur les difficultés ou régressions</w:t>
      </w:r>
    </w:p>
    <w:p>
      <w:pPr>
        <w:pStyle w:val="ListParagraph"/>
        <w:numPr>
          <w:ilvl w:val="0"/>
          <w:numId w:val="1"/>
        </w:numPr>
        <w:spacing w:after="50"/>
      </w:pPr>
      <w:r>
        <w:t xml:space="preserve">Suggestions d'activités basées sur l'IA</w:t>
      </w:r>
    </w:p>
    <w:p>
      <w:pPr>
        <w:pStyle w:val="ListParagraph"/>
        <w:numPr>
          <w:ilvl w:val="0"/>
          <w:numId w:val="1"/>
        </w:numPr>
        <w:spacing w:after="50"/>
      </w:pPr>
      <w:r>
        <w:t xml:space="preserve">Historique complet des sessions</w:t>
      </w:r>
    </w:p>
    <w:p>
      <w:pPr>
        <w:pStyle w:val="ListParagraph"/>
        <w:numPr>
          <w:ilvl w:val="0"/>
          <w:numId w:val="1"/>
        </w:numPr>
        <w:spacing w:after="150"/>
      </w:pPr>
      <w:r>
        <w:t xml:space="preserve">Comparaison avec les objectifs IEP</w:t>
      </w:r>
    </w:p>
    <w:p>
      <w:pPr>
        <w:spacing w:after="50"/>
      </w:pPr>
      <w:r>
        <w:t xml:space="preserve">Métriques Suivies :</w:t>
      </w:r>
    </w:p>
    <w:p>
      <w:pPr>
        <w:pStyle w:val="ListParagraph"/>
        <w:numPr>
          <w:ilvl w:val="0"/>
          <w:numId w:val="1"/>
        </w:numPr>
        <w:spacing w:after="50"/>
      </w:pPr>
      <w:r>
        <w:t xml:space="preserve">Temps passé sur chaque activité</w:t>
      </w:r>
    </w:p>
    <w:p>
      <w:pPr>
        <w:pStyle w:val="ListParagraph"/>
        <w:numPr>
          <w:ilvl w:val="0"/>
          <w:numId w:val="1"/>
        </w:numPr>
        <w:spacing w:after="50"/>
      </w:pPr>
      <w:r>
        <w:t xml:space="preserve">Taux de réussite par compétence</w:t>
      </w:r>
    </w:p>
    <w:p>
      <w:pPr>
        <w:pStyle w:val="ListParagraph"/>
        <w:numPr>
          <w:ilvl w:val="0"/>
          <w:numId w:val="1"/>
        </w:numPr>
        <w:spacing w:after="50"/>
      </w:pPr>
      <w:r>
        <w:t xml:space="preserve">Nombre de tentatives avant réussite</w:t>
      </w:r>
    </w:p>
    <w:p>
      <w:pPr>
        <w:pStyle w:val="ListParagraph"/>
        <w:numPr>
          <w:ilvl w:val="0"/>
          <w:numId w:val="1"/>
        </w:numPr>
        <w:spacing w:after="50"/>
      </w:pPr>
      <w:r>
        <w:t xml:space="preserve">Patterns de comportement et engagement</w:t>
      </w:r>
    </w:p>
    <w:p>
      <w:pPr>
        <w:pStyle w:val="ListParagraph"/>
        <w:numPr>
          <w:ilvl w:val="0"/>
          <w:numId w:val="1"/>
        </w:numPr>
        <w:spacing w:after="50"/>
      </w:pPr>
      <w:r>
        <w:t xml:space="preserve">Généralisation des compétences</w:t>
      </w:r>
    </w:p>
    <w:p>
      <w:pPr>
        <w:pStyle w:val="ListParagraph"/>
        <w:numPr>
          <w:ilvl w:val="0"/>
          <w:numId w:val="1"/>
        </w:numPr>
        <w:spacing w:after="200"/>
      </w:pPr>
      <w:r>
        <w:t xml:space="preserve">Niveau de support nécessaire</w:t>
      </w:r>
    </w:p>
    <w:p>
      <w:pPr>
        <w:pStyle w:val="Heading2"/>
        <w:spacing w:before="200" w:after="100"/>
      </w:pPr>
      <w:r>
        <w:t xml:space="preserve">4.5 Module 5 : Bibliothèque de Ressources</w:t>
      </w:r>
    </w:p>
    <w:p>
      <w:pPr>
        <w:pStyle w:val="ListParagraph"/>
        <w:numPr>
          <w:ilvl w:val="0"/>
          <w:numId w:val="1"/>
        </w:numPr>
        <w:spacing w:after="50"/>
      </w:pPr>
      <w:r>
        <w:t xml:space="preserve">Vidéothèque de modélisation organisée par catégories</w:t>
      </w:r>
    </w:p>
    <w:p>
      <w:pPr>
        <w:pStyle w:val="ListParagraph"/>
        <w:numPr>
          <w:ilvl w:val="0"/>
          <w:numId w:val="1"/>
        </w:numPr>
        <w:spacing w:after="50"/>
      </w:pPr>
      <w:r>
        <w:t xml:space="preserve">Bibliothèque de pictogrammes et symboles PECS</w:t>
      </w:r>
    </w:p>
    <w:p>
      <w:pPr>
        <w:pStyle w:val="ListParagraph"/>
        <w:numPr>
          <w:ilvl w:val="0"/>
          <w:numId w:val="1"/>
        </w:numPr>
        <w:spacing w:after="50"/>
      </w:pPr>
      <w:r>
        <w:t xml:space="preserve">Histoires sociales personnalisables et imprimables</w:t>
      </w:r>
    </w:p>
    <w:p>
      <w:pPr>
        <w:pStyle w:val="ListParagraph"/>
        <w:numPr>
          <w:ilvl w:val="0"/>
          <w:numId w:val="1"/>
        </w:numPr>
        <w:spacing w:after="50"/>
      </w:pPr>
      <w:r>
        <w:t xml:space="preserve">Guides pour parents et éducateurs</w:t>
      </w:r>
    </w:p>
    <w:p>
      <w:pPr>
        <w:pStyle w:val="ListParagraph"/>
        <w:numPr>
          <w:ilvl w:val="0"/>
          <w:numId w:val="1"/>
        </w:numPr>
        <w:spacing w:after="50"/>
      </w:pPr>
      <w:r>
        <w:t xml:space="preserve">Tutoriels d'utilisation de l'application</w:t>
      </w:r>
    </w:p>
    <w:p>
      <w:pPr>
        <w:pStyle w:val="ListParagraph"/>
        <w:numPr>
          <w:ilvl w:val="0"/>
          <w:numId w:val="1"/>
        </w:numPr>
        <w:spacing w:after="200"/>
      </w:pPr>
      <w:r>
        <w:t xml:space="preserve">Base de connaissances sur l'autisme et les EBPs</w:t>
      </w:r>
    </w:p>
    <w:p>
      <w:pPr>
        <w:pStyle w:val="Heading2"/>
        <w:spacing w:before="200" w:after="100"/>
      </w:pPr>
      <w:r>
        <w:t xml:space="preserve">4.6 Module 6 : Communication et Collaboration</w:t>
      </w:r>
    </w:p>
    <w:p>
      <w:pPr>
        <w:pStyle w:val="ListParagraph"/>
        <w:numPr>
          <w:ilvl w:val="0"/>
          <w:numId w:val="1"/>
        </w:numPr>
        <w:spacing w:after="50"/>
      </w:pPr>
      <w:r>
        <w:t xml:space="preserve">Messagerie sécurisée entre parents et éducateurs</w:t>
      </w:r>
    </w:p>
    <w:p>
      <w:pPr>
        <w:pStyle w:val="ListParagraph"/>
        <w:numPr>
          <w:ilvl w:val="0"/>
          <w:numId w:val="1"/>
        </w:numPr>
        <w:spacing w:after="50"/>
      </w:pPr>
      <w:r>
        <w:t xml:space="preserve">Partage de notes et observations</w:t>
      </w:r>
    </w:p>
    <w:p>
      <w:pPr>
        <w:pStyle w:val="ListParagraph"/>
        <w:numPr>
          <w:ilvl w:val="0"/>
          <w:numId w:val="1"/>
        </w:numPr>
        <w:spacing w:after="50"/>
      </w:pPr>
      <w:r>
        <w:t xml:space="preserve">Calendrier partagé pour objectifs et activités</w:t>
      </w:r>
    </w:p>
    <w:p>
      <w:pPr>
        <w:pStyle w:val="ListParagraph"/>
        <w:numPr>
          <w:ilvl w:val="0"/>
          <w:numId w:val="1"/>
        </w:numPr>
        <w:spacing w:after="50"/>
      </w:pPr>
      <w:r>
        <w:t xml:space="preserve">Définition d'objectifs collaboratifs</w:t>
      </w:r>
    </w:p>
    <w:p>
      <w:pPr>
        <w:pStyle w:val="ListParagraph"/>
        <w:numPr>
          <w:ilvl w:val="0"/>
          <w:numId w:val="1"/>
        </w:numPr>
        <w:spacing w:after="400"/>
      </w:pPr>
      <w:r>
        <w:t xml:space="preserve">Forum de questions-réponses avec experts</w:t>
      </w:r>
    </w:p>
    <w:p>
      <w:pPr>
        <w:pStyle w:val="Heading1"/>
        <w:pageBreakBefore/>
        <w:spacing w:before="400" w:after="200"/>
      </w:pPr>
      <w:r>
        <w:t xml:space="preserve">5. APPROCHES PÉDAGOGIQUES BASÉES SUR LES RECHERCHES</w:t>
      </w:r>
    </w:p>
    <w:p>
      <w:pPr>
        <w:pStyle w:val="Heading2"/>
        <w:spacing w:before="200" w:after="100"/>
      </w:pPr>
      <w:r>
        <w:t xml:space="preserve">5.1 Principes Pédagogiques Fondamentaux</w:t>
      </w:r>
    </w:p>
    <w:p>
      <w:pPr>
        <w:spacing w:after="50"/>
      </w:pPr>
      <w:r>
        <w:t xml:space="preserve">1. Apprentissage Structuré et Prévisible</w:t>
      </w:r>
    </w:p>
    <w:p>
      <w:pPr>
        <w:pStyle w:val="ListParagraph"/>
        <w:numPr>
          <w:ilvl w:val="0"/>
          <w:numId w:val="1"/>
        </w:numPr>
        <w:spacing w:after="50"/>
      </w:pPr>
      <w:r>
        <w:t xml:space="preserve">Routines constantes et horaires visuels clairs</w:t>
      </w:r>
    </w:p>
    <w:p>
      <w:pPr>
        <w:pStyle w:val="ListParagraph"/>
        <w:numPr>
          <w:ilvl w:val="0"/>
          <w:numId w:val="1"/>
        </w:numPr>
        <w:spacing w:after="50"/>
      </w:pPr>
      <w:r>
        <w:t xml:space="preserve">Séquençage explicite des activités</w:t>
      </w:r>
    </w:p>
    <w:p>
      <w:pPr>
        <w:pStyle w:val="ListParagraph"/>
        <w:numPr>
          <w:ilvl w:val="0"/>
          <w:numId w:val="1"/>
        </w:numPr>
        <w:spacing w:after="50"/>
      </w:pPr>
      <w:r>
        <w:t xml:space="preserve">Préparation aux transitions avec avertissements</w:t>
      </w:r>
    </w:p>
    <w:p>
      <w:pPr>
        <w:pStyle w:val="ListParagraph"/>
        <w:numPr>
          <w:ilvl w:val="0"/>
          <w:numId w:val="1"/>
        </w:numPr>
        <w:spacing w:after="150"/>
      </w:pPr>
      <w:r>
        <w:t xml:space="preserve">Environnement numérique stable et familier</w:t>
      </w:r>
    </w:p>
    <w:p>
      <w:pPr>
        <w:spacing w:after="50"/>
      </w:pPr>
      <w:r>
        <w:t xml:space="preserve">2. Apprentissage Visuellement Enrichi</w:t>
      </w:r>
    </w:p>
    <w:p>
      <w:pPr>
        <w:pStyle w:val="ListParagraph"/>
        <w:numPr>
          <w:ilvl w:val="0"/>
          <w:numId w:val="1"/>
        </w:numPr>
        <w:spacing w:after="50"/>
      </w:pPr>
      <w:r>
        <w:t xml:space="preserve">Utilisation systématique de supports visuels</w:t>
      </w:r>
    </w:p>
    <w:p>
      <w:pPr>
        <w:pStyle w:val="ListParagraph"/>
        <w:numPr>
          <w:ilvl w:val="0"/>
          <w:numId w:val="1"/>
        </w:numPr>
        <w:spacing w:after="50"/>
      </w:pPr>
      <w:r>
        <w:t xml:space="preserve">Instructions visuelles accompagnant le texte</w:t>
      </w:r>
    </w:p>
    <w:p>
      <w:pPr>
        <w:pStyle w:val="ListParagraph"/>
        <w:numPr>
          <w:ilvl w:val="0"/>
          <w:numId w:val="1"/>
        </w:numPr>
        <w:spacing w:after="50"/>
      </w:pPr>
      <w:r>
        <w:t xml:space="preserve">Organisateurs graphiques pour structurer l'information</w:t>
      </w:r>
    </w:p>
    <w:p>
      <w:pPr>
        <w:pStyle w:val="ListParagraph"/>
        <w:numPr>
          <w:ilvl w:val="0"/>
          <w:numId w:val="1"/>
        </w:numPr>
        <w:spacing w:after="150"/>
      </w:pPr>
      <w:r>
        <w:t xml:space="preserve">Couleurs cohérentes pour catégoriser</w:t>
      </w:r>
    </w:p>
    <w:p>
      <w:pPr>
        <w:spacing w:after="50"/>
      </w:pPr>
      <w:r>
        <w:t xml:space="preserve">3. Enseignement par Décomposition</w:t>
      </w:r>
    </w:p>
    <w:p>
      <w:pPr>
        <w:pStyle w:val="ListParagraph"/>
        <w:numPr>
          <w:ilvl w:val="0"/>
          <w:numId w:val="1"/>
        </w:numPr>
        <w:spacing w:after="50"/>
      </w:pPr>
      <w:r>
        <w:t xml:space="preserve">Découpage des tâches complexes en micro-étapes</w:t>
      </w:r>
    </w:p>
    <w:p>
      <w:pPr>
        <w:pStyle w:val="ListParagraph"/>
        <w:numPr>
          <w:ilvl w:val="0"/>
          <w:numId w:val="1"/>
        </w:numPr>
        <w:spacing w:after="50"/>
      </w:pPr>
      <w:r>
        <w:t xml:space="preserve">Progression graduelle avec mastery criteria</w:t>
      </w:r>
    </w:p>
    <w:p>
      <w:pPr>
        <w:pStyle w:val="ListParagraph"/>
        <w:numPr>
          <w:ilvl w:val="0"/>
          <w:numId w:val="1"/>
        </w:numPr>
        <w:spacing w:after="50"/>
      </w:pPr>
      <w:r>
        <w:t xml:space="preserve">Répétition et pratique distribuée</w:t>
      </w:r>
    </w:p>
    <w:p>
      <w:pPr>
        <w:pStyle w:val="ListParagraph"/>
        <w:numPr>
          <w:ilvl w:val="0"/>
          <w:numId w:val="1"/>
        </w:numPr>
        <w:spacing w:after="150"/>
      </w:pPr>
      <w:r>
        <w:t xml:space="preserve">Chaînage avant et arrière selon le besoin</w:t>
      </w:r>
    </w:p>
    <w:p>
      <w:pPr>
        <w:spacing w:after="50"/>
      </w:pPr>
      <w:r>
        <w:t xml:space="preserve">4. Modelage et Vidéo-Modélisation</w:t>
      </w:r>
    </w:p>
    <w:p>
      <w:pPr>
        <w:pStyle w:val="ListParagraph"/>
        <w:numPr>
          <w:ilvl w:val="0"/>
          <w:numId w:val="1"/>
        </w:numPr>
        <w:spacing w:after="50"/>
      </w:pPr>
      <w:r>
        <w:t xml:space="preserve">Vidéos POV (Point-of-View) pour autonomie</w:t>
      </w:r>
    </w:p>
    <w:p>
      <w:pPr>
        <w:pStyle w:val="ListParagraph"/>
        <w:numPr>
          <w:ilvl w:val="0"/>
          <w:numId w:val="1"/>
        </w:numPr>
        <w:spacing w:after="50"/>
      </w:pPr>
      <w:r>
        <w:t xml:space="preserve">Modélisation par pairs pour compétences sociales</w:t>
      </w:r>
    </w:p>
    <w:p>
      <w:pPr>
        <w:pStyle w:val="ListParagraph"/>
        <w:numPr>
          <w:ilvl w:val="0"/>
          <w:numId w:val="1"/>
        </w:numPr>
        <w:spacing w:after="50"/>
      </w:pPr>
      <w:r>
        <w:t xml:space="preserve">Possibilité de ralentir, répéter et segmenter</w:t>
      </w:r>
    </w:p>
    <w:p>
      <w:pPr>
        <w:pStyle w:val="ListParagraph"/>
        <w:numPr>
          <w:ilvl w:val="0"/>
          <w:numId w:val="1"/>
        </w:numPr>
        <w:spacing w:after="150"/>
      </w:pPr>
      <w:r>
        <w:t xml:space="preserve">Annotations visuelles pour points clés</w:t>
      </w:r>
    </w:p>
    <w:p>
      <w:pPr>
        <w:spacing w:after="50"/>
      </w:pPr>
      <w:r>
        <w:t xml:space="preserve">5. Renforcement Positif Systématique</w:t>
      </w:r>
    </w:p>
    <w:p>
      <w:pPr>
        <w:pStyle w:val="ListParagraph"/>
        <w:numPr>
          <w:ilvl w:val="0"/>
          <w:numId w:val="1"/>
        </w:numPr>
        <w:spacing w:after="50"/>
      </w:pPr>
      <w:r>
        <w:t xml:space="preserve">Feedback immédiat et spécifique</w:t>
      </w:r>
    </w:p>
    <w:p>
      <w:pPr>
        <w:pStyle w:val="ListParagraph"/>
        <w:numPr>
          <w:ilvl w:val="0"/>
          <w:numId w:val="1"/>
        </w:numPr>
        <w:spacing w:after="50"/>
      </w:pPr>
      <w:r>
        <w:t xml:space="preserve">Système de récompenses visuelles claires</w:t>
      </w:r>
    </w:p>
    <w:p>
      <w:pPr>
        <w:pStyle w:val="ListParagraph"/>
        <w:numPr>
          <w:ilvl w:val="0"/>
          <w:numId w:val="1"/>
        </w:numPr>
        <w:spacing w:after="50"/>
      </w:pPr>
      <w:r>
        <w:t xml:space="preserve">Célébration des petits succès</w:t>
      </w:r>
    </w:p>
    <w:p>
      <w:pPr>
        <w:pStyle w:val="ListParagraph"/>
        <w:numPr>
          <w:ilvl w:val="0"/>
          <w:numId w:val="1"/>
        </w:numPr>
        <w:spacing w:after="150"/>
      </w:pPr>
      <w:r>
        <w:t xml:space="preserve">Ratio élevé de feedback positif</w:t>
      </w:r>
    </w:p>
    <w:p>
      <w:pPr>
        <w:spacing w:after="50"/>
      </w:pPr>
      <w:r>
        <w:t xml:space="preserve">6. Généralisation Intentionnelle</w:t>
      </w:r>
    </w:p>
    <w:p>
      <w:pPr>
        <w:pStyle w:val="ListParagraph"/>
        <w:numPr>
          <w:ilvl w:val="0"/>
          <w:numId w:val="1"/>
        </w:numPr>
        <w:spacing w:after="50"/>
      </w:pPr>
      <w:r>
        <w:t xml:space="preserve">Présentation des compétences dans contextes variés</w:t>
      </w:r>
    </w:p>
    <w:p>
      <w:pPr>
        <w:pStyle w:val="ListParagraph"/>
        <w:numPr>
          <w:ilvl w:val="0"/>
          <w:numId w:val="1"/>
        </w:numPr>
        <w:spacing w:after="50"/>
      </w:pPr>
      <w:r>
        <w:t xml:space="preserve">Utilisation de différents exemples et stimuli</w:t>
      </w:r>
    </w:p>
    <w:p>
      <w:pPr>
        <w:pStyle w:val="ListParagraph"/>
        <w:numPr>
          <w:ilvl w:val="0"/>
          <w:numId w:val="1"/>
        </w:numPr>
        <w:spacing w:after="50"/>
      </w:pPr>
      <w:r>
        <w:t xml:space="preserve">Exercices de transfert de compétences</w:t>
      </w:r>
    </w:p>
    <w:p>
      <w:pPr>
        <w:pStyle w:val="ListParagraph"/>
        <w:numPr>
          <w:ilvl w:val="0"/>
          <w:numId w:val="1"/>
        </w:numPr>
        <w:spacing w:after="200"/>
      </w:pPr>
      <w:r>
        <w:t xml:space="preserve">Suggestions d'activités à la maison</w:t>
      </w:r>
    </w:p>
    <w:p>
      <w:pPr>
        <w:pStyle w:val="Heading2"/>
        <w:spacing w:before="200" w:after="100"/>
      </w:pPr>
      <w:r>
        <w:t xml:space="preserve">5.2 Personnalisation Adaptative par IA</w:t>
      </w:r>
    </w:p>
    <w:p>
      <w:pPr>
        <w:spacing w:after="100"/>
      </w:pPr>
      <w:r>
        <w:t xml:space="preserve">Le système d'IA analyse en continu les performances pour adapter l'expérience :</w:t>
      </w:r>
    </w:p>
    <w:p>
      <w:pPr>
        <w:spacing w:after="50"/>
      </w:pPr>
      <w:r>
        <w:t xml:space="preserve">Analyse des Patterns d'Apprentissage :</w:t>
      </w:r>
    </w:p>
    <w:p>
      <w:pPr>
        <w:pStyle w:val="ListParagraph"/>
        <w:numPr>
          <w:ilvl w:val="0"/>
          <w:numId w:val="1"/>
        </w:numPr>
        <w:spacing w:after="50"/>
      </w:pPr>
      <w:r>
        <w:t xml:space="preserve">Identification des moments optimaux d'apprentissage</w:t>
      </w:r>
    </w:p>
    <w:p>
      <w:pPr>
        <w:pStyle w:val="ListParagraph"/>
        <w:numPr>
          <w:ilvl w:val="0"/>
          <w:numId w:val="1"/>
        </w:numPr>
        <w:spacing w:after="50"/>
      </w:pPr>
      <w:r>
        <w:t xml:space="preserve">Détection des modalités préférées</w:t>
      </w:r>
    </w:p>
    <w:p>
      <w:pPr>
        <w:pStyle w:val="ListParagraph"/>
        <w:numPr>
          <w:ilvl w:val="0"/>
          <w:numId w:val="1"/>
        </w:numPr>
        <w:spacing w:after="50"/>
      </w:pPr>
      <w:r>
        <w:t xml:space="preserve">Reconnaissance des signes de fatigue ou frustration</w:t>
      </w:r>
    </w:p>
    <w:p>
      <w:pPr>
        <w:pStyle w:val="ListParagraph"/>
        <w:numPr>
          <w:ilvl w:val="0"/>
          <w:numId w:val="1"/>
        </w:numPr>
        <w:spacing w:after="150"/>
      </w:pPr>
      <w:r>
        <w:t xml:space="preserve">Prédiction des difficultés potentielles</w:t>
      </w:r>
    </w:p>
    <w:p>
      <w:pPr>
        <w:spacing w:after="50"/>
      </w:pPr>
      <w:r>
        <w:t xml:space="preserve">Ajustements Automatiques :</w:t>
      </w:r>
    </w:p>
    <w:p>
      <w:pPr>
        <w:pStyle w:val="ListParagraph"/>
        <w:numPr>
          <w:ilvl w:val="0"/>
          <w:numId w:val="1"/>
        </w:numPr>
        <w:spacing w:after="50"/>
      </w:pPr>
      <w:r>
        <w:t xml:space="preserve">Modification du niveau de difficulté en temps réel</w:t>
      </w:r>
    </w:p>
    <w:p>
      <w:pPr>
        <w:pStyle w:val="ListParagraph"/>
        <w:numPr>
          <w:ilvl w:val="0"/>
          <w:numId w:val="1"/>
        </w:numPr>
        <w:spacing w:after="50"/>
      </w:pPr>
      <w:r>
        <w:t xml:space="preserve">Suggestion d'activités alternatives si frustration</w:t>
      </w:r>
    </w:p>
    <w:p>
      <w:pPr>
        <w:pStyle w:val="ListParagraph"/>
        <w:numPr>
          <w:ilvl w:val="0"/>
          <w:numId w:val="1"/>
        </w:numPr>
        <w:spacing w:after="50"/>
      </w:pPr>
      <w:r>
        <w:t xml:space="preserve">Ajustement du niveau de support (prompting)</w:t>
      </w:r>
    </w:p>
    <w:p>
      <w:pPr>
        <w:pStyle w:val="ListParagraph"/>
        <w:numPr>
          <w:ilvl w:val="0"/>
          <w:numId w:val="1"/>
        </w:numPr>
        <w:spacing w:after="150"/>
      </w:pPr>
      <w:r>
        <w:t xml:space="preserve">Modification de la durée selon l'engagement</w:t>
      </w:r>
    </w:p>
    <w:p>
      <w:pPr>
        <w:spacing w:after="50"/>
      </w:pPr>
      <w:r>
        <w:t xml:space="preserve">Recommandations Personnalisées :</w:t>
      </w:r>
    </w:p>
    <w:p>
      <w:pPr>
        <w:pStyle w:val="ListParagraph"/>
        <w:numPr>
          <w:ilvl w:val="0"/>
          <w:numId w:val="1"/>
        </w:numPr>
        <w:spacing w:after="50"/>
      </w:pPr>
      <w:r>
        <w:t xml:space="preserve">Parcours d'apprentissage individualisés</w:t>
      </w:r>
    </w:p>
    <w:p>
      <w:pPr>
        <w:pStyle w:val="ListParagraph"/>
        <w:numPr>
          <w:ilvl w:val="0"/>
          <w:numId w:val="1"/>
        </w:numPr>
        <w:spacing w:after="50"/>
      </w:pPr>
      <w:r>
        <w:t xml:space="preserve">Activités ciblant les domaines nécessitant plus de pratique</w:t>
      </w:r>
    </w:p>
    <w:p>
      <w:pPr>
        <w:pStyle w:val="ListParagraph"/>
        <w:numPr>
          <w:ilvl w:val="0"/>
          <w:numId w:val="1"/>
        </w:numPr>
        <w:spacing w:after="50"/>
      </w:pPr>
      <w:r>
        <w:t xml:space="preserve">Suggestions de défis pour éviter l'ennui</w:t>
      </w:r>
    </w:p>
    <w:p>
      <w:pPr>
        <w:pStyle w:val="ListParagraph"/>
        <w:numPr>
          <w:ilvl w:val="0"/>
          <w:numId w:val="1"/>
        </w:numPr>
        <w:spacing w:after="400"/>
      </w:pPr>
      <w:r>
        <w:t xml:space="preserve">Recommandations pour les parents/éducateurs</w:t>
      </w:r>
    </w:p>
    <w:p>
      <w:pPr>
        <w:pStyle w:val="Heading1"/>
        <w:pageBreakBefore/>
        <w:spacing w:before="400" w:after="200"/>
      </w:pPr>
      <w:r>
        <w:t xml:space="preserve">6. DESIGN UI/UX POUR L'AUTISME</w:t>
      </w:r>
    </w:p>
    <w:p>
      <w:pPr>
        <w:pStyle w:val="Heading2"/>
        <w:spacing w:before="200" w:after="100"/>
      </w:pPr>
      <w:r>
        <w:t xml:space="preserve">6.1 Principes de Design Neuro-Inclusif</w:t>
      </w:r>
    </w:p>
    <w:p>
      <w:pPr>
        <w:spacing w:after="50"/>
      </w:pPr>
      <w:r>
        <w:t xml:space="preserve">1. Simplicité et Clarté Visuelle</w:t>
      </w:r>
    </w:p>
    <w:p>
      <w:pPr>
        <w:spacing w:after="50"/>
      </w:pPr>
      <w:r>
        <w:t xml:space="preserve">Objectif : Minimiser la surcharge cognitive et sensorielle</w:t>
      </w:r>
    </w:p>
    <w:p>
      <w:pPr>
        <w:pStyle w:val="ListParagraph"/>
        <w:numPr>
          <w:ilvl w:val="0"/>
          <w:numId w:val="1"/>
        </w:numPr>
        <w:spacing w:after="50"/>
      </w:pPr>
      <w:r>
        <w:t xml:space="preserve">Interface épurée avec un seul objectif par écran</w:t>
      </w:r>
    </w:p>
    <w:p>
      <w:pPr>
        <w:pStyle w:val="ListParagraph"/>
        <w:numPr>
          <w:ilvl w:val="0"/>
          <w:numId w:val="1"/>
        </w:numPr>
        <w:spacing w:after="50"/>
      </w:pPr>
      <w:r>
        <w:t xml:space="preserve">Élimination des éléments décoratifs non essentiels</w:t>
      </w:r>
    </w:p>
    <w:p>
      <w:pPr>
        <w:pStyle w:val="ListParagraph"/>
        <w:numPr>
          <w:ilvl w:val="0"/>
          <w:numId w:val="1"/>
        </w:numPr>
        <w:spacing w:after="50"/>
      </w:pPr>
      <w:r>
        <w:t xml:space="preserve">Hiérarchie visuelle claire et cohérente</w:t>
      </w:r>
    </w:p>
    <w:p>
      <w:pPr>
        <w:pStyle w:val="ListParagraph"/>
        <w:numPr>
          <w:ilvl w:val="0"/>
          <w:numId w:val="1"/>
        </w:numPr>
        <w:spacing w:after="50"/>
      </w:pPr>
      <w:r>
        <w:t xml:space="preserve">Espacement généreux entre les éléments</w:t>
      </w:r>
    </w:p>
    <w:p>
      <w:pPr>
        <w:pStyle w:val="ListParagraph"/>
        <w:numPr>
          <w:ilvl w:val="0"/>
          <w:numId w:val="1"/>
        </w:numPr>
        <w:spacing w:after="150"/>
      </w:pPr>
      <w:r>
        <w:t xml:space="preserve">Navigation intuitive et prévisible</w:t>
      </w:r>
    </w:p>
    <w:p>
      <w:pPr>
        <w:spacing w:after="50"/>
      </w:pPr>
      <w:r>
        <w:t xml:space="preserve">2. Palette de Couleurs Apaisante</w:t>
      </w:r>
    </w:p>
    <w:p>
      <w:pPr>
        <w:spacing w:after="50"/>
      </w:pPr>
      <w:r>
        <w:t xml:space="preserve">Objectif : Réduire la stimulation sensorielle excessive</w:t>
      </w:r>
    </w:p>
    <w:p>
      <w:pPr>
        <w:pStyle w:val="ListParagraph"/>
        <w:numPr>
          <w:ilvl w:val="0"/>
          <w:numId w:val="1"/>
        </w:numPr>
        <w:spacing w:after="50"/>
      </w:pPr>
      <w:r>
        <w:t xml:space="preserve">Utilisation de couleurs douces et atténuées</w:t>
      </w:r>
    </w:p>
    <w:p>
      <w:pPr>
        <w:pStyle w:val="ListParagraph"/>
        <w:numPr>
          <w:ilvl w:val="0"/>
          <w:numId w:val="1"/>
        </w:numPr>
        <w:spacing w:after="50"/>
      </w:pPr>
      <w:r>
        <w:t xml:space="preserve">Éviter le blanc pur et le noir pur</w:t>
      </w:r>
    </w:p>
    <w:p>
      <w:pPr>
        <w:pStyle w:val="ListParagraph"/>
        <w:numPr>
          <w:ilvl w:val="0"/>
          <w:numId w:val="1"/>
        </w:numPr>
        <w:spacing w:after="50"/>
      </w:pPr>
      <w:r>
        <w:t xml:space="preserve">Contraste modéré mais suffisant</w:t>
      </w:r>
    </w:p>
    <w:p>
      <w:pPr>
        <w:pStyle w:val="ListParagraph"/>
        <w:numPr>
          <w:ilvl w:val="0"/>
          <w:numId w:val="1"/>
        </w:numPr>
        <w:spacing w:after="50"/>
      </w:pPr>
      <w:r>
        <w:t xml:space="preserve">Palette cohérente à travers toute l'application</w:t>
      </w:r>
    </w:p>
    <w:p>
      <w:pPr>
        <w:pStyle w:val="ListParagraph"/>
        <w:numPr>
          <w:ilvl w:val="0"/>
          <w:numId w:val="1"/>
        </w:numPr>
        <w:spacing w:after="150"/>
      </w:pPr>
      <w:r>
        <w:t xml:space="preserve">Personnalisation selon préférences sensorielles</w:t>
      </w:r>
    </w:p>
    <w:p>
      <w:pPr>
        <w:spacing w:after="50"/>
      </w:pPr>
      <w:r>
        <w:t xml:space="preserve">Palette Recommandée :</w:t>
      </w:r>
    </w:p>
    <w:p>
      <w:pPr>
        <w:pStyle w:val="ListParagraph"/>
        <w:numPr>
          <w:ilvl w:val="0"/>
          <w:numId w:val="1"/>
        </w:numPr>
        <w:spacing w:after="50"/>
      </w:pPr>
      <w:r>
        <w:t xml:space="preserve">  • Fond principal : Bleu pâle (#F0F4F8) ou beige doux (#FAF7F2)</w:t>
      </w:r>
    </w:p>
    <w:p>
      <w:pPr>
        <w:pStyle w:val="ListParagraph"/>
        <w:numPr>
          <w:ilvl w:val="0"/>
          <w:numId w:val="1"/>
        </w:numPr>
        <w:spacing w:after="50"/>
      </w:pPr>
      <w:r>
        <w:t xml:space="preserve">  • Accents : Vert menthe (#B8E6D5), bleu ciel doux (#A8D5E2)</w:t>
      </w:r>
    </w:p>
    <w:p>
      <w:pPr>
        <w:pStyle w:val="ListParagraph"/>
        <w:numPr>
          <w:ilvl w:val="0"/>
          <w:numId w:val="1"/>
        </w:numPr>
        <w:spacing w:after="50"/>
      </w:pPr>
      <w:r>
        <w:t xml:space="preserve">  • Texte : Gris anthracite (#3A3A3A)</w:t>
      </w:r>
    </w:p>
    <w:p>
      <w:pPr>
        <w:pStyle w:val="ListParagraph"/>
        <w:numPr>
          <w:ilvl w:val="0"/>
          <w:numId w:val="1"/>
        </w:numPr>
        <w:spacing w:after="50"/>
      </w:pPr>
      <w:r>
        <w:t xml:space="preserve">  • Succès : Vert pastel (#C1E8C1)</w:t>
      </w:r>
    </w:p>
    <w:p>
      <w:pPr>
        <w:pStyle w:val="ListParagraph"/>
        <w:numPr>
          <w:ilvl w:val="0"/>
          <w:numId w:val="1"/>
        </w:numPr>
        <w:spacing w:after="150"/>
      </w:pPr>
      <w:r>
        <w:t xml:space="preserve">  • Attention : Jaune doux (#FFF4B8)</w:t>
      </w:r>
    </w:p>
    <w:p>
      <w:pPr>
        <w:spacing w:after="50"/>
      </w:pPr>
      <w:r>
        <w:t xml:space="preserve">3. Typographie Accessible</w:t>
      </w:r>
    </w:p>
    <w:p>
      <w:pPr>
        <w:pStyle w:val="ListParagraph"/>
        <w:numPr>
          <w:ilvl w:val="0"/>
          <w:numId w:val="1"/>
        </w:numPr>
        <w:spacing w:after="50"/>
      </w:pPr>
      <w:r>
        <w:t xml:space="preserve">Police sans-serif claire (OpenDyslexic, Arial, Verdana)</w:t>
      </w:r>
    </w:p>
    <w:p>
      <w:pPr>
        <w:pStyle w:val="ListParagraph"/>
        <w:numPr>
          <w:ilvl w:val="0"/>
          <w:numId w:val="1"/>
        </w:numPr>
        <w:spacing w:after="50"/>
      </w:pPr>
      <w:r>
        <w:t xml:space="preserve">Taille de police généreuse (minimum 16px)</w:t>
      </w:r>
    </w:p>
    <w:p>
      <w:pPr>
        <w:pStyle w:val="ListParagraph"/>
        <w:numPr>
          <w:ilvl w:val="0"/>
          <w:numId w:val="1"/>
        </w:numPr>
        <w:spacing w:after="50"/>
      </w:pPr>
      <w:r>
        <w:t xml:space="preserve">Interligne spacieux (1.5 à 1.8)</w:t>
      </w:r>
    </w:p>
    <w:p>
      <w:pPr>
        <w:pStyle w:val="ListParagraph"/>
        <w:numPr>
          <w:ilvl w:val="0"/>
          <w:numId w:val="1"/>
        </w:numPr>
        <w:spacing w:after="50"/>
      </w:pPr>
      <w:r>
        <w:t xml:space="preserve">Éviter italique ou majuscules prolongées</w:t>
      </w:r>
    </w:p>
    <w:p>
      <w:pPr>
        <w:pStyle w:val="ListParagraph"/>
        <w:numPr>
          <w:ilvl w:val="0"/>
          <w:numId w:val="1"/>
        </w:numPr>
        <w:spacing w:after="150"/>
      </w:pPr>
      <w:r>
        <w:t xml:space="preserve">Textes courts et phrases simples</w:t>
      </w:r>
    </w:p>
    <w:p>
      <w:pPr>
        <w:spacing w:after="50"/>
      </w:pPr>
      <w:r>
        <w:t xml:space="preserve">4. Iconographie et Symboles</w:t>
      </w:r>
    </w:p>
    <w:p>
      <w:pPr>
        <w:pStyle w:val="ListParagraph"/>
        <w:numPr>
          <w:ilvl w:val="0"/>
          <w:numId w:val="1"/>
        </w:numPr>
        <w:spacing w:after="50"/>
      </w:pPr>
      <w:r>
        <w:t xml:space="preserve">Icônes simples et reconnaissables</w:t>
      </w:r>
    </w:p>
    <w:p>
      <w:pPr>
        <w:pStyle w:val="ListParagraph"/>
        <w:numPr>
          <w:ilvl w:val="0"/>
          <w:numId w:val="1"/>
        </w:numPr>
        <w:spacing w:after="50"/>
      </w:pPr>
      <w:r>
        <w:t xml:space="preserve">Toujours accompagnées d'étiquettes textuelles</w:t>
      </w:r>
    </w:p>
    <w:p>
      <w:pPr>
        <w:pStyle w:val="ListParagraph"/>
        <w:numPr>
          <w:ilvl w:val="0"/>
          <w:numId w:val="1"/>
        </w:numPr>
        <w:spacing w:after="50"/>
      </w:pPr>
      <w:r>
        <w:t xml:space="preserve">Éviter les icônes abstraites ou ambiguës</w:t>
      </w:r>
    </w:p>
    <w:p>
      <w:pPr>
        <w:pStyle w:val="ListParagraph"/>
        <w:numPr>
          <w:ilvl w:val="0"/>
          <w:numId w:val="1"/>
        </w:numPr>
        <w:spacing w:after="50"/>
      </w:pPr>
      <w:r>
        <w:t xml:space="preserve">Utilisation cohérente des symboles</w:t>
      </w:r>
    </w:p>
    <w:p>
      <w:pPr>
        <w:pStyle w:val="ListParagraph"/>
        <w:numPr>
          <w:ilvl w:val="0"/>
          <w:numId w:val="1"/>
        </w:numPr>
        <w:spacing w:after="150"/>
      </w:pPr>
      <w:r>
        <w:t xml:space="preserve">Possibilité d'agrandir les icônes</w:t>
      </w:r>
    </w:p>
    <w:p>
      <w:pPr>
        <w:spacing w:after="50"/>
      </w:pPr>
      <w:r>
        <w:t xml:space="preserve">5. Animations et Mouvements</w:t>
      </w:r>
    </w:p>
    <w:p>
      <w:pPr>
        <w:pStyle w:val="ListParagraph"/>
        <w:numPr>
          <w:ilvl w:val="0"/>
          <w:numId w:val="1"/>
        </w:numPr>
        <w:spacing w:after="50"/>
      </w:pPr>
      <w:r>
        <w:t xml:space="preserve">Animations douces et prévisibles</w:t>
      </w:r>
    </w:p>
    <w:p>
      <w:pPr>
        <w:pStyle w:val="ListParagraph"/>
        <w:numPr>
          <w:ilvl w:val="0"/>
          <w:numId w:val="1"/>
        </w:numPr>
        <w:spacing w:after="50"/>
      </w:pPr>
      <w:r>
        <w:t xml:space="preserve">Respect des préférences de mouvement réduit</w:t>
      </w:r>
    </w:p>
    <w:p>
      <w:pPr>
        <w:pStyle w:val="ListParagraph"/>
        <w:numPr>
          <w:ilvl w:val="0"/>
          <w:numId w:val="1"/>
        </w:numPr>
        <w:spacing w:after="50"/>
      </w:pPr>
      <w:r>
        <w:t xml:space="preserve">Pas d'éléments clignotants ou flashants</w:t>
      </w:r>
    </w:p>
    <w:p>
      <w:pPr>
        <w:pStyle w:val="ListParagraph"/>
        <w:numPr>
          <w:ilvl w:val="0"/>
          <w:numId w:val="1"/>
        </w:numPr>
        <w:spacing w:after="50"/>
      </w:pPr>
      <w:r>
        <w:t xml:space="preserve">Transitions limitées et cohérentes</w:t>
      </w:r>
    </w:p>
    <w:p>
      <w:pPr>
        <w:pStyle w:val="ListParagraph"/>
        <w:numPr>
          <w:ilvl w:val="0"/>
          <w:numId w:val="1"/>
        </w:numPr>
        <w:spacing w:after="150"/>
      </w:pPr>
      <w:r>
        <w:t xml:space="preserve">Option pour désactiver les animations</w:t>
      </w:r>
    </w:p>
    <w:p>
      <w:pPr>
        <w:spacing w:after="50"/>
      </w:pPr>
      <w:r>
        <w:t xml:space="preserve">6. Audio et Stimuli Sonores</w:t>
      </w:r>
    </w:p>
    <w:p>
      <w:pPr>
        <w:pStyle w:val="ListParagraph"/>
        <w:numPr>
          <w:ilvl w:val="0"/>
          <w:numId w:val="1"/>
        </w:numPr>
        <w:spacing w:after="50"/>
      </w:pPr>
      <w:r>
        <w:t xml:space="preserve">Contrôle du volume facilement accessible</w:t>
      </w:r>
    </w:p>
    <w:p>
      <w:pPr>
        <w:pStyle w:val="ListParagraph"/>
        <w:numPr>
          <w:ilvl w:val="0"/>
          <w:numId w:val="1"/>
        </w:numPr>
        <w:spacing w:after="50"/>
      </w:pPr>
      <w:r>
        <w:t xml:space="preserve">Sons doux et non agressifs</w:t>
      </w:r>
    </w:p>
    <w:p>
      <w:pPr>
        <w:pStyle w:val="ListParagraph"/>
        <w:numPr>
          <w:ilvl w:val="0"/>
          <w:numId w:val="1"/>
        </w:numPr>
        <w:spacing w:after="50"/>
      </w:pPr>
      <w:r>
        <w:t xml:space="preserve">Possibilité de désactiver tous les sons</w:t>
      </w:r>
    </w:p>
    <w:p>
      <w:pPr>
        <w:pStyle w:val="ListParagraph"/>
        <w:numPr>
          <w:ilvl w:val="0"/>
          <w:numId w:val="1"/>
        </w:numPr>
        <w:spacing w:after="50"/>
      </w:pPr>
      <w:r>
        <w:t xml:space="preserve">Utilisation cohérente des sons</w:t>
      </w:r>
    </w:p>
    <w:p>
      <w:pPr>
        <w:pStyle w:val="ListParagraph"/>
        <w:numPr>
          <w:ilvl w:val="0"/>
          <w:numId w:val="1"/>
        </w:numPr>
        <w:spacing w:after="200"/>
      </w:pPr>
      <w:r>
        <w:t xml:space="preserve">Option de synthèse vocale pour le texte</w:t>
      </w:r>
    </w:p>
    <w:p>
      <w:pPr>
        <w:pStyle w:val="Heading2"/>
        <w:spacing w:before="200" w:after="100"/>
      </w:pPr>
      <w:r>
        <w:t xml:space="preserve">6.2 Organisation de l'Interface</w:t>
      </w:r>
    </w:p>
    <w:p>
      <w:pPr>
        <w:spacing w:after="50"/>
      </w:pPr>
      <w:r>
        <w:t xml:space="preserve">Structure de Navigation :</w:t>
      </w:r>
    </w:p>
    <w:p>
      <w:pPr>
        <w:pStyle w:val="ListParagraph"/>
        <w:numPr>
          <w:ilvl w:val="0"/>
          <w:numId w:val="1"/>
        </w:numPr>
        <w:spacing w:after="50"/>
      </w:pPr>
      <w:r>
        <w:t xml:space="preserve">Navigation à 3 niveaux maximum</w:t>
      </w:r>
    </w:p>
    <w:p>
      <w:pPr>
        <w:pStyle w:val="ListParagraph"/>
        <w:numPr>
          <w:ilvl w:val="0"/>
          <w:numId w:val="1"/>
        </w:numPr>
        <w:spacing w:after="50"/>
      </w:pPr>
      <w:r>
        <w:t xml:space="preserve">Fil d'Ariane visible en permanence</w:t>
      </w:r>
    </w:p>
    <w:p>
      <w:pPr>
        <w:pStyle w:val="ListParagraph"/>
        <w:numPr>
          <w:ilvl w:val="0"/>
          <w:numId w:val="1"/>
        </w:numPr>
        <w:spacing w:after="50"/>
      </w:pPr>
      <w:r>
        <w:t xml:space="preserve">Bouton 'Maison' toujours accessible</w:t>
      </w:r>
    </w:p>
    <w:p>
      <w:pPr>
        <w:pStyle w:val="ListParagraph"/>
        <w:numPr>
          <w:ilvl w:val="0"/>
          <w:numId w:val="1"/>
        </w:numPr>
        <w:spacing w:after="50"/>
      </w:pPr>
      <w:r>
        <w:t xml:space="preserve">Menu visuel avec pictogrammes et texte</w:t>
      </w:r>
    </w:p>
    <w:p>
      <w:pPr>
        <w:pStyle w:val="ListParagraph"/>
        <w:numPr>
          <w:ilvl w:val="0"/>
          <w:numId w:val="1"/>
        </w:numPr>
        <w:spacing w:after="150"/>
      </w:pPr>
      <w:r>
        <w:t xml:space="preserve">Navigation prévisible et cohérente</w:t>
      </w:r>
    </w:p>
    <w:p>
      <w:pPr>
        <w:spacing w:after="50"/>
      </w:pPr>
      <w:r>
        <w:t xml:space="preserve">Disposition des Écrans :</w:t>
      </w:r>
    </w:p>
    <w:p>
      <w:pPr>
        <w:pStyle w:val="ListParagraph"/>
        <w:numPr>
          <w:ilvl w:val="0"/>
          <w:numId w:val="1"/>
        </w:numPr>
        <w:spacing w:after="50"/>
      </w:pPr>
      <w:r>
        <w:t xml:space="preserve">Zone d'activité principale au centre</w:t>
      </w:r>
    </w:p>
    <w:p>
      <w:pPr>
        <w:pStyle w:val="ListParagraph"/>
        <w:numPr>
          <w:ilvl w:val="0"/>
          <w:numId w:val="1"/>
        </w:numPr>
        <w:spacing w:after="50"/>
      </w:pPr>
      <w:r>
        <w:t xml:space="preserve">Barre de progression visible en haut</w:t>
      </w:r>
    </w:p>
    <w:p>
      <w:pPr>
        <w:pStyle w:val="ListParagraph"/>
        <w:numPr>
          <w:ilvl w:val="0"/>
          <w:numId w:val="1"/>
        </w:numPr>
        <w:spacing w:after="50"/>
      </w:pPr>
      <w:r>
        <w:t xml:space="preserve">Contrôles et boutons en bas de l'écran</w:t>
      </w:r>
    </w:p>
    <w:p>
      <w:pPr>
        <w:pStyle w:val="ListParagraph"/>
        <w:numPr>
          <w:ilvl w:val="0"/>
          <w:numId w:val="1"/>
        </w:numPr>
        <w:spacing w:after="50"/>
      </w:pPr>
      <w:r>
        <w:t xml:space="preserve">Aide contextuelle accessible</w:t>
      </w:r>
    </w:p>
    <w:p>
      <w:pPr>
        <w:pStyle w:val="ListParagraph"/>
        <w:numPr>
          <w:ilvl w:val="0"/>
          <w:numId w:val="1"/>
        </w:numPr>
        <w:spacing w:after="150"/>
      </w:pPr>
      <w:r>
        <w:t xml:space="preserve">Espace dégagé autour des éléments interactifs</w:t>
      </w:r>
    </w:p>
    <w:p>
      <w:pPr>
        <w:spacing w:after="50"/>
      </w:pPr>
      <w:r>
        <w:t xml:space="preserve">Interactions et Contrôles :</w:t>
      </w:r>
    </w:p>
    <w:p>
      <w:pPr>
        <w:pStyle w:val="ListParagraph"/>
        <w:numPr>
          <w:ilvl w:val="0"/>
          <w:numId w:val="1"/>
        </w:numPr>
        <w:spacing w:after="50"/>
      </w:pPr>
      <w:r>
        <w:t xml:space="preserve">Boutons larges et facilement cliquables (44x44px min)</w:t>
      </w:r>
    </w:p>
    <w:p>
      <w:pPr>
        <w:pStyle w:val="ListParagraph"/>
        <w:numPr>
          <w:ilvl w:val="0"/>
          <w:numId w:val="1"/>
        </w:numPr>
        <w:spacing w:after="50"/>
      </w:pPr>
      <w:r>
        <w:t xml:space="preserve">Feedback visuel immédiat sur les interactions</w:t>
      </w:r>
    </w:p>
    <w:p>
      <w:pPr>
        <w:pStyle w:val="ListParagraph"/>
        <w:numPr>
          <w:ilvl w:val="0"/>
          <w:numId w:val="1"/>
        </w:numPr>
        <w:spacing w:after="50"/>
      </w:pPr>
      <w:r>
        <w:t xml:space="preserve">Éviter les gestes complexes</w:t>
      </w:r>
    </w:p>
    <w:p>
      <w:pPr>
        <w:pStyle w:val="ListParagraph"/>
        <w:numPr>
          <w:ilvl w:val="0"/>
          <w:numId w:val="1"/>
        </w:numPr>
        <w:spacing w:after="50"/>
      </w:pPr>
      <w:r>
        <w:t xml:space="preserve">Possibilité de revenir en arrière facilement</w:t>
      </w:r>
    </w:p>
    <w:p>
      <w:pPr>
        <w:pStyle w:val="ListParagraph"/>
        <w:numPr>
          <w:ilvl w:val="0"/>
          <w:numId w:val="1"/>
        </w:numPr>
        <w:spacing w:after="200"/>
      </w:pPr>
      <w:r>
        <w:t xml:space="preserve">Messages d'erreur clairs et constructifs</w:t>
      </w:r>
    </w:p>
    <w:p>
      <w:pPr>
        <w:pStyle w:val="Heading2"/>
        <w:spacing w:before="200" w:after="100"/>
      </w:pPr>
      <w:r>
        <w:t xml:space="preserve">6.3 Modes d'Accessibilité Avancés</w:t>
      </w:r>
    </w:p>
    <w:p>
      <w:pPr>
        <w:spacing w:after="50"/>
      </w:pPr>
      <w:r>
        <w:t xml:space="preserve">Mode Hypersensibilité Sensorielle :</w:t>
      </w:r>
    </w:p>
    <w:p>
      <w:pPr>
        <w:pStyle w:val="ListParagraph"/>
        <w:numPr>
          <w:ilvl w:val="0"/>
          <w:numId w:val="1"/>
        </w:numPr>
        <w:spacing w:after="50"/>
      </w:pPr>
      <w:r>
        <w:t xml:space="preserve">Réduction maximale des stimuli visuels et sonores</w:t>
      </w:r>
    </w:p>
    <w:p>
      <w:pPr>
        <w:pStyle w:val="ListParagraph"/>
        <w:numPr>
          <w:ilvl w:val="0"/>
          <w:numId w:val="1"/>
        </w:numPr>
        <w:spacing w:after="50"/>
      </w:pPr>
      <w:r>
        <w:t xml:space="preserve">Palette monochrome ou à contraste très faible</w:t>
      </w:r>
    </w:p>
    <w:p>
      <w:pPr>
        <w:pStyle w:val="ListParagraph"/>
        <w:numPr>
          <w:ilvl w:val="0"/>
          <w:numId w:val="1"/>
        </w:numPr>
        <w:spacing w:after="50"/>
      </w:pPr>
      <w:r>
        <w:t xml:space="preserve">Désactivation de tous les sons</w:t>
      </w:r>
    </w:p>
    <w:p>
      <w:pPr>
        <w:pStyle w:val="ListParagraph"/>
        <w:numPr>
          <w:ilvl w:val="0"/>
          <w:numId w:val="1"/>
        </w:numPr>
        <w:spacing w:after="150"/>
      </w:pPr>
      <w:r>
        <w:t xml:space="preserve">Interface ultra-minimaliste</w:t>
      </w:r>
    </w:p>
    <w:p>
      <w:pPr>
        <w:spacing w:after="50"/>
      </w:pPr>
      <w:r>
        <w:t xml:space="preserve">Mode Haut Contraste :</w:t>
      </w:r>
    </w:p>
    <w:p>
      <w:pPr>
        <w:pStyle w:val="ListParagraph"/>
        <w:numPr>
          <w:ilvl w:val="0"/>
          <w:numId w:val="1"/>
        </w:numPr>
        <w:spacing w:after="50"/>
      </w:pPr>
      <w:r>
        <w:t xml:space="preserve">Pour enfants avec déficiences visuelles</w:t>
      </w:r>
    </w:p>
    <w:p>
      <w:pPr>
        <w:pStyle w:val="ListParagraph"/>
        <w:numPr>
          <w:ilvl w:val="0"/>
          <w:numId w:val="1"/>
        </w:numPr>
        <w:spacing w:after="50"/>
      </w:pPr>
      <w:r>
        <w:t xml:space="preserve">Contraste maximal entre texte et fond</w:t>
      </w:r>
    </w:p>
    <w:p>
      <w:pPr>
        <w:pStyle w:val="ListParagraph"/>
        <w:numPr>
          <w:ilvl w:val="0"/>
          <w:numId w:val="1"/>
        </w:numPr>
        <w:spacing w:after="150"/>
      </w:pPr>
      <w:r>
        <w:t xml:space="preserve">Bordures épaisses autour des éléments</w:t>
      </w:r>
    </w:p>
    <w:p>
      <w:pPr>
        <w:spacing w:after="50"/>
      </w:pPr>
      <w:r>
        <w:t xml:space="preserve">Mode Communication Non-Verbale :</w:t>
      </w:r>
    </w:p>
    <w:p>
      <w:pPr>
        <w:pStyle w:val="ListParagraph"/>
        <w:numPr>
          <w:ilvl w:val="0"/>
          <w:numId w:val="1"/>
        </w:numPr>
        <w:spacing w:after="50"/>
      </w:pPr>
      <w:r>
        <w:t xml:space="preserve">Interface entièrement visuelle</w:t>
      </w:r>
    </w:p>
    <w:p>
      <w:pPr>
        <w:pStyle w:val="ListParagraph"/>
        <w:numPr>
          <w:ilvl w:val="0"/>
          <w:numId w:val="1"/>
        </w:numPr>
        <w:spacing w:after="50"/>
      </w:pPr>
      <w:r>
        <w:t xml:space="preserve">Pictogrammes agrandis</w:t>
      </w:r>
    </w:p>
    <w:p>
      <w:pPr>
        <w:pStyle w:val="ListParagraph"/>
        <w:numPr>
          <w:ilvl w:val="0"/>
          <w:numId w:val="1"/>
        </w:numPr>
        <w:spacing w:after="50"/>
      </w:pPr>
      <w:r>
        <w:t xml:space="preserve">Synthèse vocale automatique</w:t>
      </w:r>
    </w:p>
    <w:p>
      <w:pPr>
        <w:pStyle w:val="ListParagraph"/>
        <w:numPr>
          <w:ilvl w:val="0"/>
          <w:numId w:val="1"/>
        </w:numPr>
        <w:spacing w:after="150"/>
      </w:pPr>
      <w:r>
        <w:t xml:space="preserve">Tableau de communication intégré</w:t>
      </w:r>
    </w:p>
    <w:p>
      <w:pPr>
        <w:spacing w:after="50"/>
      </w:pPr>
      <w:r>
        <w:t xml:space="preserve">Mode Dyslexie :</w:t>
      </w:r>
    </w:p>
    <w:p>
      <w:pPr>
        <w:pStyle w:val="ListParagraph"/>
        <w:numPr>
          <w:ilvl w:val="0"/>
          <w:numId w:val="1"/>
        </w:numPr>
        <w:spacing w:after="50"/>
      </w:pPr>
      <w:r>
        <w:t xml:space="preserve">Police OpenDyslexic</w:t>
      </w:r>
    </w:p>
    <w:p>
      <w:pPr>
        <w:pStyle w:val="ListParagraph"/>
        <w:numPr>
          <w:ilvl w:val="0"/>
          <w:numId w:val="1"/>
        </w:numPr>
        <w:spacing w:after="50"/>
      </w:pPr>
      <w:r>
        <w:t xml:space="preserve">Espacement accru entre lignes et mots</w:t>
      </w:r>
    </w:p>
    <w:p>
      <w:pPr>
        <w:pStyle w:val="ListParagraph"/>
        <w:numPr>
          <w:ilvl w:val="0"/>
          <w:numId w:val="1"/>
        </w:numPr>
        <w:spacing w:after="50"/>
      </w:pPr>
      <w:r>
        <w:t xml:space="preserve">Surbrillance des syllabes</w:t>
      </w:r>
    </w:p>
    <w:p>
      <w:pPr>
        <w:pStyle w:val="ListParagraph"/>
        <w:numPr>
          <w:ilvl w:val="0"/>
          <w:numId w:val="1"/>
        </w:numPr>
        <w:spacing w:after="400"/>
      </w:pPr>
      <w:r>
        <w:t xml:space="preserve">Lecture guidée ligne par ligne</w:t>
      </w:r>
    </w:p>
    <w:p>
      <w:pPr>
        <w:pStyle w:val="Heading1"/>
        <w:pageBreakBefore/>
        <w:spacing w:before="400" w:after="200"/>
      </w:pPr>
      <w:r>
        <w:t xml:space="preserve">7. ARCHITECTURE TECHNIQUE</w:t>
      </w:r>
    </w:p>
    <w:p>
      <w:pPr>
        <w:pStyle w:val="Heading2"/>
        <w:spacing w:before="200" w:after="100"/>
      </w:pPr>
      <w:r>
        <w:t xml:space="preserve">7.1 Stack Technologique Recommandé</w:t>
      </w:r>
    </w:p>
    <w:p>
      <w:pPr>
        <w:spacing w:after="50"/>
      </w:pPr>
      <w:r>
        <w:t xml:space="preserve">Frontend :</w:t>
      </w:r>
    </w:p>
    <w:p>
      <w:pPr>
        <w:pStyle w:val="ListParagraph"/>
        <w:numPr>
          <w:ilvl w:val="0"/>
          <w:numId w:val="1"/>
        </w:numPr>
        <w:spacing w:after="50"/>
      </w:pPr>
      <w:r>
        <w:t xml:space="preserve">Framework : React 18+ avec TypeScript</w:t>
      </w:r>
    </w:p>
    <w:p>
      <w:pPr>
        <w:pStyle w:val="ListParagraph"/>
        <w:numPr>
          <w:ilvl w:val="0"/>
          <w:numId w:val="1"/>
        </w:numPr>
        <w:spacing w:after="50"/>
      </w:pPr>
      <w:r>
        <w:t xml:space="preserve">State Management : Redux Toolkit ou Zustand</w:t>
      </w:r>
    </w:p>
    <w:p>
      <w:pPr>
        <w:pStyle w:val="ListParagraph"/>
        <w:numPr>
          <w:ilvl w:val="0"/>
          <w:numId w:val="1"/>
        </w:numPr>
        <w:spacing w:after="50"/>
      </w:pPr>
      <w:r>
        <w:t xml:space="preserve">UI Library : Material-UI v5 (personnalisé)</w:t>
      </w:r>
    </w:p>
    <w:p>
      <w:pPr>
        <w:pStyle w:val="ListParagraph"/>
        <w:numPr>
          <w:ilvl w:val="0"/>
          <w:numId w:val="1"/>
        </w:numPr>
        <w:spacing w:after="50"/>
      </w:pPr>
      <w:r>
        <w:t xml:space="preserve">Animation : Framer Motion (avec contrôles de mouvement réduit)</w:t>
      </w:r>
    </w:p>
    <w:p>
      <w:pPr>
        <w:pStyle w:val="ListParagraph"/>
        <w:numPr>
          <w:ilvl w:val="0"/>
          <w:numId w:val="1"/>
        </w:numPr>
        <w:spacing w:after="50"/>
      </w:pPr>
      <w:r>
        <w:t xml:space="preserve">Graphiques : Recharts pour visualisations</w:t>
      </w:r>
    </w:p>
    <w:p>
      <w:pPr>
        <w:pStyle w:val="ListParagraph"/>
        <w:numPr>
          <w:ilvl w:val="0"/>
          <w:numId w:val="1"/>
        </w:numPr>
        <w:spacing w:after="150"/>
      </w:pPr>
      <w:r>
        <w:t xml:space="preserve">Testing : Jest + React Testing Library + Cypress</w:t>
      </w:r>
    </w:p>
    <w:p>
      <w:pPr>
        <w:spacing w:after="50"/>
      </w:pPr>
      <w:r>
        <w:t xml:space="preserve">Backend :</w:t>
      </w:r>
    </w:p>
    <w:p>
      <w:pPr>
        <w:pStyle w:val="ListParagraph"/>
        <w:numPr>
          <w:ilvl w:val="0"/>
          <w:numId w:val="1"/>
        </w:numPr>
        <w:spacing w:after="50"/>
      </w:pPr>
      <w:r>
        <w:t xml:space="preserve">Runtime : Node.js 20+ avec Express.js</w:t>
      </w:r>
    </w:p>
    <w:p>
      <w:pPr>
        <w:pStyle w:val="ListParagraph"/>
        <w:numPr>
          <w:ilvl w:val="0"/>
          <w:numId w:val="1"/>
        </w:numPr>
        <w:spacing w:after="50"/>
      </w:pPr>
      <w:r>
        <w:t xml:space="preserve">API : RESTful API + GraphQL</w:t>
      </w:r>
    </w:p>
    <w:p>
      <w:pPr>
        <w:pStyle w:val="ListParagraph"/>
        <w:numPr>
          <w:ilvl w:val="0"/>
          <w:numId w:val="1"/>
        </w:numPr>
        <w:spacing w:after="50"/>
      </w:pPr>
      <w:r>
        <w:t xml:space="preserve">Base de données : PostgreSQL 15+</w:t>
      </w:r>
    </w:p>
    <w:p>
      <w:pPr>
        <w:pStyle w:val="ListParagraph"/>
        <w:numPr>
          <w:ilvl w:val="0"/>
          <w:numId w:val="1"/>
        </w:numPr>
        <w:spacing w:after="50"/>
      </w:pPr>
      <w:r>
        <w:t xml:space="preserve">Cache : Redis pour sessions</w:t>
      </w:r>
    </w:p>
    <w:p>
      <w:pPr>
        <w:pStyle w:val="ListParagraph"/>
        <w:numPr>
          <w:ilvl w:val="0"/>
          <w:numId w:val="1"/>
        </w:numPr>
        <w:spacing w:after="50"/>
      </w:pPr>
      <w:r>
        <w:t xml:space="preserve">Stockage fichiers : AWS S3 ou Azure Blob Storage</w:t>
      </w:r>
    </w:p>
    <w:p>
      <w:pPr>
        <w:pStyle w:val="ListParagraph"/>
        <w:numPr>
          <w:ilvl w:val="0"/>
          <w:numId w:val="1"/>
        </w:numPr>
        <w:spacing w:after="50"/>
      </w:pPr>
      <w:r>
        <w:t xml:space="preserve">Authentification : Auth0 ou Firebase Authentication</w:t>
      </w:r>
    </w:p>
    <w:p>
      <w:pPr>
        <w:pStyle w:val="ListParagraph"/>
        <w:numPr>
          <w:ilvl w:val="0"/>
          <w:numId w:val="1"/>
        </w:numPr>
        <w:spacing w:after="150"/>
      </w:pPr>
      <w:r>
        <w:t xml:space="preserve">ORM : Prisma pour gestion de base de données</w:t>
      </w:r>
    </w:p>
    <w:p>
      <w:pPr>
        <w:spacing w:after="50"/>
      </w:pPr>
      <w:r>
        <w:t xml:space="preserve">Intelligence Artificielle et ML :</w:t>
      </w:r>
    </w:p>
    <w:p>
      <w:pPr>
        <w:pStyle w:val="ListParagraph"/>
        <w:numPr>
          <w:ilvl w:val="0"/>
          <w:numId w:val="1"/>
        </w:numPr>
        <w:spacing w:after="50"/>
      </w:pPr>
      <w:r>
        <w:t xml:space="preserve">Plateforme IA : Python 3.11+ avec FastAPI</w:t>
      </w:r>
    </w:p>
    <w:p>
      <w:pPr>
        <w:pStyle w:val="ListParagraph"/>
        <w:numPr>
          <w:ilvl w:val="0"/>
          <w:numId w:val="1"/>
        </w:numPr>
        <w:spacing w:after="50"/>
      </w:pPr>
      <w:r>
        <w:t xml:space="preserve">Framework ML : TensorFlow 2.x ou PyTorch 2.x</w:t>
      </w:r>
    </w:p>
    <w:p>
      <w:pPr>
        <w:pStyle w:val="ListParagraph"/>
        <w:numPr>
          <w:ilvl w:val="0"/>
          <w:numId w:val="1"/>
        </w:numPr>
        <w:spacing w:after="50"/>
      </w:pPr>
      <w:r>
        <w:t xml:space="preserve">NLP : Hugging Face Transformers</w:t>
      </w:r>
    </w:p>
    <w:p>
      <w:pPr>
        <w:pStyle w:val="ListParagraph"/>
        <w:numPr>
          <w:ilvl w:val="0"/>
          <w:numId w:val="1"/>
        </w:numPr>
        <w:spacing w:after="50"/>
      </w:pPr>
      <w:r>
        <w:t xml:space="preserve">Computer Vision : OpenCV</w:t>
      </w:r>
    </w:p>
    <w:p>
      <w:pPr>
        <w:pStyle w:val="ListParagraph"/>
        <w:numPr>
          <w:ilvl w:val="0"/>
          <w:numId w:val="1"/>
        </w:numPr>
        <w:spacing w:after="50"/>
      </w:pPr>
      <w:r>
        <w:t xml:space="preserve">Recommandations : Système de filtrage collaboratif</w:t>
      </w:r>
    </w:p>
    <w:p>
      <w:pPr>
        <w:pStyle w:val="ListParagraph"/>
        <w:numPr>
          <w:ilvl w:val="0"/>
          <w:numId w:val="1"/>
        </w:numPr>
        <w:spacing w:after="150"/>
      </w:pPr>
      <w:r>
        <w:t xml:space="preserve">Analyse comportementale : Modèles LSTM</w:t>
      </w:r>
    </w:p>
    <w:p>
      <w:pPr>
        <w:spacing w:after="50"/>
      </w:pPr>
      <w:r>
        <w:t xml:space="preserve">Infrastructure et DevOps :</w:t>
      </w:r>
    </w:p>
    <w:p>
      <w:pPr>
        <w:pStyle w:val="ListParagraph"/>
        <w:numPr>
          <w:ilvl w:val="0"/>
          <w:numId w:val="1"/>
        </w:numPr>
        <w:spacing w:after="50"/>
      </w:pPr>
      <w:r>
        <w:t xml:space="preserve">Cloud : AWS, Google Cloud ou Azure</w:t>
      </w:r>
    </w:p>
    <w:p>
      <w:pPr>
        <w:pStyle w:val="ListParagraph"/>
        <w:numPr>
          <w:ilvl w:val="0"/>
          <w:numId w:val="1"/>
        </w:numPr>
        <w:spacing w:after="50"/>
      </w:pPr>
      <w:r>
        <w:t xml:space="preserve">Conteneurisation : Docker + Kubernetes</w:t>
      </w:r>
    </w:p>
    <w:p>
      <w:pPr>
        <w:pStyle w:val="ListParagraph"/>
        <w:numPr>
          <w:ilvl w:val="0"/>
          <w:numId w:val="1"/>
        </w:numPr>
        <w:spacing w:after="50"/>
      </w:pPr>
      <w:r>
        <w:t xml:space="preserve">CI/CD : GitHub Actions ou GitLab CI</w:t>
      </w:r>
    </w:p>
    <w:p>
      <w:pPr>
        <w:pStyle w:val="ListParagraph"/>
        <w:numPr>
          <w:ilvl w:val="0"/>
          <w:numId w:val="1"/>
        </w:numPr>
        <w:spacing w:after="50"/>
      </w:pPr>
      <w:r>
        <w:t xml:space="preserve">Monitoring : Datadog, New Relic ou Prometheus + Grafana</w:t>
      </w:r>
    </w:p>
    <w:p>
      <w:pPr>
        <w:pStyle w:val="ListParagraph"/>
        <w:numPr>
          <w:ilvl w:val="0"/>
          <w:numId w:val="1"/>
        </w:numPr>
        <w:spacing w:after="50"/>
      </w:pPr>
      <w:r>
        <w:t xml:space="preserve">CDN : CloudFlare pour performance globale</w:t>
      </w:r>
    </w:p>
    <w:p>
      <w:pPr>
        <w:pStyle w:val="ListParagraph"/>
        <w:numPr>
          <w:ilvl w:val="0"/>
          <w:numId w:val="1"/>
        </w:numPr>
        <w:spacing w:after="200"/>
      </w:pPr>
      <w:r>
        <w:t xml:space="preserve">Logging : ELK Stack</w:t>
      </w:r>
    </w:p>
    <w:p>
      <w:pPr>
        <w:pStyle w:val="Heading2"/>
        <w:spacing w:before="200" w:after="100"/>
      </w:pPr>
      <w:r>
        <w:t xml:space="preserve">7.2 Architecture Microservices</w:t>
      </w:r>
    </w:p>
    <w:p>
      <w:pPr>
        <w:spacing w:after="50"/>
      </w:pPr>
      <w:r>
        <w:t xml:space="preserve">Service 1 : User Management</w:t>
      </w:r>
    </w:p>
    <w:p>
      <w:pPr>
        <w:pStyle w:val="ListParagraph"/>
        <w:numPr>
          <w:ilvl w:val="0"/>
          <w:numId w:val="1"/>
        </w:numPr>
        <w:spacing w:after="50"/>
      </w:pPr>
      <w:r>
        <w:t xml:space="preserve">Gestion des profils utilisateurs</w:t>
      </w:r>
    </w:p>
    <w:p>
      <w:pPr>
        <w:pStyle w:val="ListParagraph"/>
        <w:numPr>
          <w:ilvl w:val="0"/>
          <w:numId w:val="1"/>
        </w:numPr>
        <w:spacing w:after="50"/>
      </w:pPr>
      <w:r>
        <w:t xml:space="preserve">Authentification et autorisation</w:t>
      </w:r>
    </w:p>
    <w:p>
      <w:pPr>
        <w:pStyle w:val="ListParagraph"/>
        <w:numPr>
          <w:ilvl w:val="0"/>
          <w:numId w:val="1"/>
        </w:numPr>
        <w:spacing w:after="150"/>
      </w:pPr>
      <w:r>
        <w:t xml:space="preserve">Gestion des préférences</w:t>
      </w:r>
    </w:p>
    <w:p>
      <w:pPr>
        <w:spacing w:after="50"/>
      </w:pPr>
      <w:r>
        <w:t xml:space="preserve">Service 2 : Learning Engine</w:t>
      </w:r>
    </w:p>
    <w:p>
      <w:pPr>
        <w:pStyle w:val="ListParagraph"/>
        <w:numPr>
          <w:ilvl w:val="0"/>
          <w:numId w:val="1"/>
        </w:numPr>
        <w:spacing w:after="50"/>
      </w:pPr>
      <w:r>
        <w:t xml:space="preserve">Gestion des activités d'apprentissage</w:t>
      </w:r>
    </w:p>
    <w:p>
      <w:pPr>
        <w:pStyle w:val="ListParagraph"/>
        <w:numPr>
          <w:ilvl w:val="0"/>
          <w:numId w:val="1"/>
        </w:numPr>
        <w:spacing w:after="50"/>
      </w:pPr>
      <w:r>
        <w:t xml:space="preserve">Moteur de progression</w:t>
      </w:r>
    </w:p>
    <w:p>
      <w:pPr>
        <w:pStyle w:val="ListParagraph"/>
        <w:numPr>
          <w:ilvl w:val="0"/>
          <w:numId w:val="1"/>
        </w:numPr>
        <w:spacing w:after="150"/>
      </w:pPr>
      <w:r>
        <w:t xml:space="preserve">Évaluation des compétences</w:t>
      </w:r>
    </w:p>
    <w:p>
      <w:pPr>
        <w:spacing w:after="50"/>
      </w:pPr>
      <w:r>
        <w:t xml:space="preserve">Service 3 : AI Personalization</w:t>
      </w:r>
    </w:p>
    <w:p>
      <w:pPr>
        <w:pStyle w:val="ListParagraph"/>
        <w:numPr>
          <w:ilvl w:val="0"/>
          <w:numId w:val="1"/>
        </w:numPr>
        <w:spacing w:after="50"/>
      </w:pPr>
      <w:r>
        <w:t xml:space="preserve">Analyse des performances</w:t>
      </w:r>
    </w:p>
    <w:p>
      <w:pPr>
        <w:pStyle w:val="ListParagraph"/>
        <w:numPr>
          <w:ilvl w:val="0"/>
          <w:numId w:val="1"/>
        </w:numPr>
        <w:spacing w:after="50"/>
      </w:pPr>
      <w:r>
        <w:t xml:space="preserve">Recommandations personnalisées</w:t>
      </w:r>
    </w:p>
    <w:p>
      <w:pPr>
        <w:pStyle w:val="ListParagraph"/>
        <w:numPr>
          <w:ilvl w:val="0"/>
          <w:numId w:val="1"/>
        </w:numPr>
        <w:spacing w:after="150"/>
      </w:pPr>
      <w:r>
        <w:t xml:space="preserve">Adaptation en temps réel</w:t>
      </w:r>
    </w:p>
    <w:p>
      <w:pPr>
        <w:spacing w:after="50"/>
      </w:pPr>
      <w:r>
        <w:t xml:space="preserve">Service 4 : Content Management</w:t>
      </w:r>
    </w:p>
    <w:p>
      <w:pPr>
        <w:pStyle w:val="ListParagraph"/>
        <w:numPr>
          <w:ilvl w:val="0"/>
          <w:numId w:val="1"/>
        </w:numPr>
        <w:spacing w:after="50"/>
      </w:pPr>
      <w:r>
        <w:t xml:space="preserve">Gestion de la bibliothèque de contenus</w:t>
      </w:r>
    </w:p>
    <w:p>
      <w:pPr>
        <w:pStyle w:val="ListParagraph"/>
        <w:numPr>
          <w:ilvl w:val="0"/>
          <w:numId w:val="1"/>
        </w:numPr>
        <w:spacing w:after="50"/>
      </w:pPr>
      <w:r>
        <w:t xml:space="preserve">Streaming vidéo</w:t>
      </w:r>
    </w:p>
    <w:p>
      <w:pPr>
        <w:pStyle w:val="ListParagraph"/>
        <w:numPr>
          <w:ilvl w:val="0"/>
          <w:numId w:val="1"/>
        </w:numPr>
        <w:spacing w:after="150"/>
      </w:pPr>
      <w:r>
        <w:t xml:space="preserve">Gestion des ressources multimédia</w:t>
      </w:r>
    </w:p>
    <w:p>
      <w:pPr>
        <w:spacing w:after="50"/>
      </w:pPr>
      <w:r>
        <w:t xml:space="preserve">Service 5 : Analytics &amp; Reporting</w:t>
      </w:r>
    </w:p>
    <w:p>
      <w:pPr>
        <w:pStyle w:val="ListParagraph"/>
        <w:numPr>
          <w:ilvl w:val="0"/>
          <w:numId w:val="1"/>
        </w:numPr>
        <w:spacing w:after="50"/>
      </w:pPr>
      <w:r>
        <w:t xml:space="preserve">Collecte et traitement des données</w:t>
      </w:r>
    </w:p>
    <w:p>
      <w:pPr>
        <w:pStyle w:val="ListParagraph"/>
        <w:numPr>
          <w:ilvl w:val="0"/>
          <w:numId w:val="1"/>
        </w:numPr>
        <w:spacing w:after="50"/>
      </w:pPr>
      <w:r>
        <w:t xml:space="preserve">Génération de rapports</w:t>
      </w:r>
    </w:p>
    <w:p>
      <w:pPr>
        <w:pStyle w:val="ListParagraph"/>
        <w:numPr>
          <w:ilvl w:val="0"/>
          <w:numId w:val="1"/>
        </w:numPr>
        <w:spacing w:after="150"/>
      </w:pPr>
      <w:r>
        <w:t xml:space="preserve">Tableaux de bord</w:t>
      </w:r>
    </w:p>
    <w:p>
      <w:pPr>
        <w:spacing w:after="50"/>
      </w:pPr>
      <w:r>
        <w:t xml:space="preserve">Service 6 : Communication Hub</w:t>
      </w:r>
    </w:p>
    <w:p>
      <w:pPr>
        <w:pStyle w:val="ListParagraph"/>
        <w:numPr>
          <w:ilvl w:val="0"/>
          <w:numId w:val="1"/>
        </w:numPr>
        <w:spacing w:after="50"/>
      </w:pPr>
      <w:r>
        <w:t xml:space="preserve">Messagerie entre utilisateurs</w:t>
      </w:r>
    </w:p>
    <w:p>
      <w:pPr>
        <w:pStyle w:val="ListParagraph"/>
        <w:numPr>
          <w:ilvl w:val="0"/>
          <w:numId w:val="1"/>
        </w:numPr>
        <w:spacing w:after="50"/>
      </w:pPr>
      <w:r>
        <w:t xml:space="preserve">Notifications</w:t>
      </w:r>
    </w:p>
    <w:p>
      <w:pPr>
        <w:pStyle w:val="ListParagraph"/>
        <w:numPr>
          <w:ilvl w:val="0"/>
          <w:numId w:val="1"/>
        </w:numPr>
        <w:spacing w:after="200"/>
      </w:pPr>
      <w:r>
        <w:t xml:space="preserve">Partage de ressources</w:t>
      </w:r>
    </w:p>
    <w:p>
      <w:pPr>
        <w:pStyle w:val="Heading2"/>
        <w:spacing w:before="200" w:after="100"/>
      </w:pPr>
      <w:r>
        <w:t xml:space="preserve">7.3 Sécurité et Confidentialité</w:t>
      </w:r>
    </w:p>
    <w:p>
      <w:pPr>
        <w:spacing w:after="50"/>
      </w:pPr>
      <w:r>
        <w:t xml:space="preserve">Protection des Données :</w:t>
      </w:r>
    </w:p>
    <w:p>
      <w:pPr>
        <w:pStyle w:val="ListParagraph"/>
        <w:numPr>
          <w:ilvl w:val="0"/>
          <w:numId w:val="1"/>
        </w:numPr>
        <w:spacing w:after="50"/>
      </w:pPr>
      <w:r>
        <w:t xml:space="preserve">Conformité RGPD et COPPA</w:t>
      </w:r>
    </w:p>
    <w:p>
      <w:pPr>
        <w:pStyle w:val="ListParagraph"/>
        <w:numPr>
          <w:ilvl w:val="0"/>
          <w:numId w:val="1"/>
        </w:numPr>
        <w:spacing w:after="50"/>
      </w:pPr>
      <w:r>
        <w:t xml:space="preserve">Chiffrement end-to-end pour communications</w:t>
      </w:r>
    </w:p>
    <w:p>
      <w:pPr>
        <w:pStyle w:val="ListParagraph"/>
        <w:numPr>
          <w:ilvl w:val="0"/>
          <w:numId w:val="1"/>
        </w:numPr>
        <w:spacing w:after="50"/>
      </w:pPr>
      <w:r>
        <w:t xml:space="preserve">Chiffrement au repos (AES-256)</w:t>
      </w:r>
    </w:p>
    <w:p>
      <w:pPr>
        <w:pStyle w:val="ListParagraph"/>
        <w:numPr>
          <w:ilvl w:val="0"/>
          <w:numId w:val="1"/>
        </w:numPr>
        <w:spacing w:after="150"/>
      </w:pPr>
      <w:r>
        <w:t xml:space="preserve">Anonymisation des données analytiques</w:t>
      </w:r>
    </w:p>
    <w:p>
      <w:pPr>
        <w:spacing w:after="50"/>
      </w:pPr>
      <w:r>
        <w:t xml:space="preserve">Authentification et Autorisation :</w:t>
      </w:r>
    </w:p>
    <w:p>
      <w:pPr>
        <w:pStyle w:val="ListParagraph"/>
        <w:numPr>
          <w:ilvl w:val="0"/>
          <w:numId w:val="1"/>
        </w:numPr>
        <w:spacing w:after="50"/>
      </w:pPr>
      <w:r>
        <w:t xml:space="preserve">Authentification multi-facteurs pour comptes parentaux</w:t>
      </w:r>
    </w:p>
    <w:p>
      <w:pPr>
        <w:pStyle w:val="ListParagraph"/>
        <w:numPr>
          <w:ilvl w:val="0"/>
          <w:numId w:val="1"/>
        </w:numPr>
        <w:spacing w:after="50"/>
      </w:pPr>
      <w:r>
        <w:t xml:space="preserve">OAuth 2.0 pour intégrations tierces</w:t>
      </w:r>
    </w:p>
    <w:p>
      <w:pPr>
        <w:pStyle w:val="ListParagraph"/>
        <w:numPr>
          <w:ilvl w:val="0"/>
          <w:numId w:val="1"/>
        </w:numPr>
        <w:spacing w:after="50"/>
      </w:pPr>
      <w:r>
        <w:t xml:space="preserve">Contrôles d'accès basés sur les rôles (RBAC)</w:t>
      </w:r>
    </w:p>
    <w:p>
      <w:pPr>
        <w:pStyle w:val="ListParagraph"/>
        <w:numPr>
          <w:ilvl w:val="0"/>
          <w:numId w:val="1"/>
        </w:numPr>
        <w:spacing w:after="150"/>
      </w:pPr>
      <w:r>
        <w:t xml:space="preserve">Sessions sécurisées avec expiration automatique</w:t>
      </w:r>
    </w:p>
    <w:p>
      <w:pPr>
        <w:spacing w:after="50"/>
      </w:pPr>
      <w:r>
        <w:t xml:space="preserve">Sécurité Applicative :</w:t>
      </w:r>
    </w:p>
    <w:p>
      <w:pPr>
        <w:pStyle w:val="ListParagraph"/>
        <w:numPr>
          <w:ilvl w:val="0"/>
          <w:numId w:val="1"/>
        </w:numPr>
        <w:spacing w:after="50"/>
      </w:pPr>
      <w:r>
        <w:t xml:space="preserve">Protection CSRF, XSS, SQL Injection</w:t>
      </w:r>
    </w:p>
    <w:p>
      <w:pPr>
        <w:pStyle w:val="ListParagraph"/>
        <w:numPr>
          <w:ilvl w:val="0"/>
          <w:numId w:val="1"/>
        </w:numPr>
        <w:spacing w:after="50"/>
      </w:pPr>
      <w:r>
        <w:t xml:space="preserve">Rate limiting pour prévenir abus</w:t>
      </w:r>
    </w:p>
    <w:p>
      <w:pPr>
        <w:pStyle w:val="ListParagraph"/>
        <w:numPr>
          <w:ilvl w:val="0"/>
          <w:numId w:val="1"/>
        </w:numPr>
        <w:spacing w:after="50"/>
      </w:pPr>
      <w:r>
        <w:t xml:space="preserve">Validation stricte de toutes les entrées</w:t>
      </w:r>
    </w:p>
    <w:p>
      <w:pPr>
        <w:pStyle w:val="ListParagraph"/>
        <w:numPr>
          <w:ilvl w:val="0"/>
          <w:numId w:val="1"/>
        </w:numPr>
        <w:spacing w:after="50"/>
      </w:pPr>
      <w:r>
        <w:t xml:space="preserve">Audits de sécurité réguliers</w:t>
      </w:r>
    </w:p>
    <w:p>
      <w:pPr>
        <w:pStyle w:val="ListParagraph"/>
        <w:numPr>
          <w:ilvl w:val="0"/>
          <w:numId w:val="1"/>
        </w:numPr>
        <w:spacing w:after="200"/>
      </w:pPr>
      <w:r>
        <w:t xml:space="preserve">Penetration testing trimestriel</w:t>
      </w:r>
    </w:p>
    <w:p>
      <w:pPr>
        <w:pStyle w:val="Heading2"/>
        <w:spacing w:before="200" w:after="100"/>
      </w:pPr>
      <w:r>
        <w:t xml:space="preserve">7.4 Performance et Scalabilité</w:t>
      </w:r>
    </w:p>
    <w:p>
      <w:pPr>
        <w:spacing w:after="50"/>
      </w:pPr>
      <w:r>
        <w:t xml:space="preserve">Optimisations Frontend :</w:t>
      </w:r>
    </w:p>
    <w:p>
      <w:pPr>
        <w:pStyle w:val="ListParagraph"/>
        <w:numPr>
          <w:ilvl w:val="0"/>
          <w:numId w:val="1"/>
        </w:numPr>
        <w:spacing w:after="50"/>
      </w:pPr>
      <w:r>
        <w:t xml:space="preserve">Code splitting et lazy loading</w:t>
      </w:r>
    </w:p>
    <w:p>
      <w:pPr>
        <w:pStyle w:val="ListParagraph"/>
        <w:numPr>
          <w:ilvl w:val="0"/>
          <w:numId w:val="1"/>
        </w:numPr>
        <w:spacing w:after="50"/>
      </w:pPr>
      <w:r>
        <w:t xml:space="preserve">Service Workers pour fonctionnement offline</w:t>
      </w:r>
    </w:p>
    <w:p>
      <w:pPr>
        <w:pStyle w:val="ListParagraph"/>
        <w:numPr>
          <w:ilvl w:val="0"/>
          <w:numId w:val="1"/>
        </w:numPr>
        <w:spacing w:after="50"/>
      </w:pPr>
      <w:r>
        <w:t xml:space="preserve">Compression d'images (WebP)</w:t>
      </w:r>
    </w:p>
    <w:p>
      <w:pPr>
        <w:pStyle w:val="ListParagraph"/>
        <w:numPr>
          <w:ilvl w:val="0"/>
          <w:numId w:val="1"/>
        </w:numPr>
        <w:spacing w:after="50"/>
      </w:pPr>
      <w:r>
        <w:t xml:space="preserve">Mise en cache agressive</w:t>
      </w:r>
    </w:p>
    <w:p>
      <w:pPr>
        <w:pStyle w:val="ListParagraph"/>
        <w:numPr>
          <w:ilvl w:val="0"/>
          <w:numId w:val="1"/>
        </w:numPr>
        <w:spacing w:after="150"/>
      </w:pPr>
      <w:r>
        <w:t xml:space="preserve">Progressive Web App (PWA)</w:t>
      </w:r>
    </w:p>
    <w:p>
      <w:pPr>
        <w:spacing w:after="50"/>
      </w:pPr>
      <w:r>
        <w:t xml:space="preserve">Optimisations Backend :</w:t>
      </w:r>
    </w:p>
    <w:p>
      <w:pPr>
        <w:pStyle w:val="ListParagraph"/>
        <w:numPr>
          <w:ilvl w:val="0"/>
          <w:numId w:val="1"/>
        </w:numPr>
        <w:spacing w:after="50"/>
      </w:pPr>
      <w:r>
        <w:t xml:space="preserve">Mise en cache Redis</w:t>
      </w:r>
    </w:p>
    <w:p>
      <w:pPr>
        <w:pStyle w:val="ListParagraph"/>
        <w:numPr>
          <w:ilvl w:val="0"/>
          <w:numId w:val="1"/>
        </w:numPr>
        <w:spacing w:after="50"/>
      </w:pPr>
      <w:r>
        <w:t xml:space="preserve">CDN pour distribution de contenu</w:t>
      </w:r>
    </w:p>
    <w:p>
      <w:pPr>
        <w:pStyle w:val="ListParagraph"/>
        <w:numPr>
          <w:ilvl w:val="0"/>
          <w:numId w:val="1"/>
        </w:numPr>
        <w:spacing w:after="50"/>
      </w:pPr>
      <w:r>
        <w:t xml:space="preserve">Load balancing horizontal</w:t>
      </w:r>
    </w:p>
    <w:p>
      <w:pPr>
        <w:pStyle w:val="ListParagraph"/>
        <w:numPr>
          <w:ilvl w:val="0"/>
          <w:numId w:val="1"/>
        </w:numPr>
        <w:spacing w:after="50"/>
      </w:pPr>
      <w:r>
        <w:t xml:space="preserve">Database indexing optimisé</w:t>
      </w:r>
    </w:p>
    <w:p>
      <w:pPr>
        <w:pStyle w:val="ListParagraph"/>
        <w:numPr>
          <w:ilvl w:val="0"/>
          <w:numId w:val="1"/>
        </w:numPr>
        <w:spacing w:after="50"/>
      </w:pPr>
      <w:r>
        <w:t xml:space="preserve">Connection pooling</w:t>
      </w:r>
    </w:p>
    <w:p>
      <w:pPr>
        <w:pStyle w:val="ListParagraph"/>
        <w:numPr>
          <w:ilvl w:val="0"/>
          <w:numId w:val="1"/>
        </w:numPr>
        <w:spacing w:after="150"/>
      </w:pPr>
      <w:r>
        <w:t xml:space="preserve">Streaming vidéo adaptatif (HLS/DASH)</w:t>
      </w:r>
    </w:p>
    <w:p>
      <w:pPr>
        <w:spacing w:after="50"/>
      </w:pPr>
      <w:r>
        <w:t xml:space="preserve">Objectifs de Performance :</w:t>
      </w:r>
    </w:p>
    <w:p>
      <w:pPr>
        <w:pStyle w:val="ListParagraph"/>
        <w:numPr>
          <w:ilvl w:val="0"/>
          <w:numId w:val="1"/>
        </w:numPr>
        <w:spacing w:after="50"/>
      </w:pPr>
      <w:r>
        <w:t xml:space="preserve">Time to Interactive (TTI) : &lt; 3 secondes</w:t>
      </w:r>
    </w:p>
    <w:p>
      <w:pPr>
        <w:pStyle w:val="ListParagraph"/>
        <w:numPr>
          <w:ilvl w:val="0"/>
          <w:numId w:val="1"/>
        </w:numPr>
        <w:spacing w:after="50"/>
      </w:pPr>
      <w:r>
        <w:t xml:space="preserve">First Contentful Paint (FCP) : &lt; 1.5 secondes</w:t>
      </w:r>
    </w:p>
    <w:p>
      <w:pPr>
        <w:pStyle w:val="ListParagraph"/>
        <w:numPr>
          <w:ilvl w:val="0"/>
          <w:numId w:val="1"/>
        </w:numPr>
        <w:spacing w:after="50"/>
      </w:pPr>
      <w:r>
        <w:t xml:space="preserve">Largest Contentful Paint (LCP) : &lt; 2.5 secondes</w:t>
      </w:r>
    </w:p>
    <w:p>
      <w:pPr>
        <w:pStyle w:val="ListParagraph"/>
        <w:numPr>
          <w:ilvl w:val="0"/>
          <w:numId w:val="1"/>
        </w:numPr>
        <w:spacing w:after="50"/>
      </w:pPr>
      <w:r>
        <w:t xml:space="preserve">API Response Time : &lt; 200ms (95th percentile)</w:t>
      </w:r>
    </w:p>
    <w:p>
      <w:pPr>
        <w:pStyle w:val="ListParagraph"/>
        <w:numPr>
          <w:ilvl w:val="0"/>
          <w:numId w:val="1"/>
        </w:numPr>
        <w:spacing w:after="400"/>
      </w:pPr>
      <w:r>
        <w:t xml:space="preserve">Disponibilité : 99.9% uptime</w:t>
      </w:r>
    </w:p>
    <w:p>
      <w:pPr>
        <w:pStyle w:val="Heading1"/>
        <w:pageBreakBefore/>
        <w:spacing w:before="400" w:after="200"/>
      </w:pPr>
      <w:r>
        <w:t xml:space="preserve">8. CONCLUSION</w:t>
      </w:r>
    </w:p>
    <w:p>
      <w:pPr>
        <w:spacing w:after="200"/>
      </w:pPr>
      <w:r>
        <w:t xml:space="preserve">Cette application web représente une opportunité unique de transformer l'expérience d'apprentissage des enfants autistes en combinant les meilleures pratiques pédagogiques basées sur des preuves avec les technologies les plus avancées.</w:t>
      </w:r>
    </w:p>
    <w:p>
      <w:pPr>
        <w:spacing w:after="200"/>
      </w:pPr>
      <w:r>
        <w:t xml:space="preserve">En intégrant les 28 pratiques basées sur des preuves identifiées par le NCAEP, en adoptant un design UI/UX neuro-inclusif minutieusement conçu, et en utilisant l'intelligence artificielle pour personnaliser l'expérience, nous créons une solution véritablement innovante et impactante.</w:t>
      </w:r>
    </w:p>
    <w:p>
      <w:pPr>
        <w:spacing w:after="100"/>
      </w:pPr>
      <w:r>
        <w:t xml:space="preserve">Points Forts de l'Application :</w:t>
      </w:r>
    </w:p>
    <w:p>
      <w:pPr>
        <w:pStyle w:val="ListParagraph"/>
        <w:numPr>
          <w:ilvl w:val="0"/>
          <w:numId w:val="1"/>
        </w:numPr>
        <w:spacing w:after="50"/>
      </w:pPr>
      <w:r>
        <w:t xml:space="preserve">Fondée sur des recherches scientifiques rigoureuses</w:t>
      </w:r>
    </w:p>
    <w:p>
      <w:pPr>
        <w:pStyle w:val="ListParagraph"/>
        <w:numPr>
          <w:ilvl w:val="0"/>
          <w:numId w:val="1"/>
        </w:numPr>
        <w:spacing w:after="50"/>
      </w:pPr>
      <w:r>
        <w:t xml:space="preserve">Design spécifiquement adapté aux besoins sensoriels</w:t>
      </w:r>
    </w:p>
    <w:p>
      <w:pPr>
        <w:pStyle w:val="ListParagraph"/>
        <w:numPr>
          <w:ilvl w:val="0"/>
          <w:numId w:val="1"/>
        </w:numPr>
        <w:spacing w:after="50"/>
      </w:pPr>
      <w:r>
        <w:t xml:space="preserve">Personnalisation adaptive grâce à l'IA</w:t>
      </w:r>
    </w:p>
    <w:p>
      <w:pPr>
        <w:pStyle w:val="ListParagraph"/>
        <w:numPr>
          <w:ilvl w:val="0"/>
          <w:numId w:val="1"/>
        </w:numPr>
        <w:spacing w:after="50"/>
      </w:pPr>
      <w:r>
        <w:t xml:space="preserve">Approche holistique couvrant tous les domaines</w:t>
      </w:r>
    </w:p>
    <w:p>
      <w:pPr>
        <w:pStyle w:val="ListParagraph"/>
        <w:numPr>
          <w:ilvl w:val="0"/>
          <w:numId w:val="1"/>
        </w:numPr>
        <w:spacing w:after="50"/>
      </w:pPr>
      <w:r>
        <w:t xml:space="preserve">Collaboration famille-éducateurs</w:t>
      </w:r>
    </w:p>
    <w:p>
      <w:pPr>
        <w:pStyle w:val="ListParagraph"/>
        <w:numPr>
          <w:ilvl w:val="0"/>
          <w:numId w:val="1"/>
        </w:numPr>
        <w:spacing w:after="50"/>
      </w:pPr>
      <w:r>
        <w:t xml:space="preserve">Accessibilité maximale (multiplateforme, multilingue)</w:t>
      </w:r>
    </w:p>
    <w:p>
      <w:pPr>
        <w:pStyle w:val="ListParagraph"/>
        <w:numPr>
          <w:ilvl w:val="0"/>
          <w:numId w:val="1"/>
        </w:numPr>
        <w:spacing w:after="200"/>
      </w:pPr>
      <w:r>
        <w:t xml:space="preserve">Respect strict de l'éthique et de la confidentialité</w:t>
      </w:r>
    </w:p>
    <w:p>
      <w:pPr>
        <w:spacing w:after="100"/>
      </w:pPr>
      <w:r>
        <w:t xml:space="preserve">Impact Attendu :</w:t>
      </w:r>
    </w:p>
    <w:p>
      <w:pPr>
        <w:pStyle w:val="ListParagraph"/>
        <w:numPr>
          <w:ilvl w:val="0"/>
          <w:numId w:val="1"/>
        </w:numPr>
        <w:spacing w:after="50"/>
      </w:pPr>
      <w:r>
        <w:t xml:space="preserve">Amélioration mesurable des compétences</w:t>
      </w:r>
    </w:p>
    <w:p>
      <w:pPr>
        <w:pStyle w:val="ListParagraph"/>
        <w:numPr>
          <w:ilvl w:val="0"/>
          <w:numId w:val="1"/>
        </w:numPr>
        <w:spacing w:after="50"/>
      </w:pPr>
      <w:r>
        <w:t xml:space="preserve">Réduction de l'anxiété et amélioration du bien-être</w:t>
      </w:r>
    </w:p>
    <w:p>
      <w:pPr>
        <w:pStyle w:val="ListParagraph"/>
        <w:numPr>
          <w:ilvl w:val="0"/>
          <w:numId w:val="1"/>
        </w:numPr>
        <w:spacing w:after="50"/>
      </w:pPr>
      <w:r>
        <w:t xml:space="preserve">Meilleure préparation à l'inclusion scolaire et sociale</w:t>
      </w:r>
    </w:p>
    <w:p>
      <w:pPr>
        <w:pStyle w:val="ListParagraph"/>
        <w:numPr>
          <w:ilvl w:val="0"/>
          <w:numId w:val="1"/>
        </w:numPr>
        <w:spacing w:after="50"/>
      </w:pPr>
      <w:r>
        <w:t xml:space="preserve">Soutien efficace aux familles et éducateurs</w:t>
      </w:r>
    </w:p>
    <w:p>
      <w:pPr>
        <w:pStyle w:val="ListParagraph"/>
        <w:numPr>
          <w:ilvl w:val="0"/>
          <w:numId w:val="1"/>
        </w:numPr>
        <w:spacing w:after="200"/>
      </w:pPr>
      <w:r>
        <w:t xml:space="preserve">Contribution à la recherche sur les interventions technologiques</w:t>
      </w:r>
    </w:p>
    <w:p>
      <w:pPr>
        <w:spacing w:after="400"/>
      </w:pPr>
      <w:r>
        <w:t xml:space="preserve">Cette application a le potentiel de devenir une référence internationale dans le domaine des technologies d'assistance pour l'autisme, en démontrant comment la technologie, lorsqu'elle est conçue avec rigueur et empathie, peut véritablement faire une différence dans la vie des enfants autistes et de leurs familles.</w:t>
      </w:r>
    </w:p>
    <w:p>
      <w:pPr>
        <w:pStyle w:val="Heading1"/>
        <w:pageBreakBefore/>
        <w:spacing w:before="400" w:after="200"/>
      </w:pPr>
      <w:r>
        <w:t xml:space="preserve">ANNEXE : RÉFÉRENCES SCIENTIFIQUES CLÉS</w:t>
      </w:r>
    </w:p>
    <w:p>
      <w:pPr>
        <w:pStyle w:val="ListParagraph"/>
        <w:numPr>
          <w:ilvl w:val="0"/>
          <w:numId w:val="1"/>
        </w:numPr>
        <w:spacing w:after="100"/>
      </w:pPr>
      <w:r>
        <w:t xml:space="preserve">Steinbrenner, J. R., et al. (2020). Evidence-based practices for children, youth, and young adults with Autism. NCAEP.</w:t>
      </w:r>
    </w:p>
    <w:p>
      <w:pPr>
        <w:pStyle w:val="ListParagraph"/>
        <w:numPr>
          <w:ilvl w:val="0"/>
          <w:numId w:val="1"/>
        </w:numPr>
        <w:spacing w:after="100"/>
      </w:pPr>
      <w:r>
        <w:t xml:space="preserve">Wong, C., et al. (2015). Evidence-based practices for children, youth, and young adults with ASD. Journal of Autism and Developmental Disorders.</w:t>
      </w:r>
    </w:p>
    <w:p>
      <w:pPr>
        <w:pStyle w:val="ListParagraph"/>
        <w:numPr>
          <w:ilvl w:val="0"/>
          <w:numId w:val="1"/>
        </w:numPr>
        <w:spacing w:after="100"/>
      </w:pPr>
      <w:r>
        <w:t xml:space="preserve">National Research Council (2001). Educating Children with Autism. The National Academies Press.</w:t>
      </w:r>
    </w:p>
    <w:p>
      <w:pPr>
        <w:pStyle w:val="ListParagraph"/>
        <w:numPr>
          <w:ilvl w:val="0"/>
          <w:numId w:val="1"/>
        </w:numPr>
        <w:spacing w:after="100"/>
      </w:pPr>
      <w:r>
        <w:t xml:space="preserve">Breaking Barriers—The Intersection of AI and Assistive Technology in Autism Care (2023). Journal of Personalized Medicine.</w:t>
      </w:r>
    </w:p>
    <w:p>
      <w:pPr>
        <w:pStyle w:val="ListParagraph"/>
        <w:numPr>
          <w:ilvl w:val="0"/>
          <w:numId w:val="1"/>
        </w:numPr>
        <w:spacing w:after="100"/>
      </w:pPr>
      <w:r>
        <w:t xml:space="preserve">From Research to Practice: Informing the Design of Autism Support Smart Technology (2018). ResearchGate.</w:t>
      </w:r>
    </w:p>
    <w:p>
      <w:pPr>
        <w:pStyle w:val="ListParagraph"/>
        <w:numPr>
          <w:ilvl w:val="0"/>
          <w:numId w:val="1"/>
        </w:numPr>
        <w:spacing w:after="100"/>
      </w:pPr>
      <w:r>
        <w:t xml:space="preserve">A systematic review of AI, VR, and LLM applications in special education (2025). Education and Information Technologies.</w:t>
      </w:r>
    </w:p>
    <w:p>
      <w:pPr>
        <w:pStyle w:val="ListParagraph"/>
        <w:numPr>
          <w:ilvl w:val="0"/>
          <w:numId w:val="1"/>
        </w:numPr>
        <w:spacing w:after="100"/>
      </w:pPr>
      <w:r>
        <w:t xml:space="preserve">Guidelines for research and design of software for children with ASD in e-health (2023). Universal Access in the Information Society.</w:t>
      </w:r>
    </w:p>
    <w:p>
      <w:pPr>
        <w:spacing w:before="400" w:after="200"/>
        <w:jc w:val="center"/>
      </w:pPr>
      <w:r>
        <w:t xml:space="preserve">---</w:t>
      </w:r>
    </w:p>
    <w:p>
      <w:pPr>
        <w:spacing w:after="100"/>
        <w:jc w:val="center"/>
      </w:pPr>
      <w:r>
        <w:t xml:space="preserve">Document préparé avec les meilleures pratiques UI/UX et pédagogiques</w:t>
      </w:r>
    </w:p>
    <w:p>
      <w:pPr>
        <w:jc w:val="center"/>
      </w:pPr>
      <w:r>
        <w:t xml:space="preserve">Novembre 2025 - 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2025-11-16T20:50:39.531Z</dcterms:created>
  <dcterms:modified xsi:type="dcterms:W3CDTF">2025-11-16T20:50:39.532Z</dcterms:modified>
</cp:coreProperties>
</file>

<file path=docProps/custom.xml><?xml version="1.0" encoding="utf-8"?>
<Properties xmlns="http://schemas.openxmlformats.org/officeDocument/2006/custom-properties" xmlns:vt="http://schemas.openxmlformats.org/officeDocument/2006/docPropsVTypes"/>
</file>