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61A643F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2D8E5C9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1137F4">
        <w:t>Ahmed Tarek</w:t>
      </w:r>
    </w:p>
    <w:p w14:paraId="22C8B88F" w14:textId="1E04CEC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1137F4">
        <w:t xml:space="preserve">Assignment consisted of setting up the fundamental steps needed for the continuation of the computer science course. </w:t>
      </w:r>
    </w:p>
    <w:p w14:paraId="095CFE4D" w14:textId="43F1C1C5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1137F4">
        <w:t>1/31/2021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CA37D28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705322A" w14:textId="3D622570" w:rsidR="001137F4" w:rsidRDefault="001137F4" w:rsidP="00A2282D"/>
    <w:p w14:paraId="79430BA8" w14:textId="7264C9D8" w:rsidR="001137F4" w:rsidRDefault="001137F4" w:rsidP="00A2282D"/>
    <w:p w14:paraId="134BC93C" w14:textId="6B3C5EDB" w:rsidR="00795BEF" w:rsidRDefault="008A39A2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060FE27C" wp14:editId="1660C155">
            <wp:extent cx="5943600" cy="57315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16EB167B" w:rsid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3A88C52D" wp14:editId="6B1B71D6">
            <wp:extent cx="4648849" cy="159089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A59" w14:textId="525B795A" w:rsidR="001137F4" w:rsidRP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A4B623D" wp14:editId="51B0AF7D">
            <wp:extent cx="5943600" cy="3696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3BBD699D" w:rsidR="00CC0000" w:rsidRP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6C899169" wp14:editId="2F97264F">
            <wp:extent cx="5943600" cy="36912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6AAF746B" w:rsid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120B94" wp14:editId="1AA4D06B">
            <wp:extent cx="5943600" cy="257683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2B29176E" w:rsidR="00CC0000" w:rsidRDefault="001137F4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25E6E5BF" wp14:editId="345B3C67">
            <wp:extent cx="5943600" cy="420941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2E5" w14:textId="6672AF64" w:rsidR="001137F4" w:rsidRPr="00CC0000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BF802B" wp14:editId="50A82217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2F647254" w:rsidR="00953B86" w:rsidRDefault="001137F4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82C467" wp14:editId="638B5DE0">
            <wp:extent cx="5943600" cy="4698365"/>
            <wp:effectExtent l="0" t="0" r="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06864FDE" w:rsidR="00953B86" w:rsidRDefault="00DB4A2E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B29B89" wp14:editId="10139E3F">
            <wp:extent cx="5943600" cy="3542030"/>
            <wp:effectExtent l="0" t="0" r="0" b="127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5BAA9706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3A70AD9A" w14:textId="0588DD85" w:rsidR="00DB4A2E" w:rsidRPr="009269E5" w:rsidRDefault="00DB4A2E" w:rsidP="00953B86">
      <w:pPr>
        <w:autoSpaceDE w:val="0"/>
        <w:autoSpaceDN w:val="0"/>
        <w:adjustRightInd w:val="0"/>
      </w:pPr>
      <w:r>
        <w:t>I learned how to navigate, compile, and run on a CMD for the java apps. I also learned how JavaFX and Junit testing works.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6EA6DE20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2A47547" w14:textId="3AB4BAD9" w:rsidR="00DB4A2E" w:rsidRPr="009269E5" w:rsidRDefault="00DB4A2E" w:rsidP="00953B86">
      <w:pPr>
        <w:autoSpaceDE w:val="0"/>
        <w:autoSpaceDN w:val="0"/>
        <w:adjustRightInd w:val="0"/>
      </w:pPr>
      <w:r>
        <w:t xml:space="preserve">I struggled with some of the directions from Junit and </w:t>
      </w:r>
      <w:proofErr w:type="spellStart"/>
      <w:r>
        <w:t>Javafx</w:t>
      </w:r>
      <w:proofErr w:type="spellEnd"/>
      <w:r>
        <w:t xml:space="preserve">. There was a crucial step missing in one of them and I had to look up a video in order to catch what I needed to do.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4270D9BE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7E5E2FBA" w14:textId="7E59ED60" w:rsidR="00DB4A2E" w:rsidRDefault="00DB4A2E" w:rsidP="00953B86">
      <w:pPr>
        <w:autoSpaceDE w:val="0"/>
        <w:autoSpaceDN w:val="0"/>
        <w:adjustRightInd w:val="0"/>
      </w:pPr>
    </w:p>
    <w:p w14:paraId="5AF470FD" w14:textId="6034201E" w:rsidR="00DB4A2E" w:rsidRDefault="00DB4A2E" w:rsidP="00953B86">
      <w:pPr>
        <w:autoSpaceDE w:val="0"/>
        <w:autoSpaceDN w:val="0"/>
        <w:adjustRightInd w:val="0"/>
      </w:pPr>
      <w:r>
        <w:t xml:space="preserve">I was successful with </w:t>
      </w:r>
      <w:proofErr w:type="gramStart"/>
      <w:r>
        <w:t>the majority of</w:t>
      </w:r>
      <w:proofErr w:type="gramEnd"/>
      <w:r>
        <w:t xml:space="preserve"> the project, like being able to find out and fill in the gaps in some of the instructions. </w:t>
      </w:r>
      <w:r w:rsidR="008A39A2">
        <w:t xml:space="preserve">In reality, my biggest </w:t>
      </w:r>
      <w:proofErr w:type="gramStart"/>
      <w:r w:rsidR="008A39A2">
        <w:t>lacks of</w:t>
      </w:r>
      <w:proofErr w:type="gramEnd"/>
      <w:r w:rsidR="008A39A2">
        <w:t xml:space="preserve"> success comes from the amount of time it took me to completely finish assignment 0. 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652DE160" w:rsidR="00953B86" w:rsidRDefault="008A39A2" w:rsidP="00953B86">
      <w:pPr>
        <w:pStyle w:val="ListParagraph"/>
        <w:ind w:left="0"/>
        <w:rPr>
          <w:b/>
        </w:rPr>
      </w:pPr>
      <w:hyperlink r:id="rId14" w:history="1">
        <w:r w:rsidRPr="009877EA">
          <w:rPr>
            <w:rStyle w:val="Hyperlink"/>
            <w:b/>
          </w:rPr>
          <w:t>https://youtu.be/SDwqcFwvwY0</w:t>
        </w:r>
      </w:hyperlink>
    </w:p>
    <w:p w14:paraId="1A5BA416" w14:textId="77777777" w:rsidR="008A39A2" w:rsidRDefault="008A39A2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2BA12524" w:rsidR="00953B86" w:rsidRDefault="00333B2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A0353C9" w:rsidR="00953B86" w:rsidRDefault="00A946F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4E3EE7B3" w:rsidR="00953B86" w:rsidRDefault="00A946F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0E0F58EA" w:rsidR="00953B86" w:rsidRDefault="00A946F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030802EE" w:rsidR="00953B86" w:rsidRDefault="00A946F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6DE11114" w:rsidR="00FD6AE8" w:rsidRDefault="00A946F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4C3253B6" w:rsidR="00FD6AE8" w:rsidRDefault="00A946F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433D8AAB" w:rsidR="00FD6AE8" w:rsidRDefault="00A946F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051F122D" w:rsidR="00FD6AE8" w:rsidRDefault="00A946F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4CAB0FAA" w:rsidR="00FD6AE8" w:rsidRDefault="00A946F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238D7951" w:rsidR="00953B86" w:rsidRDefault="00A946F7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2F5309C6" w:rsidR="00953B86" w:rsidRPr="00C81DAD" w:rsidRDefault="00A946F7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137F4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33B24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D6E50"/>
    <w:rsid w:val="006E6497"/>
    <w:rsid w:val="00790AB7"/>
    <w:rsid w:val="00795BEF"/>
    <w:rsid w:val="007C4BA6"/>
    <w:rsid w:val="007E3C62"/>
    <w:rsid w:val="00855BC3"/>
    <w:rsid w:val="008A39A2"/>
    <w:rsid w:val="008B16AA"/>
    <w:rsid w:val="008B51BF"/>
    <w:rsid w:val="009269E5"/>
    <w:rsid w:val="00953B86"/>
    <w:rsid w:val="00A2282D"/>
    <w:rsid w:val="00A236B8"/>
    <w:rsid w:val="00A57BEA"/>
    <w:rsid w:val="00A946F7"/>
    <w:rsid w:val="00AB18BC"/>
    <w:rsid w:val="00AC3FA1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B4A2E"/>
    <w:rsid w:val="00DD306B"/>
    <w:rsid w:val="00E14CF8"/>
    <w:rsid w:val="00E513AD"/>
    <w:rsid w:val="00E831F3"/>
    <w:rsid w:val="00EA4F4F"/>
    <w:rsid w:val="00F217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SDwqcFwvw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Toralez, Kevin</cp:lastModifiedBy>
  <cp:revision>2</cp:revision>
  <cp:lastPrinted>2017-08-27T16:58:00Z</cp:lastPrinted>
  <dcterms:created xsi:type="dcterms:W3CDTF">2021-02-05T00:16:00Z</dcterms:created>
  <dcterms:modified xsi:type="dcterms:W3CDTF">2021-02-05T00:16:00Z</dcterms:modified>
</cp:coreProperties>
</file>