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2F655D">
      <w:pPr>
        <w:rPr>
          <w:rFonts w:hint="eastAsia"/>
        </w:rPr>
      </w:pPr>
      <w:r>
        <w:rPr>
          <w:rFonts w:hint="eastAsia"/>
        </w:rPr>
        <w:t>Gene expression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An RNA copy of a single gene is made (transcription)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The nucleotide sequence of the RNA copy (mRNA) is translate into the amino acid sequence of the polypeptide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Allele: the same gene in the same chromosomal location, but with minor nucleot</w:t>
      </w:r>
      <w:r>
        <w:rPr>
          <w:rFonts w:hint="eastAsia"/>
        </w:rPr>
        <w:t>ide changes that yield slightly proteins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Diploid: having 2 copies of each gene and each chromosome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Codons: an ordered series of 3-nt-long units of the mRNA that specify the order of amino acids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 xml:space="preserve">Opening reading frame (ORF): a continuous, non-overlapping </w:t>
      </w:r>
      <w:r>
        <w:rPr>
          <w:rFonts w:hint="eastAsia"/>
        </w:rPr>
        <w:t>string of codons that makes up the protein coding region of each mRNA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Polycistronic mRNA: mRNA containing more than one ORF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Prokaryotic mRNAs have a ribosome binding site(RBS/SD-sequence) that recruits the translational machinery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Eukaryotic mRNA are modif</w:t>
      </w:r>
      <w:r>
        <w:rPr>
          <w:rFonts w:hint="eastAsia"/>
        </w:rPr>
        <w:t>ied at their 5</w:t>
      </w:r>
      <w:r>
        <w:t>’</w:t>
      </w:r>
      <w:r>
        <w:rPr>
          <w:rFonts w:hint="eastAsia"/>
        </w:rPr>
        <w:t xml:space="preserve"> and 3</w:t>
      </w:r>
      <w:r>
        <w:t>’</w:t>
      </w:r>
      <w:r>
        <w:rPr>
          <w:rFonts w:hint="eastAsia"/>
        </w:rPr>
        <w:t xml:space="preserve"> ends to facilitate translation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Ribosome binding site(RBS) or SD-sequence in prokaryotic mRNA, complementary with the sequence at the 3</w:t>
      </w:r>
      <w:r>
        <w:t>’</w:t>
      </w:r>
      <w:r>
        <w:rPr>
          <w:rFonts w:hint="eastAsia"/>
        </w:rPr>
        <w:t xml:space="preserve"> end of 16s rRNA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Enkaryotic mRNA uses a methylated cap to recruit the ribosome. Once bound, the r</w:t>
      </w:r>
      <w:r>
        <w:rPr>
          <w:rFonts w:hint="eastAsia"/>
        </w:rPr>
        <w:t>ibosome scans the mRNA in a 5</w:t>
      </w:r>
      <w:r>
        <w:t>’</w:t>
      </w:r>
      <w:r>
        <w:rPr>
          <w:rFonts w:hint="eastAsia"/>
        </w:rPr>
        <w:t xml:space="preserve"> to 3</w:t>
      </w:r>
      <w:r>
        <w:t>’</w:t>
      </w:r>
      <w:r>
        <w:rPr>
          <w:rFonts w:hint="eastAsia"/>
        </w:rPr>
        <w:t xml:space="preserve"> direction to find the AUG start codon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Kozak sequence increases the translation efficiency</w:t>
      </w:r>
    </w:p>
    <w:p w:rsidR="00000000" w:rsidRDefault="002F655D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2pt;height:268.8pt;mso-wrap-style:square;mso-position-horizontal-relative:page;mso-position-vertical-relative:page">
            <v:imagedata r:id="rId7" o:title=""/>
          </v:shape>
        </w:pict>
      </w:r>
    </w:p>
    <w:p w:rsidR="00000000" w:rsidRDefault="002F655D">
      <w:pPr>
        <w:rPr>
          <w:rFonts w:hint="eastAsia"/>
        </w:rPr>
      </w:pPr>
      <w:r>
        <w:lastRenderedPageBreak/>
        <w:pict>
          <v:shape id="图片 2" o:spid="_x0000_i1026" type="#_x0000_t75" style="width:414.6pt;height:156pt;mso-wrap-style:square;mso-position-horizontal-relative:page;mso-position-vertical-relative:page">
            <v:imagedata r:id="rId8" o:title=""/>
          </v:shape>
        </w:pic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（无</w:t>
      </w:r>
      <w:r>
        <w:rPr>
          <w:rFonts w:hint="eastAsia"/>
        </w:rPr>
        <w:t>0</w:t>
      </w:r>
      <w:r>
        <w:rPr>
          <w:rFonts w:hint="eastAsia"/>
        </w:rPr>
        <w:t>位）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Poly-A in the 3</w:t>
      </w:r>
      <w:r>
        <w:t>’</w:t>
      </w:r>
      <w:r>
        <w:rPr>
          <w:rFonts w:hint="eastAsia"/>
        </w:rPr>
        <w:t xml:space="preserve"> end promotes the efficient recycling of ribosomes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All tRNAs end with the sequence CCA-3</w:t>
      </w:r>
      <w:r>
        <w:t>’</w:t>
      </w:r>
      <w:r>
        <w:rPr>
          <w:rFonts w:hint="eastAsia"/>
        </w:rPr>
        <w:t xml:space="preserve"> at the 3</w:t>
      </w:r>
      <w:r>
        <w:t>’</w:t>
      </w:r>
      <w:r>
        <w:rPr>
          <w:rFonts w:hint="eastAsia"/>
        </w:rPr>
        <w:t xml:space="preserve"> en</w:t>
      </w:r>
      <w:r>
        <w:rPr>
          <w:rFonts w:hint="eastAsia"/>
        </w:rPr>
        <w:t>d, where the aminoacyl-tRNA-synthetase adds the amino acid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Aminoacyl tRNA syntherases charge tRNA</w:t>
      </w:r>
    </w:p>
    <w:p w:rsidR="00000000" w:rsidRDefault="002F655D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Adenylylation of amino acids: the aminoacyl-tRNA synthetase attaches AMP to the -COOH group of the amino acid utilizing ATP to create an aminoacyl adenylate </w:t>
      </w:r>
      <w:r>
        <w:rPr>
          <w:rFonts w:hint="eastAsia"/>
        </w:rPr>
        <w:t>intermediate</w:t>
      </w:r>
    </w:p>
    <w:p w:rsidR="00000000" w:rsidRDefault="002F655D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The appropriate tRNA displaces the AMP</w:t>
      </w:r>
    </w:p>
    <w:p w:rsidR="00000000" w:rsidRDefault="002F655D">
      <w:pPr>
        <w:rPr>
          <w:rFonts w:hint="eastAsia"/>
        </w:rPr>
      </w:pPr>
      <w:r>
        <w:pict>
          <v:shape id="图片 4" o:spid="_x0000_i1027" type="#_x0000_t75" style="width:361.8pt;height:363pt;mso-wrap-style:square;mso-position-horizontal-relative:page;mso-position-vertical-relative:page">
            <v:fill o:detectmouseclick="t"/>
            <v:imagedata r:id="rId9" o:title=""/>
          </v:shape>
        </w:pic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Ribosome cycles: in cells, the small and large ribosome subunits associate with each other and the mRNA, translate it, and the dissociate after each round of translation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Polysome/polyribosome: an mRNA</w:t>
      </w:r>
      <w:r>
        <w:rPr>
          <w:rFonts w:hint="eastAsia"/>
        </w:rPr>
        <w:t xml:space="preserve"> bearing multiple ribosomes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Try to explain how the mRNA poly-A tail contributes to the translation efficiency?</w:t>
      </w:r>
    </w:p>
    <w:p w:rsidR="00000000" w:rsidRDefault="002F655D">
      <w:pPr>
        <w:rPr>
          <w:rFonts w:hint="eastAsia"/>
        </w:rPr>
      </w:pPr>
    </w:p>
    <w:p w:rsidR="00000000" w:rsidRDefault="002F655D">
      <w:r>
        <w:pict>
          <v:shape id="图片 5" o:spid="_x0000_i1028" type="#_x0000_t75" style="width:415.2pt;height:278.4pt;mso-wrap-style:square;mso-position-horizontal-relative:page;mso-position-vertical-relative:page">
            <v:imagedata r:id="rId10" o:title=""/>
          </v:shape>
        </w:pict>
      </w:r>
    </w:p>
    <w:p w:rsidR="00000000" w:rsidRDefault="002F655D">
      <w:r>
        <w:pict>
          <v:shape id="图片 6" o:spid="_x0000_i1029" type="#_x0000_t75" style="width:414.6pt;height:258pt;mso-wrap-style:square;mso-position-horizontal-relative:page;mso-position-vertical-relative:page">
            <v:imagedata r:id="rId11" o:title=""/>
          </v:shape>
        </w:pict>
      </w:r>
    </w:p>
    <w:p w:rsidR="00000000" w:rsidRDefault="002F655D">
      <w:r>
        <w:pict>
          <v:shape id="图片 7" o:spid="_x0000_i1030" type="#_x0000_t75" style="width:414.6pt;height:284.4pt;mso-wrap-style:square;mso-position-horizontal-relative:page;mso-position-vertical-relative:page">
            <v:imagedata r:id="rId12" o:title=""/>
          </v:shape>
        </w:pict>
      </w:r>
    </w:p>
    <w:p w:rsidR="00000000" w:rsidRDefault="002F655D"/>
    <w:p w:rsidR="00000000" w:rsidRDefault="002F655D">
      <w:pPr>
        <w:rPr>
          <w:rFonts w:hint="eastAsia"/>
        </w:rPr>
      </w:pPr>
      <w:r>
        <w:rPr>
          <w:rFonts w:hint="eastAsia"/>
        </w:rPr>
        <w:t>1. The main challenge of translation and the solution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2. The structure and function of four components of the translation machinery.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Translation initiation, elongation and termination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4. How do prokaryotes and eukaryotes find the translation start sites</w:t>
      </w:r>
    </w:p>
    <w:p w:rsidR="00000000" w:rsidRDefault="002F655D">
      <w:pPr>
        <w:rPr>
          <w:rFonts w:hint="eastAsia"/>
        </w:rPr>
      </w:pPr>
    </w:p>
    <w:p w:rsidR="00000000" w:rsidRDefault="002F655D">
      <w:pPr>
        <w:rPr>
          <w:rFonts w:hint="eastAsia"/>
        </w:rPr>
      </w:pPr>
      <w:r>
        <w:rPr>
          <w:rFonts w:hint="eastAsia"/>
        </w:rPr>
        <w:t>mRNA</w:t>
      </w:r>
      <w:r>
        <w:rPr>
          <w:rFonts w:hint="eastAsia"/>
        </w:rPr>
        <w:t>、</w:t>
      </w:r>
      <w:r>
        <w:rPr>
          <w:rFonts w:hint="eastAsia"/>
        </w:rPr>
        <w:t>tRNA</w:t>
      </w:r>
      <w:r>
        <w:rPr>
          <w:rFonts w:hint="eastAsia"/>
        </w:rPr>
        <w:t>、</w:t>
      </w:r>
      <w:r>
        <w:rPr>
          <w:rFonts w:hint="eastAsia"/>
        </w:rPr>
        <w:t>rRNA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ORF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polycistronic mRNAs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Kozak sequence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SD sequence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ribosome/ribosome cycle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polysome</w:t>
      </w:r>
    </w:p>
    <w:p w:rsidR="00000000" w:rsidRDefault="002F655D">
      <w:pPr>
        <w:rPr>
          <w:rFonts w:hint="eastAsia"/>
        </w:rPr>
      </w:pPr>
      <w:r>
        <w:rPr>
          <w:rFonts w:hint="eastAsia"/>
        </w:rPr>
        <w:t>translation</w:t>
      </w:r>
    </w:p>
    <w:sectPr w:rsidR="000000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655D" w:rsidRDefault="002F655D" w:rsidP="002F655D">
      <w:r>
        <w:separator/>
      </w:r>
    </w:p>
  </w:endnote>
  <w:endnote w:type="continuationSeparator" w:id="0">
    <w:p w:rsidR="002F655D" w:rsidRDefault="002F655D" w:rsidP="002F6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655D" w:rsidRDefault="002F655D" w:rsidP="002F655D">
      <w:r>
        <w:separator/>
      </w:r>
    </w:p>
  </w:footnote>
  <w:footnote w:type="continuationSeparator" w:id="0">
    <w:p w:rsidR="002F655D" w:rsidRDefault="002F655D" w:rsidP="002F6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6FBDAA5"/>
    <w:multiLevelType w:val="singleLevel"/>
    <w:tmpl w:val="F6FBDAA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1410883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2F655D"/>
    <w:rsid w:val="0C7E4805"/>
    <w:rsid w:val="2865656E"/>
    <w:rsid w:val="53647813"/>
    <w:rsid w:val="749818E5"/>
    <w:rsid w:val="76C3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33F0AD0B-B709-426D-8890-9772BBC4C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F65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F655D"/>
    <w:rPr>
      <w:kern w:val="2"/>
      <w:sz w:val="18"/>
      <w:szCs w:val="18"/>
    </w:rPr>
  </w:style>
  <w:style w:type="paragraph" w:styleId="a5">
    <w:name w:val="footer"/>
    <w:basedOn w:val="a"/>
    <w:link w:val="a6"/>
    <w:rsid w:val="002F65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F655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贾 智磊</cp:lastModifiedBy>
  <cp:revision>2</cp:revision>
  <dcterms:created xsi:type="dcterms:W3CDTF">2023-04-23T14:10:00Z</dcterms:created>
  <dcterms:modified xsi:type="dcterms:W3CDTF">2023-04-23T14:10:00Z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