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466AD" w14:textId="77777777" w:rsidR="00000000" w:rsidRDefault="00B73799">
      <w:pPr>
        <w:rPr>
          <w:rFonts w:hint="eastAsia"/>
        </w:rPr>
      </w:pPr>
      <w:r>
        <w:rPr>
          <w:rFonts w:hint="eastAsia"/>
        </w:rPr>
        <w:t>Housekeeping genes: expressed constitutively, essential for basic processes involving cell replication and growth</w:t>
      </w:r>
    </w:p>
    <w:p w14:paraId="0193EA1F" w14:textId="77777777" w:rsidR="00000000" w:rsidRDefault="00B73799">
      <w:pPr>
        <w:rPr>
          <w:rFonts w:hint="eastAsia"/>
        </w:rPr>
      </w:pPr>
      <w:r>
        <w:rPr>
          <w:rFonts w:hint="eastAsia"/>
        </w:rPr>
        <w:t>Inducible genes: expressed only when they are activated pr de-repressed by cellular factors</w:t>
      </w:r>
    </w:p>
    <w:p w14:paraId="228950B3" w14:textId="77777777" w:rsidR="00000000" w:rsidRDefault="00B73799">
      <w:pPr>
        <w:rPr>
          <w:rFonts w:hint="eastAsia"/>
        </w:rPr>
      </w:pPr>
    </w:p>
    <w:p w14:paraId="08E9A7AB" w14:textId="77777777" w:rsidR="00000000" w:rsidRDefault="00B73799">
      <w:pPr>
        <w:rPr>
          <w:rFonts w:hint="eastAsia"/>
        </w:rPr>
      </w:pPr>
      <w:r>
        <w:rPr>
          <w:rFonts w:hint="eastAsia"/>
        </w:rPr>
        <w:t>Why are proteins not made where/when they are not</w:t>
      </w:r>
      <w:r>
        <w:rPr>
          <w:rFonts w:hint="eastAsia"/>
        </w:rPr>
        <w:t xml:space="preserve"> needed?</w:t>
      </w:r>
    </w:p>
    <w:p w14:paraId="06D1F26D" w14:textId="77777777" w:rsidR="00000000" w:rsidRDefault="00B73799">
      <w:pPr>
        <w:numPr>
          <w:ilvl w:val="0"/>
          <w:numId w:val="1"/>
        </w:numPr>
        <w:rPr>
          <w:rFonts w:hint="eastAsia"/>
        </w:rPr>
      </w:pPr>
      <w:r>
        <w:rPr>
          <w:rFonts w:hint="eastAsia"/>
        </w:rPr>
        <w:t>Conserve cellular resources and energy</w:t>
      </w:r>
    </w:p>
    <w:p w14:paraId="3F4DEA45" w14:textId="77777777" w:rsidR="00000000" w:rsidRDefault="00B73799">
      <w:pPr>
        <w:numPr>
          <w:ilvl w:val="0"/>
          <w:numId w:val="1"/>
        </w:numPr>
        <w:rPr>
          <w:rFonts w:hint="eastAsia"/>
        </w:rPr>
      </w:pPr>
      <w:r>
        <w:rPr>
          <w:rFonts w:hint="eastAsia"/>
        </w:rPr>
        <w:t>Bestow cell types specificity</w:t>
      </w:r>
    </w:p>
    <w:p w14:paraId="2B2130C6" w14:textId="77777777" w:rsidR="00000000" w:rsidRDefault="00B73799">
      <w:pPr>
        <w:rPr>
          <w:rFonts w:hint="eastAsia"/>
        </w:rPr>
      </w:pPr>
    </w:p>
    <w:p w14:paraId="3358D3AD" w14:textId="77777777" w:rsidR="00000000" w:rsidRDefault="00B73799">
      <w:r>
        <w:pict w14:anchorId="4BE257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4.6pt;height:310.8pt;mso-wrap-style:square;mso-position-horizontal-relative:page;mso-position-vertical-relative:page">
            <v:imagedata r:id="rId7" o:title=""/>
          </v:shape>
        </w:pict>
      </w:r>
    </w:p>
    <w:p w14:paraId="71BD7314" w14:textId="77777777" w:rsidR="00000000" w:rsidRDefault="00B73799">
      <w:r>
        <w:lastRenderedPageBreak/>
        <w:pict w14:anchorId="454D8D76">
          <v:shape id="图片 3" o:spid="_x0000_i1026" type="#_x0000_t75" style="width:414.6pt;height:275.4pt;mso-wrap-style:square;mso-position-horizontal-relative:page;mso-position-vertical-relative:page">
            <v:imagedata r:id="rId8" o:title=""/>
          </v:shape>
        </w:pict>
      </w:r>
    </w:p>
    <w:p w14:paraId="0BF4C14D" w14:textId="77777777" w:rsidR="00000000" w:rsidRDefault="00B73799"/>
    <w:p w14:paraId="47A86457" w14:textId="77777777" w:rsidR="00000000" w:rsidRDefault="00B73799"/>
    <w:p w14:paraId="221E2E61" w14:textId="77777777" w:rsidR="00000000" w:rsidRDefault="00B73799">
      <w:r>
        <w:pict w14:anchorId="4B38B57E">
          <v:shape id="图片 6" o:spid="_x0000_i1027" type="#_x0000_t75" style="width:415.2pt;height:310.8pt;mso-wrap-style:square;mso-position-horizontal-relative:page;mso-position-vertical-relative:page">
            <v:imagedata r:id="rId9" o:title=""/>
          </v:shape>
        </w:pict>
      </w:r>
    </w:p>
    <w:p w14:paraId="7AE611BB" w14:textId="77777777" w:rsidR="00000000" w:rsidRDefault="00B73799"/>
    <w:p w14:paraId="6743329C" w14:textId="77777777" w:rsidR="00000000" w:rsidRDefault="00B73799">
      <w:pPr>
        <w:rPr>
          <w:rFonts w:hint="eastAsia"/>
        </w:rPr>
      </w:pPr>
      <w:r>
        <w:rPr>
          <w:rFonts w:hint="eastAsia"/>
        </w:rPr>
        <w:t>Regulation of transcription initiation(examples from E.coli)</w:t>
      </w:r>
    </w:p>
    <w:p w14:paraId="17F9784B" w14:textId="77777777" w:rsidR="00000000" w:rsidRDefault="00B73799">
      <w:pPr>
        <w:rPr>
          <w:rFonts w:hint="eastAsia"/>
        </w:rPr>
      </w:pPr>
      <w:r>
        <w:rPr>
          <w:rFonts w:hint="eastAsia"/>
        </w:rPr>
        <w:t>Operon: a unit of prokaryotic gene expression and regulation which typically includes structural genes, con</w:t>
      </w:r>
      <w:r>
        <w:rPr>
          <w:rFonts w:hint="eastAsia"/>
        </w:rPr>
        <w:t>trol elements and regulator genes.</w:t>
      </w:r>
    </w:p>
    <w:p w14:paraId="5888A51E" w14:textId="77777777" w:rsidR="00000000" w:rsidRDefault="00B73799">
      <w:pPr>
        <w:numPr>
          <w:ilvl w:val="0"/>
          <w:numId w:val="2"/>
        </w:numPr>
        <w:rPr>
          <w:rFonts w:hint="eastAsia"/>
        </w:rPr>
      </w:pPr>
      <w:r>
        <w:rPr>
          <w:rFonts w:hint="eastAsia"/>
        </w:rPr>
        <w:lastRenderedPageBreak/>
        <w:t>Structural genes, encodes for enzymes in a specific biosynthetic pathway whose expressions are coordinately controlled</w:t>
      </w:r>
    </w:p>
    <w:p w14:paraId="0D3361DE" w14:textId="77777777" w:rsidR="00000000" w:rsidRDefault="00B73799">
      <w:pPr>
        <w:numPr>
          <w:ilvl w:val="0"/>
          <w:numId w:val="2"/>
        </w:numPr>
        <w:rPr>
          <w:rFonts w:hint="eastAsia"/>
        </w:rPr>
      </w:pPr>
      <w:r>
        <w:rPr>
          <w:rFonts w:hint="eastAsia"/>
        </w:rPr>
        <w:t>Control element, such as operator sequence</w:t>
      </w:r>
    </w:p>
    <w:p w14:paraId="073E3FB1" w14:textId="77777777" w:rsidR="00000000" w:rsidRDefault="00B73799">
      <w:pPr>
        <w:numPr>
          <w:ilvl w:val="0"/>
          <w:numId w:val="2"/>
        </w:numPr>
        <w:rPr>
          <w:rFonts w:hint="eastAsia"/>
        </w:rPr>
      </w:pPr>
      <w:r>
        <w:rPr>
          <w:rFonts w:hint="eastAsia"/>
        </w:rPr>
        <w:t>Regulator genes, whose products recognize the control eleme</w:t>
      </w:r>
      <w:r>
        <w:rPr>
          <w:rFonts w:hint="eastAsia"/>
        </w:rPr>
        <w:t>nts</w:t>
      </w:r>
    </w:p>
    <w:p w14:paraId="7A1E2C0F" w14:textId="77777777" w:rsidR="00000000" w:rsidRDefault="00B73799">
      <w:pPr>
        <w:rPr>
          <w:rFonts w:hint="eastAsia"/>
        </w:rPr>
      </w:pPr>
      <w:r>
        <w:pict>
          <v:shape id="图片 4" o:spid="_x0000_i1028" type="#_x0000_t75" style="width:415.2pt;height:311.4pt;mso-wrap-style:square;mso-position-horizontal-relative:page;mso-position-vertical-relative:page">
            <v:imagedata r:id="rId10" o:title=""/>
          </v:shape>
        </w:pict>
      </w:r>
    </w:p>
    <w:p w14:paraId="728D3594" w14:textId="77777777" w:rsidR="00000000" w:rsidRDefault="00B73799">
      <w:pPr>
        <w:rPr>
          <w:rFonts w:hint="eastAsia"/>
        </w:rPr>
      </w:pPr>
      <w:r>
        <w:rPr>
          <w:rFonts w:hint="eastAsia"/>
        </w:rPr>
        <w:t>顺式作用元件</w:t>
      </w:r>
      <w:r>
        <w:rPr>
          <w:rFonts w:hint="eastAsia"/>
        </w:rPr>
        <w:t>cis-acting element</w:t>
      </w:r>
      <w:r>
        <w:rPr>
          <w:rFonts w:hint="eastAsia"/>
        </w:rPr>
        <w:t>：与结构基因串联并影响基因表达的特定</w:t>
      </w:r>
      <w:r>
        <w:rPr>
          <w:rFonts w:hint="eastAsia"/>
        </w:rPr>
        <w:t>DNA</w:t>
      </w:r>
      <w:r>
        <w:rPr>
          <w:rFonts w:hint="eastAsia"/>
        </w:rPr>
        <w:t>序列</w:t>
      </w:r>
    </w:p>
    <w:p w14:paraId="2E4D71F7" w14:textId="77777777" w:rsidR="00000000" w:rsidRDefault="00B73799">
      <w:pPr>
        <w:ind w:firstLine="420"/>
        <w:rPr>
          <w:rFonts w:hint="eastAsia"/>
        </w:rPr>
      </w:pPr>
      <w:r>
        <w:rPr>
          <w:rFonts w:hint="eastAsia"/>
        </w:rPr>
        <w:t>包括启动子、增强子、调控序列和可诱导元元件等。其本身不编码任何蛋白质，仅仅提供一个作用位点，与反式作用因子相互作用而起作用</w:t>
      </w:r>
    </w:p>
    <w:p w14:paraId="6C19ECAA" w14:textId="77777777" w:rsidR="00000000" w:rsidRDefault="00B73799">
      <w:pPr>
        <w:rPr>
          <w:rFonts w:hint="eastAsia"/>
        </w:rPr>
      </w:pPr>
      <w:r>
        <w:rPr>
          <w:rFonts w:hint="eastAsia"/>
        </w:rPr>
        <w:t>反式作用因子（转录因子）</w:t>
      </w:r>
      <w:r>
        <w:rPr>
          <w:rFonts w:hint="eastAsia"/>
        </w:rPr>
        <w:t>trans-acting factor</w:t>
      </w:r>
      <w:r>
        <w:rPr>
          <w:rFonts w:hint="eastAsia"/>
        </w:rPr>
        <w:t>：是直接或间接地识别或结合在各类顺式作用元件核心序列上参与调控靶基因转录效率的蛋白质</w:t>
      </w:r>
    </w:p>
    <w:p w14:paraId="39993117" w14:textId="77777777" w:rsidR="00000000" w:rsidRDefault="00B73799">
      <w:pPr>
        <w:ind w:firstLine="420"/>
        <w:rPr>
          <w:rFonts w:hint="eastAsia"/>
        </w:rPr>
      </w:pPr>
      <w:r>
        <w:rPr>
          <w:rFonts w:hint="eastAsia"/>
        </w:rPr>
        <w:t>包括两个功能结构区（</w:t>
      </w:r>
      <w:r>
        <w:rPr>
          <w:rFonts w:hint="eastAsia"/>
        </w:rPr>
        <w:t>domain</w:t>
      </w:r>
      <w:r>
        <w:rPr>
          <w:rFonts w:hint="eastAsia"/>
        </w:rPr>
        <w:t>）：</w:t>
      </w:r>
      <w:r>
        <w:rPr>
          <w:rFonts w:hint="eastAsia"/>
        </w:rPr>
        <w:t>DNA</w:t>
      </w:r>
      <w:r>
        <w:rPr>
          <w:rFonts w:hint="eastAsia"/>
        </w:rPr>
        <w:t>结合结构域（</w:t>
      </w:r>
      <w:r>
        <w:rPr>
          <w:rFonts w:hint="eastAsia"/>
        </w:rPr>
        <w:t>DNA-binding domain</w:t>
      </w:r>
      <w:r>
        <w:rPr>
          <w:rFonts w:hint="eastAsia"/>
        </w:rPr>
        <w:t>——</w:t>
      </w:r>
      <w:r>
        <w:rPr>
          <w:rFonts w:hint="eastAsia"/>
        </w:rPr>
        <w:t>DBD</w:t>
      </w:r>
      <w:r>
        <w:rPr>
          <w:rFonts w:hint="eastAsia"/>
        </w:rPr>
        <w:t>），转录活化结构域（</w:t>
      </w:r>
      <w:r>
        <w:rPr>
          <w:rFonts w:hint="eastAsia"/>
        </w:rPr>
        <w:t>TAD</w:t>
      </w:r>
      <w:r>
        <w:rPr>
          <w:rFonts w:hint="eastAsia"/>
        </w:rPr>
        <w:t>）</w:t>
      </w:r>
    </w:p>
    <w:p w14:paraId="44FD1898" w14:textId="77777777" w:rsidR="00000000" w:rsidRDefault="00B73799">
      <w:pPr>
        <w:rPr>
          <w:rFonts w:hint="eastAsia"/>
        </w:rPr>
      </w:pPr>
      <w:r>
        <w:rPr>
          <w:rFonts w:hint="eastAsia"/>
        </w:rPr>
        <w:br w:type="page"/>
      </w:r>
    </w:p>
    <w:p w14:paraId="3CA565DF" w14:textId="77777777" w:rsidR="00000000" w:rsidRDefault="00B73799">
      <w:pPr>
        <w:rPr>
          <w:rFonts w:hint="eastAsia"/>
        </w:rPr>
      </w:pPr>
      <w:r>
        <w:rPr>
          <w:rFonts w:hint="eastAsia"/>
        </w:rPr>
        <w:t>Regulation of transcription initiation</w:t>
      </w:r>
      <w:r>
        <w:rPr>
          <w:rFonts w:hint="eastAsia"/>
        </w:rPr>
        <w:t>——</w:t>
      </w:r>
      <w:r>
        <w:rPr>
          <w:rFonts w:hint="eastAsia"/>
        </w:rPr>
        <w:t>the lac operon</w:t>
      </w:r>
    </w:p>
    <w:p w14:paraId="3041F002" w14:textId="77777777" w:rsidR="00000000" w:rsidRDefault="00B73799">
      <w:r>
        <w:pict>
          <v:shape id="图片 5" o:spid="_x0000_i1029" type="#_x0000_t75" style="width:415.2pt;height:310.2pt;mso-wrap-style:square;mso-position-horizontal-relative:page;mso-position-vertical-relative:page">
            <v:imagedata r:id="rId11" o:title=""/>
          </v:shape>
        </w:pict>
      </w:r>
    </w:p>
    <w:p w14:paraId="6CA147F4" w14:textId="77777777" w:rsidR="00000000" w:rsidRDefault="00B73799">
      <w:r>
        <w:pict>
          <v:shape id="_x0000_i1030" type="#_x0000_t75" style="width:415.2pt;height:311.4pt;mso-wrap-style:square;mso-position-horizontal-relative:page;mso-position-vertical-relative:page">
            <v:imagedata r:id="rId12" o:title=""/>
          </v:shape>
        </w:pict>
      </w:r>
    </w:p>
    <w:p w14:paraId="02524392" w14:textId="77777777" w:rsidR="00000000" w:rsidRDefault="00B73799">
      <w:pPr>
        <w:rPr>
          <w:rFonts w:hint="eastAsia"/>
        </w:rPr>
      </w:pPr>
      <w:r>
        <w:pict>
          <v:shape id="图片 7" o:spid="_x0000_i1031" type="#_x0000_t75" style="width:415.2pt;height:310.2pt;mso-wrap-style:square;mso-position-horizontal-relative:page;mso-position-vertical-relative:page">
            <v:imagedata r:id="rId13" o:title=""/>
          </v:shape>
        </w:pict>
      </w:r>
    </w:p>
    <w:p w14:paraId="28F6E91E" w14:textId="77777777" w:rsidR="00000000" w:rsidRDefault="00B73799">
      <w:pPr>
        <w:rPr>
          <w:rFonts w:hint="eastAsia"/>
          <w:szCs w:val="21"/>
        </w:rPr>
      </w:pPr>
    </w:p>
    <w:p w14:paraId="2359FCC5" w14:textId="77777777" w:rsidR="00000000" w:rsidRDefault="00B73799">
      <w:pPr>
        <w:rPr>
          <w:rFonts w:hint="eastAsia"/>
        </w:rPr>
      </w:pPr>
      <w:r>
        <w:rPr>
          <w:rFonts w:hint="eastAsia"/>
        </w:rPr>
        <w:t xml:space="preserve">lacZ: codes for </w:t>
      </w:r>
      <w:r>
        <w:rPr>
          <w:rFonts w:hint="eastAsia"/>
        </w:rPr>
        <w:t>β</w:t>
      </w:r>
      <w:r>
        <w:rPr>
          <w:rFonts w:hint="eastAsia"/>
        </w:rPr>
        <w:t xml:space="preserve">-galactosisidase </w:t>
      </w:r>
      <w:r>
        <w:rPr>
          <w:rFonts w:hint="eastAsia"/>
        </w:rPr>
        <w:t>—</w:t>
      </w:r>
      <w:r>
        <w:rPr>
          <w:rFonts w:hint="eastAsia"/>
        </w:rPr>
        <w:t xml:space="preserve"> lactose hydrolysis=glucose + galactose</w:t>
      </w:r>
    </w:p>
    <w:p w14:paraId="4E42C604" w14:textId="77777777" w:rsidR="00000000" w:rsidRDefault="00B73799">
      <w:pPr>
        <w:rPr>
          <w:rFonts w:hint="eastAsia"/>
        </w:rPr>
      </w:pPr>
      <w:r>
        <w:rPr>
          <w:rFonts w:hint="eastAsia"/>
        </w:rPr>
        <w:t>lacY: codes for a cell membrane protein</w:t>
      </w:r>
      <w:r>
        <w:rPr>
          <w:rFonts w:hint="eastAsia"/>
        </w:rPr>
        <w:t>—</w:t>
      </w:r>
      <w:r>
        <w:rPr>
          <w:rFonts w:hint="eastAsia"/>
        </w:rPr>
        <w:t>lactose permease: transport lactose across cell membrane</w:t>
      </w:r>
    </w:p>
    <w:p w14:paraId="72B366FC" w14:textId="77777777" w:rsidR="00000000" w:rsidRDefault="00B73799">
      <w:pPr>
        <w:rPr>
          <w:rFonts w:hint="eastAsia"/>
        </w:rPr>
      </w:pPr>
      <w:r>
        <w:rPr>
          <w:rFonts w:hint="eastAsia"/>
        </w:rPr>
        <w:t>lacA: codes for thiog</w:t>
      </w:r>
      <w:r>
        <w:rPr>
          <w:rFonts w:hint="eastAsia"/>
        </w:rPr>
        <w:t xml:space="preserve">alactoside transacetylase </w:t>
      </w:r>
      <w:r>
        <w:rPr>
          <w:rFonts w:hint="eastAsia"/>
        </w:rPr>
        <w:t>—</w:t>
      </w:r>
      <w:r>
        <w:rPr>
          <w:rFonts w:hint="eastAsia"/>
        </w:rPr>
        <w:t xml:space="preserve"> to get rid of toxic thiogalacosides</w:t>
      </w:r>
    </w:p>
    <w:p w14:paraId="6782C216" w14:textId="77777777" w:rsidR="00000000" w:rsidRDefault="00B73799">
      <w:pPr>
        <w:rPr>
          <w:rFonts w:hint="eastAsia"/>
        </w:rPr>
      </w:pPr>
    </w:p>
    <w:p w14:paraId="1E5CBF9A" w14:textId="77777777" w:rsidR="00000000" w:rsidRDefault="00B73799">
      <w:pPr>
        <w:rPr>
          <w:rFonts w:hint="eastAsia"/>
        </w:rPr>
      </w:pPr>
      <w:r>
        <w:rPr>
          <w:rFonts w:hint="eastAsia"/>
        </w:rPr>
        <w:t xml:space="preserve">Polycistronic message: a singke mRNA molecule codes for more than one protein </w:t>
      </w:r>
      <w:r>
        <w:rPr>
          <w:rFonts w:hint="eastAsia"/>
        </w:rPr>
        <w:t>—</w:t>
      </w:r>
      <w:r>
        <w:rPr>
          <w:rFonts w:hint="eastAsia"/>
        </w:rPr>
        <w:t xml:space="preserve"> characteristic of prokaryotes</w:t>
      </w:r>
    </w:p>
    <w:p w14:paraId="672F4937" w14:textId="77777777" w:rsidR="00000000" w:rsidRDefault="00B73799">
      <w:pPr>
        <w:rPr>
          <w:rFonts w:hint="eastAsia"/>
        </w:rPr>
      </w:pPr>
    </w:p>
    <w:p w14:paraId="1C18ADC1" w14:textId="77777777" w:rsidR="00000000" w:rsidRDefault="00B73799">
      <w:pPr>
        <w:rPr>
          <w:rFonts w:hint="eastAsia"/>
        </w:rPr>
      </w:pPr>
      <w:r>
        <w:rPr>
          <w:rFonts w:hint="eastAsia"/>
          <w:i/>
          <w:iCs/>
        </w:rPr>
        <w:t>CAP</w:t>
      </w:r>
      <w:r>
        <w:rPr>
          <w:rFonts w:hint="eastAsia"/>
        </w:rPr>
        <w:t>: catabolite gene activator protein binding site</w:t>
      </w:r>
    </w:p>
    <w:p w14:paraId="79CE98BB" w14:textId="77777777" w:rsidR="00000000" w:rsidRDefault="00B73799">
      <w:pPr>
        <w:rPr>
          <w:rFonts w:hint="eastAsia"/>
        </w:rPr>
      </w:pPr>
      <w:r>
        <w:rPr>
          <w:rFonts w:hint="eastAsia"/>
        </w:rPr>
        <w:t>分解代谢物基因激活蛋白（</w:t>
      </w:r>
      <w:r>
        <w:rPr>
          <w:rFonts w:hint="eastAsia"/>
        </w:rPr>
        <w:t>CAP</w:t>
      </w:r>
      <w:r>
        <w:rPr>
          <w:rFonts w:hint="eastAsia"/>
        </w:rPr>
        <w:t>）结合位点</w:t>
      </w:r>
    </w:p>
    <w:p w14:paraId="05C6330D" w14:textId="77777777" w:rsidR="00000000" w:rsidRDefault="00B73799">
      <w:pPr>
        <w:rPr>
          <w:rFonts w:hint="eastAsia"/>
        </w:rPr>
      </w:pPr>
      <w:r>
        <w:rPr>
          <w:rFonts w:hint="eastAsia"/>
        </w:rPr>
        <w:t xml:space="preserve">cAMP + </w:t>
      </w:r>
      <w:r>
        <w:rPr>
          <w:rFonts w:hint="eastAsia"/>
        </w:rPr>
        <w:t>CAP binding to CAP</w:t>
      </w:r>
    </w:p>
    <w:p w14:paraId="1FA1299B" w14:textId="77777777" w:rsidR="00000000" w:rsidRDefault="00B73799">
      <w:pPr>
        <w:rPr>
          <w:rFonts w:hint="eastAsia"/>
        </w:rPr>
      </w:pPr>
      <w:r>
        <w:rPr>
          <w:rFonts w:hint="eastAsia"/>
        </w:rPr>
        <w:t xml:space="preserve">CAP has separate activating and DNA-binding surfaces </w:t>
      </w:r>
      <w:r>
        <w:rPr>
          <w:rFonts w:hint="eastAsia"/>
        </w:rPr>
        <w:t>——</w:t>
      </w:r>
      <w:r>
        <w:rPr>
          <w:rFonts w:hint="eastAsia"/>
        </w:rPr>
        <w:t xml:space="preserve"> </w:t>
      </w:r>
    </w:p>
    <w:p w14:paraId="04C5D569" w14:textId="77777777" w:rsidR="00000000" w:rsidRDefault="00B73799">
      <w:pPr>
        <w:rPr>
          <w:rFonts w:hint="eastAsia"/>
        </w:rPr>
      </w:pPr>
      <w:r>
        <w:rPr>
          <w:rFonts w:hint="eastAsia"/>
        </w:rPr>
        <w:t>N: ligand binding domain (dimerization &amp; cAMP binding)</w:t>
      </w:r>
    </w:p>
    <w:p w14:paraId="3498D62A" w14:textId="77777777" w:rsidR="00000000" w:rsidRDefault="00B73799">
      <w:pPr>
        <w:rPr>
          <w:rFonts w:hint="eastAsia"/>
        </w:rPr>
      </w:pPr>
      <w:r>
        <w:rPr>
          <w:rFonts w:hint="eastAsia"/>
        </w:rPr>
        <w:t>C: DNA binding domain</w:t>
      </w:r>
    </w:p>
    <w:p w14:paraId="665CEBDD" w14:textId="77777777" w:rsidR="00000000" w:rsidRDefault="00B73799">
      <w:pPr>
        <w:rPr>
          <w:rFonts w:hint="eastAsia"/>
        </w:rPr>
      </w:pPr>
      <w:r>
        <w:rPr>
          <w:rFonts w:hint="eastAsia"/>
        </w:rPr>
        <w:t>CAP consensus binding site: TGTGA-N</w:t>
      </w:r>
      <w:r>
        <w:rPr>
          <w:rFonts w:hint="eastAsia"/>
          <w:vertAlign w:val="subscript"/>
        </w:rPr>
        <w:t>6</w:t>
      </w:r>
      <w:r>
        <w:rPr>
          <w:rFonts w:hint="eastAsia"/>
        </w:rPr>
        <w:t>-TCACA</w:t>
      </w:r>
    </w:p>
    <w:p w14:paraId="15D158A0" w14:textId="77777777" w:rsidR="00000000" w:rsidRDefault="00B73799">
      <w:pPr>
        <w:rPr>
          <w:rFonts w:hint="eastAsia"/>
        </w:rPr>
      </w:pPr>
    </w:p>
    <w:p w14:paraId="1B41B5B6" w14:textId="77777777" w:rsidR="00000000" w:rsidRDefault="00B73799">
      <w:pPr>
        <w:rPr>
          <w:rFonts w:hint="eastAsia"/>
        </w:rPr>
      </w:pPr>
      <w:r>
        <w:rPr>
          <w:rFonts w:hint="eastAsia"/>
        </w:rPr>
        <w:t>葡萄糖</w:t>
      </w:r>
      <w:r>
        <w:rPr>
          <w:rFonts w:hint="eastAsia"/>
        </w:rPr>
        <w:t>+</w:t>
      </w:r>
      <w:r>
        <w:rPr>
          <w:rFonts w:hint="eastAsia"/>
        </w:rPr>
        <w:t>→</w:t>
      </w:r>
      <w:r>
        <w:rPr>
          <w:rFonts w:hint="eastAsia"/>
        </w:rPr>
        <w:t>CAP</w:t>
      </w:r>
      <w:r>
        <w:rPr>
          <w:rFonts w:hint="eastAsia"/>
        </w:rPr>
        <w:t>不结合→操纵子关闭</w:t>
      </w:r>
    </w:p>
    <w:p w14:paraId="42E4DAD0" w14:textId="77777777" w:rsidR="00000000" w:rsidRDefault="00B73799">
      <w:pPr>
        <w:rPr>
          <w:rFonts w:hint="eastAsia"/>
        </w:rPr>
      </w:pPr>
      <w:r>
        <w:rPr>
          <w:rFonts w:hint="eastAsia"/>
        </w:rPr>
        <w:t>葡萄糖</w:t>
      </w:r>
      <w:r>
        <w:rPr>
          <w:rFonts w:hint="eastAsia"/>
        </w:rPr>
        <w:t>-</w:t>
      </w:r>
      <w:r>
        <w:rPr>
          <w:rFonts w:hint="eastAsia"/>
        </w:rPr>
        <w:t>，乳糖</w:t>
      </w:r>
      <w:r>
        <w:rPr>
          <w:rFonts w:hint="eastAsia"/>
        </w:rPr>
        <w:t>-</w:t>
      </w:r>
      <w:r>
        <w:rPr>
          <w:rFonts w:hint="eastAsia"/>
        </w:rPr>
        <w:t>→</w:t>
      </w:r>
      <w:r>
        <w:rPr>
          <w:rFonts w:hint="eastAsia"/>
        </w:rPr>
        <w:t>CAP</w:t>
      </w:r>
      <w:r>
        <w:rPr>
          <w:rFonts w:hint="eastAsia"/>
        </w:rPr>
        <w:t>结合，操纵子关闭</w:t>
      </w:r>
    </w:p>
    <w:p w14:paraId="60AB3347" w14:textId="77777777" w:rsidR="00000000" w:rsidRDefault="00B73799">
      <w:pPr>
        <w:rPr>
          <w:rFonts w:hint="eastAsia"/>
        </w:rPr>
      </w:pPr>
      <w:r>
        <w:rPr>
          <w:rFonts w:hint="eastAsia"/>
        </w:rPr>
        <w:t>葡萄糖</w:t>
      </w:r>
      <w:r>
        <w:rPr>
          <w:rFonts w:hint="eastAsia"/>
        </w:rPr>
        <w:t>-</w:t>
      </w:r>
      <w:r>
        <w:rPr>
          <w:rFonts w:hint="eastAsia"/>
        </w:rPr>
        <w:t>，乳糖</w:t>
      </w:r>
      <w:r>
        <w:rPr>
          <w:rFonts w:hint="eastAsia"/>
        </w:rPr>
        <w:t>+</w:t>
      </w:r>
      <w:r>
        <w:rPr>
          <w:rFonts w:hint="eastAsia"/>
        </w:rPr>
        <w:t>→</w:t>
      </w:r>
      <w:r>
        <w:rPr>
          <w:rFonts w:hint="eastAsia"/>
        </w:rPr>
        <w:t>CAP</w:t>
      </w:r>
      <w:r>
        <w:rPr>
          <w:rFonts w:hint="eastAsia"/>
        </w:rPr>
        <w:t>结合，操纵子打开</w:t>
      </w:r>
    </w:p>
    <w:p w14:paraId="22DB2334" w14:textId="77777777" w:rsidR="00000000" w:rsidRDefault="00B73799">
      <w:pPr>
        <w:rPr>
          <w:rFonts w:hint="eastAsia"/>
        </w:rPr>
      </w:pPr>
    </w:p>
    <w:sectPr w:rsidR="0000000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19BD2" w14:textId="77777777" w:rsidR="00B73799" w:rsidRDefault="00B73799" w:rsidP="00B73799">
      <w:r>
        <w:separator/>
      </w:r>
    </w:p>
  </w:endnote>
  <w:endnote w:type="continuationSeparator" w:id="0">
    <w:p w14:paraId="15E3D1CA" w14:textId="77777777" w:rsidR="00B73799" w:rsidRDefault="00B73799" w:rsidP="00B73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78381" w14:textId="77777777" w:rsidR="00B73799" w:rsidRDefault="00B73799" w:rsidP="00B73799">
      <w:r>
        <w:separator/>
      </w:r>
    </w:p>
  </w:footnote>
  <w:footnote w:type="continuationSeparator" w:id="0">
    <w:p w14:paraId="30365B16" w14:textId="77777777" w:rsidR="00B73799" w:rsidRDefault="00B73799" w:rsidP="00B737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557F91"/>
    <w:multiLevelType w:val="singleLevel"/>
    <w:tmpl w:val="A6557F91"/>
    <w:lvl w:ilvl="0">
      <w:start w:val="1"/>
      <w:numFmt w:val="decimal"/>
      <w:lvlText w:val="%1."/>
      <w:lvlJc w:val="left"/>
      <w:pPr>
        <w:ind w:left="425" w:hanging="425"/>
      </w:pPr>
      <w:rPr>
        <w:rFonts w:hint="default"/>
      </w:rPr>
    </w:lvl>
  </w:abstractNum>
  <w:abstractNum w:abstractNumId="1" w15:restartNumberingAfterBreak="0">
    <w:nsid w:val="C311A69A"/>
    <w:multiLevelType w:val="singleLevel"/>
    <w:tmpl w:val="C311A69A"/>
    <w:lvl w:ilvl="0">
      <w:start w:val="1"/>
      <w:numFmt w:val="decimal"/>
      <w:lvlText w:val="%1."/>
      <w:lvlJc w:val="left"/>
      <w:pPr>
        <w:ind w:left="425" w:hanging="425"/>
      </w:pPr>
      <w:rPr>
        <w:rFonts w:hint="default"/>
      </w:rPr>
    </w:lvl>
  </w:abstractNum>
  <w:num w:numId="1" w16cid:durableId="1020665306">
    <w:abstractNumId w:val="0"/>
  </w:num>
  <w:num w:numId="2" w16cid:durableId="19249531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73799"/>
    <w:rsid w:val="00B73799"/>
    <w:rsid w:val="1FEB7C5E"/>
    <w:rsid w:val="35617130"/>
    <w:rsid w:val="388775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5BA6ACC"/>
  <w15:chartTrackingRefBased/>
  <w15:docId w15:val="{F26A99CB-F76D-40B5-B3F8-7CB170158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qFormat/>
    <w:tblPr>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B737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B73799"/>
    <w:rPr>
      <w:kern w:val="2"/>
      <w:sz w:val="18"/>
      <w:szCs w:val="18"/>
    </w:rPr>
  </w:style>
  <w:style w:type="paragraph" w:styleId="a5">
    <w:name w:val="footer"/>
    <w:basedOn w:val="a"/>
    <w:link w:val="a6"/>
    <w:rsid w:val="00B73799"/>
    <w:pPr>
      <w:tabs>
        <w:tab w:val="center" w:pos="4153"/>
        <w:tab w:val="right" w:pos="8306"/>
      </w:tabs>
      <w:snapToGrid w:val="0"/>
      <w:jc w:val="left"/>
    </w:pPr>
    <w:rPr>
      <w:sz w:val="18"/>
      <w:szCs w:val="18"/>
    </w:rPr>
  </w:style>
  <w:style w:type="character" w:customStyle="1" w:styleId="a6">
    <w:name w:val="页脚 字符"/>
    <w:basedOn w:val="a0"/>
    <w:link w:val="a5"/>
    <w:rsid w:val="00B7379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267</Words>
  <Characters>1527</Characters>
  <Application>Microsoft Office Word</Application>
  <DocSecurity>0</DocSecurity>
  <Lines>12</Lines>
  <Paragraphs>3</Paragraphs>
  <ScaleCrop>false</ScaleCrop>
  <Company/>
  <LinksUpToDate>false</LinksUpToDate>
  <CharactersWithSpaces>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沐司炎</dc:creator>
  <cp:keywords/>
  <cp:lastModifiedBy>贾 智磊</cp:lastModifiedBy>
  <cp:revision>2</cp:revision>
  <dcterms:created xsi:type="dcterms:W3CDTF">2023-04-23T14:10:00Z</dcterms:created>
  <dcterms:modified xsi:type="dcterms:W3CDTF">2023-04-23T14:10:00Z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