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绪论</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b/>
          <w:bCs w:val="0"/>
          <w:color w:val="FF0000"/>
          <w:sz w:val="21"/>
          <w:szCs w:val="21"/>
        </w:rPr>
        <w:t>显微结构：</w:t>
      </w:r>
      <w:r>
        <w:rPr>
          <w:rFonts w:hint="eastAsia"/>
          <w:sz w:val="21"/>
          <w:szCs w:val="21"/>
        </w:rPr>
        <w:t>光学显微镜下看到的细胞结构。</w:t>
      </w:r>
    </w:p>
    <w:p>
      <w:pPr>
        <w:keepNext w:val="0"/>
        <w:keepLines w:val="0"/>
        <w:pageBreakBefore w:val="0"/>
        <w:widowControl w:val="0"/>
        <w:kinsoku/>
        <w:wordWrap/>
        <w:overflowPunct/>
        <w:topLinePunct w:val="0"/>
        <w:autoSpaceDE/>
        <w:autoSpaceDN/>
        <w:bidi w:val="0"/>
        <w:adjustRightInd/>
        <w:snapToGrid/>
        <w:spacing w:line="240" w:lineRule="atLeast"/>
        <w:ind w:left="1050" w:right="0" w:rightChars="0" w:hanging="1054" w:hangingChars="500"/>
        <w:jc w:val="both"/>
        <w:textAlignment w:val="auto"/>
        <w:outlineLvl w:val="9"/>
        <w:rPr>
          <w:sz w:val="21"/>
          <w:szCs w:val="21"/>
        </w:rPr>
      </w:pPr>
      <w:r>
        <w:rPr>
          <w:rFonts w:hint="eastAsia"/>
          <w:b/>
          <w:bCs w:val="0"/>
          <w:color w:val="FF0000"/>
          <w:sz w:val="21"/>
          <w:szCs w:val="21"/>
        </w:rPr>
        <w:t>超微结构：</w:t>
      </w:r>
      <w:r>
        <w:rPr>
          <w:rFonts w:hint="eastAsia"/>
          <w:sz w:val="21"/>
          <w:szCs w:val="21"/>
        </w:rPr>
        <w:t>普通光学显微镜下观察不能分辨清楚，但在电子显微镜下能观测到的细胞内各种微细结构</w:t>
      </w:r>
    </w:p>
    <w:p>
      <w:pPr>
        <w:keepNext w:val="0"/>
        <w:keepLines w:val="0"/>
        <w:pageBreakBefore w:val="0"/>
        <w:widowControl w:val="0"/>
        <w:kinsoku/>
        <w:wordWrap/>
        <w:overflowPunct/>
        <w:topLinePunct w:val="0"/>
        <w:autoSpaceDE/>
        <w:autoSpaceDN/>
        <w:bidi w:val="0"/>
        <w:adjustRightInd/>
        <w:snapToGrid/>
        <w:spacing w:line="240" w:lineRule="atLeast"/>
        <w:ind w:left="1050" w:right="0" w:rightChars="0" w:hanging="1054" w:hangingChars="500"/>
        <w:jc w:val="both"/>
        <w:textAlignment w:val="auto"/>
        <w:outlineLvl w:val="9"/>
        <w:rPr>
          <w:sz w:val="21"/>
          <w:szCs w:val="21"/>
        </w:rPr>
      </w:pPr>
      <w:r>
        <w:rPr>
          <w:rFonts w:hint="eastAsia"/>
          <w:b/>
          <w:bCs w:val="0"/>
          <w:color w:val="FF0000"/>
          <w:sz w:val="21"/>
          <w:szCs w:val="21"/>
        </w:rPr>
        <w:t>电子密度：</w:t>
      </w:r>
      <w:r>
        <w:rPr>
          <w:rFonts w:hint="eastAsia"/>
          <w:sz w:val="21"/>
          <w:szCs w:val="21"/>
        </w:rPr>
        <w:t>系指电子射线散射的物质密度。用透射型电镜观察材料时，则电子射线散射能力强的物质越密的地方观察越暗，这些部分一般称之为高电子密度</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sz w:val="21"/>
          <w:szCs w:val="21"/>
        </w:rPr>
      </w:pPr>
      <w:r>
        <w:rPr>
          <w:rFonts w:hint="eastAsia"/>
          <w:b/>
          <w:bCs w:val="0"/>
          <w:color w:val="FF0000"/>
          <w:sz w:val="21"/>
          <w:szCs w:val="21"/>
        </w:rPr>
        <w:t>嗜酸性，嗜碱性，中性：</w:t>
      </w:r>
      <w:r>
        <w:rPr>
          <w:rFonts w:hint="eastAsia"/>
          <w:sz w:val="21"/>
          <w:szCs w:val="21"/>
        </w:rPr>
        <w:t>一些组织和细胞中含有酸性物质，对碱性染料（如苏木精）有较强亲和力称为嗜碱性；相反，部分组织和细胞对酸性染料（如伊红）亲和力强称为嗜酸性，对两种染料亲和力都不强称中性。</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sz w:val="21"/>
          <w:szCs w:val="21"/>
        </w:rPr>
      </w:pPr>
      <w:r>
        <w:rPr>
          <w:rFonts w:hint="eastAsia"/>
          <w:b/>
          <w:bCs w:val="0"/>
          <w:color w:val="FF0000"/>
          <w:sz w:val="21"/>
          <w:szCs w:val="21"/>
        </w:rPr>
        <w:t>异染性：</w:t>
      </w:r>
      <w:r>
        <w:rPr>
          <w:rFonts w:hint="eastAsia"/>
          <w:sz w:val="21"/>
          <w:szCs w:val="21"/>
        </w:rPr>
        <w:t>有些组织或细胞的结构染色时会呈现出与染料完全不同的颜色成为异染性</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sz w:val="21"/>
          <w:szCs w:val="21"/>
        </w:rPr>
      </w:pPr>
      <w:r>
        <w:rPr>
          <w:rFonts w:hint="eastAsia"/>
          <w:b/>
          <w:bCs w:val="0"/>
          <w:color w:val="FF0000"/>
          <w:sz w:val="21"/>
          <w:szCs w:val="21"/>
        </w:rPr>
        <w:t>HE染色</w:t>
      </w:r>
      <w:r>
        <w:rPr>
          <w:rFonts w:hint="eastAsia"/>
          <w:b/>
          <w:bCs w:val="0"/>
          <w:color w:val="FF0000"/>
          <w:sz w:val="21"/>
          <w:szCs w:val="21"/>
          <w:lang w:eastAsia="zh-CN"/>
        </w:rPr>
        <w:t>：</w:t>
      </w:r>
      <w:r>
        <w:rPr>
          <w:rFonts w:hint="eastAsia"/>
          <w:sz w:val="21"/>
          <w:szCs w:val="21"/>
        </w:rPr>
        <w:t>一种经典而常用的染色方法，染料内碱性染料苏木精可以使酸性物质呈蓝色，酸性染料伊红可使碱性物质呈粉红色。</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sz w:val="21"/>
          <w:szCs w:val="21"/>
        </w:rPr>
      </w:pPr>
      <w:r>
        <w:rPr>
          <w:rFonts w:hint="eastAsia"/>
          <w:b/>
          <w:bCs w:val="0"/>
          <w:color w:val="FF0000"/>
          <w:sz w:val="21"/>
          <w:szCs w:val="21"/>
        </w:rPr>
        <w:t>PAS反应</w:t>
      </w:r>
      <w:r>
        <w:rPr>
          <w:rFonts w:hint="eastAsia"/>
          <w:b/>
          <w:bCs w:val="0"/>
          <w:color w:val="FF0000"/>
          <w:sz w:val="21"/>
          <w:szCs w:val="21"/>
          <w:lang w:eastAsia="zh-CN"/>
        </w:rPr>
        <w:t>：</w:t>
      </w:r>
      <w:r>
        <w:rPr>
          <w:rFonts w:hint="eastAsia"/>
          <w:sz w:val="21"/>
          <w:szCs w:val="21"/>
        </w:rPr>
        <w:t>该方法是显示细胞内糖原或多糖的一种方法，其化学反应的基本过程是通过过碘酸的氧化作用，使多糖释放出醛基，醛基与无色硷性品红结合反应，于多糖存在的部位形成紫红色沉淀物，从而证明细胞内含有糖原或粘多糖成分。</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sz w:val="21"/>
          <w:szCs w:val="21"/>
        </w:rPr>
      </w:pPr>
      <w:r>
        <w:rPr>
          <w:rFonts w:hint="eastAsia"/>
          <w:b/>
          <w:bCs w:val="0"/>
          <w:color w:val="FF0000"/>
          <w:sz w:val="21"/>
          <w:szCs w:val="21"/>
        </w:rPr>
        <w:t>亲银性</w:t>
      </w:r>
      <w:r>
        <w:rPr>
          <w:rFonts w:hint="eastAsia"/>
          <w:b/>
          <w:bCs w:val="0"/>
          <w:color w:val="FF0000"/>
          <w:sz w:val="21"/>
          <w:szCs w:val="21"/>
          <w:lang w:eastAsia="zh-CN"/>
        </w:rPr>
        <w:t>：</w:t>
      </w:r>
      <w:r>
        <w:rPr>
          <w:rFonts w:hint="eastAsia"/>
          <w:sz w:val="21"/>
          <w:szCs w:val="21"/>
        </w:rPr>
        <w:t>银染中，有些组织结构可直接使硝酸银还原而显色</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sz w:val="21"/>
          <w:szCs w:val="21"/>
        </w:rPr>
      </w:pPr>
      <w:r>
        <w:rPr>
          <w:rFonts w:hint="eastAsia"/>
          <w:b/>
          <w:bCs w:val="0"/>
          <w:color w:val="FF0000"/>
          <w:sz w:val="21"/>
          <w:szCs w:val="21"/>
        </w:rPr>
        <w:t>嗜银性</w:t>
      </w:r>
      <w:r>
        <w:rPr>
          <w:rFonts w:hint="eastAsia"/>
          <w:b/>
          <w:bCs w:val="0"/>
          <w:color w:val="FF0000"/>
          <w:sz w:val="21"/>
          <w:szCs w:val="21"/>
          <w:lang w:eastAsia="zh-CN"/>
        </w:rPr>
        <w:t>：</w:t>
      </w:r>
      <w:r>
        <w:rPr>
          <w:rFonts w:hint="eastAsia"/>
          <w:sz w:val="21"/>
          <w:szCs w:val="21"/>
        </w:rPr>
        <w:t>银染中，有些组织结构不能直接使硝酸银还原，必须加入还原剂方能显色</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sz w:val="21"/>
          <w:szCs w:val="21"/>
        </w:rPr>
      </w:pPr>
      <w:r>
        <w:rPr>
          <w:rFonts w:hint="eastAsia"/>
          <w:b/>
          <w:bCs w:val="0"/>
          <w:color w:val="FF0000"/>
          <w:sz w:val="21"/>
          <w:szCs w:val="21"/>
        </w:rPr>
        <w:t>组织：</w:t>
      </w:r>
      <w:r>
        <w:rPr>
          <w:rFonts w:hint="eastAsia"/>
          <w:sz w:val="21"/>
          <w:szCs w:val="21"/>
        </w:rPr>
        <w:t>是由一些形态相似和功能相近的细胞和细胞间质所组成。</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sz w:val="21"/>
          <w:szCs w:val="21"/>
        </w:rPr>
      </w:pPr>
      <w:r>
        <w:rPr>
          <w:rFonts w:hint="eastAsia"/>
          <w:b/>
          <w:bCs w:val="0"/>
          <w:color w:val="FF0000"/>
          <w:sz w:val="21"/>
          <w:szCs w:val="21"/>
        </w:rPr>
        <w:t>组织分类：</w:t>
      </w:r>
      <w:r>
        <w:rPr>
          <w:rFonts w:hint="eastAsia"/>
          <w:sz w:val="21"/>
          <w:szCs w:val="21"/>
        </w:rPr>
        <w:t>上皮组织、结缔组织、肌组织、神经组织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right="0" w:rightChars="0"/>
        <w:jc w:val="both"/>
        <w:textAlignment w:val="auto"/>
        <w:outlineLvl w:val="9"/>
        <w:rPr>
          <w:rFonts w:hint="eastAsia"/>
          <w:bCs/>
          <w:color w:val="FF0000"/>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right="0" w:rightChars="0"/>
        <w:jc w:val="both"/>
        <w:textAlignment w:val="auto"/>
        <w:outlineLvl w:val="9"/>
        <w:rPr>
          <w:rFonts w:hint="eastAsia"/>
          <w:sz w:val="21"/>
          <w:szCs w:val="21"/>
        </w:rPr>
      </w:pPr>
      <w:r>
        <w:rPr>
          <w:rFonts w:hint="eastAsia"/>
          <w:b/>
          <w:bCs w:val="0"/>
          <w:color w:val="FF0000"/>
          <w:sz w:val="21"/>
          <w:szCs w:val="21"/>
        </w:rPr>
        <w:t>光镜：</w:t>
      </w:r>
      <w:r>
        <w:rPr>
          <w:rFonts w:hint="eastAsia"/>
          <w:sz w:val="21"/>
          <w:szCs w:val="21"/>
        </w:rPr>
        <w:t>分辨率为0.2μm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b/>
          <w:bCs w:val="0"/>
          <w:color w:val="FF0000"/>
          <w:sz w:val="21"/>
          <w:szCs w:val="21"/>
        </w:rPr>
        <w:t>电镜：</w:t>
      </w:r>
      <w:r>
        <w:rPr>
          <w:rFonts w:hint="eastAsia"/>
          <w:sz w:val="21"/>
          <w:szCs w:val="21"/>
        </w:rPr>
        <w:t>分辨率为0.2nm</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常用的长度计量单位为毫米（mm）、微米（μm）和纳米（nm）。</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b/>
          <w:bCs w:val="0"/>
          <w:color w:val="FF0000"/>
          <w:sz w:val="21"/>
          <w:szCs w:val="21"/>
        </w:rPr>
        <w:t>石蜡包埋：</w:t>
      </w:r>
      <w:r>
        <w:rPr>
          <w:rFonts w:hint="eastAsia"/>
          <w:sz w:val="21"/>
          <w:szCs w:val="21"/>
        </w:rPr>
        <w:t>取材、固定、脱水、透明、浸蜡、包埋、切片、贴片、染色、封固等过程。</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b/>
          <w:bCs w:val="0"/>
          <w:color w:val="FF0000"/>
          <w:sz w:val="21"/>
          <w:szCs w:val="21"/>
        </w:rPr>
        <w:t>脱水、透明：</w:t>
      </w:r>
      <w:r>
        <w:rPr>
          <w:rFonts w:hint="eastAsia"/>
          <w:sz w:val="21"/>
          <w:szCs w:val="21"/>
        </w:rPr>
        <w:t>为使组织与包埋剂相融合，所获得材料需经梯度乙醇或丙酮等脱水剂脱水；有些溶剂如乙醇由于与石蜡不相溶，故在浸蜡之前，还必须用一种中介溶媒处理，以置换出其中的乙醇称为透明</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b/>
          <w:bCs w:val="0"/>
          <w:color w:val="FF0000"/>
          <w:sz w:val="21"/>
          <w:szCs w:val="21"/>
        </w:rPr>
        <w:t>包埋：</w:t>
      </w:r>
      <w:r>
        <w:rPr>
          <w:rFonts w:hint="eastAsia"/>
          <w:sz w:val="21"/>
          <w:szCs w:val="21"/>
        </w:rPr>
        <w:t>为便于将材料切成薄片，则需将其包埋在石蜡或火棉胶等内，这一过程称为包埋</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细胞学</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b/>
          <w:bCs w:val="0"/>
          <w:color w:val="FF0000"/>
          <w:sz w:val="21"/>
          <w:szCs w:val="21"/>
        </w:rPr>
        <w:t>原生质膜/生物膜：</w:t>
      </w:r>
      <w:r>
        <w:rPr>
          <w:rFonts w:hint="eastAsia"/>
          <w:sz w:val="21"/>
          <w:szCs w:val="21"/>
        </w:rPr>
        <w:t>细胞膜是包在细胞表面的一层薄膜，它是细胞质的一部分，因而又称质膜</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b/>
          <w:bCs w:val="0"/>
          <w:color w:val="FF0000"/>
          <w:sz w:val="21"/>
          <w:szCs w:val="21"/>
        </w:rPr>
        <w:t>胞吞作用：</w:t>
      </w:r>
      <w:r>
        <w:rPr>
          <w:rFonts w:hint="eastAsia"/>
          <w:sz w:val="21"/>
          <w:szCs w:val="21"/>
        </w:rPr>
        <w:t>外界进入细胞的大分子物质先附着在细胞膜的外表面，此处的细胞膜凹陷入细胞内，将该物质包围形成小泡，最后小泡与细胞膜断离而进入细胞内。</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b/>
          <w:bCs w:val="0"/>
          <w:color w:val="FF0000"/>
          <w:sz w:val="21"/>
          <w:szCs w:val="21"/>
        </w:rPr>
        <w:t>胞吐作用：</w:t>
      </w:r>
      <w:r>
        <w:rPr>
          <w:rFonts w:hint="eastAsia"/>
          <w:sz w:val="21"/>
          <w:szCs w:val="21"/>
        </w:rPr>
        <w:t>大分子物质由细胞内排到细胞外时，被排出的物质先在细胞内被膜包裹，形成小泡，小泡渐与细胞膜相接触，并在接触处出现小孔，该物质经小孔排到细胞外。</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b/>
          <w:bCs w:val="0"/>
          <w:color w:val="FF0000"/>
          <w:sz w:val="21"/>
          <w:szCs w:val="21"/>
        </w:rPr>
        <w:t>细胞衣</w:t>
      </w:r>
      <w:r>
        <w:rPr>
          <w:rFonts w:hint="eastAsia"/>
          <w:b/>
          <w:bCs w:val="0"/>
          <w:color w:val="FF0000"/>
          <w:sz w:val="21"/>
          <w:szCs w:val="21"/>
          <w:lang w:eastAsia="zh-CN"/>
        </w:rPr>
        <w:t>：</w:t>
      </w:r>
      <w:r>
        <w:rPr>
          <w:rFonts w:hint="eastAsia"/>
          <w:sz w:val="21"/>
          <w:szCs w:val="21"/>
        </w:rPr>
        <w:t>位于细胞膜外表面</w:t>
      </w:r>
      <w:r>
        <w:rPr>
          <w:rFonts w:hint="eastAsia"/>
          <w:sz w:val="21"/>
          <w:szCs w:val="21"/>
          <w:lang w:eastAsia="zh-CN"/>
        </w:rPr>
        <w:t>，</w:t>
      </w:r>
      <w:r>
        <w:rPr>
          <w:rFonts w:hint="eastAsia"/>
          <w:sz w:val="21"/>
          <w:szCs w:val="21"/>
        </w:rPr>
        <w:t>主要由膜糖蛋白和糖脂的寡糖链与蛋白聚糖组成。具有使细胞粘附于细胞外基质等功能</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b/>
          <w:bCs w:val="0"/>
          <w:color w:val="FF0000"/>
          <w:sz w:val="21"/>
          <w:szCs w:val="21"/>
        </w:rPr>
        <w:t>自溶酶体：</w:t>
      </w:r>
      <w:r>
        <w:rPr>
          <w:rFonts w:hint="eastAsia"/>
          <w:sz w:val="21"/>
          <w:szCs w:val="21"/>
        </w:rPr>
        <w:t>溶酶体所消化的物质是内源性的</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b/>
          <w:bCs w:val="0"/>
          <w:color w:val="FF0000"/>
          <w:sz w:val="21"/>
          <w:szCs w:val="21"/>
        </w:rPr>
        <w:t>异溶酶体：</w:t>
      </w:r>
      <w:r>
        <w:rPr>
          <w:rFonts w:hint="eastAsia"/>
          <w:sz w:val="21"/>
          <w:szCs w:val="21"/>
        </w:rPr>
        <w:t>溶酶体所消化的物质是外源性</w:t>
      </w:r>
      <w:r>
        <w:rPr>
          <w:rFonts w:hint="eastAsia"/>
          <w:sz w:val="21"/>
          <w:szCs w:val="21"/>
          <w:lang w:val="en-US" w:eastAsia="zh-CN"/>
        </w:rPr>
        <w:t>的</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b/>
          <w:bCs w:val="0"/>
          <w:color w:val="FF0000"/>
          <w:sz w:val="21"/>
          <w:szCs w:val="21"/>
        </w:rPr>
        <w:t>残余体：</w:t>
      </w:r>
      <w:r>
        <w:rPr>
          <w:rFonts w:hint="eastAsia"/>
          <w:sz w:val="21"/>
          <w:szCs w:val="21"/>
        </w:rPr>
        <w:t>溶酶体中的异物不能被消化的部分（如脂褐素等）残存在溶酶体内形成的结构</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b/>
          <w:bCs w:val="0"/>
          <w:color w:val="FF0000"/>
          <w:sz w:val="21"/>
          <w:szCs w:val="21"/>
        </w:rPr>
        <w:t>初级溶酶体：</w:t>
      </w:r>
      <w:r>
        <w:rPr>
          <w:rFonts w:hint="eastAsia"/>
          <w:sz w:val="21"/>
          <w:szCs w:val="21"/>
        </w:rPr>
        <w:t>高尔基复合体形成、尚未参与消化活动的溶酶体</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b/>
          <w:bCs w:val="0"/>
          <w:color w:val="FF0000"/>
          <w:sz w:val="21"/>
          <w:szCs w:val="21"/>
        </w:rPr>
        <w:t>次级溶酶体：</w:t>
      </w:r>
      <w:r>
        <w:rPr>
          <w:rFonts w:hint="eastAsia"/>
          <w:sz w:val="21"/>
          <w:szCs w:val="21"/>
        </w:rPr>
        <w:t>已参与消化活动后的溶酶体</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b/>
          <w:bCs w:val="0"/>
          <w:color w:val="FF0000"/>
          <w:sz w:val="21"/>
          <w:szCs w:val="21"/>
        </w:rPr>
        <w:t xml:space="preserve">游离核糖体: </w:t>
      </w:r>
      <w:r>
        <w:rPr>
          <w:rFonts w:hint="eastAsia"/>
          <w:sz w:val="21"/>
          <w:szCs w:val="21"/>
        </w:rPr>
        <w:t>游离于细胞基质中，主要参与合成细胞自身需要的内源性蛋白质；</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b/>
          <w:bCs w:val="0"/>
          <w:color w:val="FF0000"/>
          <w:sz w:val="21"/>
          <w:szCs w:val="21"/>
        </w:rPr>
        <w:t xml:space="preserve">多聚核糖体: </w:t>
      </w:r>
      <w:r>
        <w:rPr>
          <w:rFonts w:hint="eastAsia"/>
          <w:sz w:val="21"/>
          <w:szCs w:val="21"/>
        </w:rPr>
        <w:t>蛋白质合成时，核糖体必须由信使核糖核酸分子（mRNA）连接成串株状</w:t>
      </w:r>
      <w:r>
        <w:rPr>
          <w:rFonts w:hint="eastAsia"/>
          <w:sz w:val="21"/>
          <w:szCs w:val="21"/>
          <w:lang w:val="en-US" w:eastAsia="zh-CN"/>
        </w:rPr>
        <w:t>的</w:t>
      </w:r>
      <w:r>
        <w:rPr>
          <w:rFonts w:hint="eastAsia"/>
          <w:sz w:val="21"/>
          <w:szCs w:val="21"/>
        </w:rPr>
        <w:t>结构，才具备蛋白质合成的活性。</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b w:val="0"/>
          <w:bCs/>
          <w:sz w:val="21"/>
          <w:szCs w:val="21"/>
        </w:rPr>
      </w:pPr>
      <w:r>
        <w:rPr>
          <w:rFonts w:hint="eastAsia"/>
          <w:b/>
          <w:bCs w:val="0"/>
          <w:color w:val="FF0000"/>
          <w:sz w:val="21"/>
          <w:szCs w:val="21"/>
        </w:rPr>
        <w:t>核周隙：</w:t>
      </w:r>
      <w:r>
        <w:rPr>
          <w:rFonts w:hint="eastAsia"/>
          <w:b w:val="0"/>
          <w:bCs/>
          <w:sz w:val="21"/>
          <w:szCs w:val="21"/>
        </w:rPr>
        <w:t>核膜由内、外两层质膜</w:t>
      </w:r>
      <w:r>
        <w:rPr>
          <w:rFonts w:hint="eastAsia"/>
          <w:b w:val="0"/>
          <w:bCs/>
          <w:sz w:val="21"/>
          <w:szCs w:val="21"/>
          <w:lang w:val="en-US" w:eastAsia="zh-CN"/>
        </w:rPr>
        <w:t>的</w:t>
      </w:r>
      <w:r>
        <w:rPr>
          <w:rFonts w:hint="eastAsia"/>
          <w:b w:val="0"/>
          <w:bCs/>
          <w:sz w:val="21"/>
          <w:szCs w:val="21"/>
        </w:rPr>
        <w:t>间隙</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b w:val="0"/>
          <w:bCs/>
          <w:sz w:val="21"/>
          <w:szCs w:val="21"/>
        </w:rPr>
      </w:pPr>
    </w:p>
    <w:p>
      <w:pPr>
        <w:numPr>
          <w:numId w:val="0"/>
        </w:numPr>
        <w:ind w:leftChars="0"/>
        <w:rPr>
          <w:rFonts w:hint="eastAsia"/>
          <w:color w:val="FF0000"/>
        </w:rPr>
      </w:pPr>
      <w:r>
        <w:rPr>
          <w:rFonts w:hint="eastAsia"/>
          <w:b/>
          <w:bCs w:val="0"/>
          <w:color w:val="FF0000"/>
        </w:rPr>
        <w:t>简要叙述细胞膜的构造及功能</w:t>
      </w:r>
      <w:r>
        <w:rPr>
          <w:rFonts w:hint="eastAsia"/>
          <w:color w:val="FF0000"/>
        </w:rPr>
        <w:t>。</w:t>
      </w:r>
    </w:p>
    <w:p>
      <w:pPr>
        <w:rPr>
          <w:rFonts w:hint="eastAsia"/>
        </w:rPr>
      </w:pPr>
      <w:r>
        <w:rPr>
          <w:rFonts w:hint="eastAsia"/>
        </w:rPr>
        <w:t>&lt;1&gt;构造：</w:t>
      </w:r>
      <w:r>
        <w:rPr>
          <w:rFonts w:hint="eastAsia"/>
          <w:bCs/>
        </w:rPr>
        <w:t>液态镶嵌模型</w:t>
      </w:r>
      <w:r>
        <w:rPr>
          <w:rFonts w:hint="eastAsia"/>
        </w:rPr>
        <w:t>，由</w:t>
      </w:r>
      <w:r>
        <w:rPr>
          <w:rFonts w:hint="eastAsia"/>
          <w:b/>
          <w:bCs/>
        </w:rPr>
        <w:t>脂双层</w:t>
      </w:r>
      <w:r>
        <w:rPr>
          <w:rFonts w:hint="eastAsia"/>
        </w:rPr>
        <w:t>和</w:t>
      </w:r>
      <w:r>
        <w:rPr>
          <w:rFonts w:hint="eastAsia"/>
          <w:b/>
          <w:bCs/>
        </w:rPr>
        <w:t>膜蛋白</w:t>
      </w:r>
      <w:r>
        <w:rPr>
          <w:rFonts w:hint="eastAsia"/>
        </w:rPr>
        <w:t>构成</w:t>
      </w:r>
    </w:p>
    <w:p>
      <w:pPr>
        <w:rPr>
          <w:rFonts w:hint="eastAsia"/>
        </w:rPr>
      </w:pPr>
      <w:r>
        <w:rPr>
          <w:rFonts w:hint="eastAsia"/>
          <w:b/>
          <w:bCs/>
        </w:rPr>
        <w:t>脂双层：</w:t>
      </w:r>
      <w:r>
        <w:rPr>
          <w:rFonts w:hint="eastAsia"/>
        </w:rPr>
        <w:t>由</w:t>
      </w:r>
      <w:r>
        <w:rPr>
          <w:rFonts w:hint="eastAsia"/>
          <w:color w:val="FF0000"/>
        </w:rPr>
        <w:t>磷脂</w:t>
      </w:r>
      <w:r>
        <w:rPr>
          <w:rFonts w:hint="eastAsia"/>
        </w:rPr>
        <w:t>（为兼性分子，具有</w:t>
      </w:r>
      <w:r>
        <w:rPr>
          <w:rFonts w:hint="eastAsia"/>
          <w:bCs/>
        </w:rPr>
        <w:t>极性头</w:t>
      </w:r>
      <w:r>
        <w:rPr>
          <w:rFonts w:hint="eastAsia"/>
        </w:rPr>
        <w:t>和</w:t>
      </w:r>
      <w:r>
        <w:rPr>
          <w:rFonts w:hint="eastAsia"/>
          <w:bCs/>
        </w:rPr>
        <w:t>尾</w:t>
      </w:r>
      <w:r>
        <w:rPr>
          <w:rFonts w:hint="eastAsia"/>
        </w:rPr>
        <w:t>之分。</w:t>
      </w:r>
      <w:r>
        <w:rPr>
          <w:rFonts w:hint="eastAsia"/>
          <w:bCs/>
        </w:rPr>
        <w:t>极性头</w:t>
      </w:r>
      <w:r>
        <w:rPr>
          <w:rFonts w:hint="eastAsia"/>
        </w:rPr>
        <w:t>朝向膜表面，为水溶性；</w:t>
      </w:r>
      <w:r>
        <w:rPr>
          <w:rFonts w:hint="eastAsia"/>
          <w:bCs/>
        </w:rPr>
        <w:t>尾</w:t>
      </w:r>
      <w:r>
        <w:rPr>
          <w:rFonts w:hint="eastAsia"/>
        </w:rPr>
        <w:t>朝向膜中央，为疏水性。脂双层中磷脂分子尾尾相对，形成弱键，使脂双层相互粘附）、</w:t>
      </w:r>
      <w:r>
        <w:rPr>
          <w:rFonts w:hint="eastAsia"/>
          <w:color w:val="FF0000"/>
        </w:rPr>
        <w:t>糖脂</w:t>
      </w:r>
      <w:r>
        <w:rPr>
          <w:rFonts w:hint="eastAsia"/>
        </w:rPr>
        <w:t>（位于单位膜外层，其极性碳氢残基从双层脂外层伸向细胞外间隙形成</w:t>
      </w:r>
      <w:r>
        <w:rPr>
          <w:rFonts w:hint="eastAsia"/>
          <w:bCs/>
        </w:rPr>
        <w:t>细胞衣</w:t>
      </w:r>
      <w:r>
        <w:rPr>
          <w:rFonts w:hint="eastAsia"/>
        </w:rPr>
        <w:t>的一部分）和</w:t>
      </w:r>
      <w:r>
        <w:rPr>
          <w:rFonts w:hint="eastAsia"/>
          <w:color w:val="FF0000"/>
        </w:rPr>
        <w:t>胆固醇</w:t>
      </w:r>
      <w:r>
        <w:rPr>
          <w:rFonts w:hint="eastAsia"/>
        </w:rPr>
        <w:t>（位于双层脂之间，在调节膜的流动性和稳定性起着重要作用）组成</w:t>
      </w:r>
    </w:p>
    <w:p>
      <w:pPr>
        <w:rPr>
          <w:rFonts w:hint="eastAsia"/>
          <w:b/>
          <w:bCs/>
        </w:rPr>
      </w:pPr>
      <w:r>
        <w:rPr>
          <w:rFonts w:hint="eastAsia"/>
          <w:b/>
          <w:bCs/>
        </w:rPr>
        <w:t>膜蛋白：</w:t>
      </w:r>
      <w:r>
        <w:rPr>
          <w:rFonts w:hint="eastAsia"/>
        </w:rPr>
        <w:t>具有两种类型，按其分布可分为</w:t>
      </w:r>
      <w:r>
        <w:rPr>
          <w:rFonts w:hint="eastAsia"/>
          <w:color w:val="FF0000"/>
        </w:rPr>
        <w:t>表在</w:t>
      </w:r>
      <w:r>
        <w:rPr>
          <w:rFonts w:hint="eastAsia"/>
          <w:bCs/>
          <w:color w:val="FF0000"/>
        </w:rPr>
        <w:t>蛋白</w:t>
      </w:r>
      <w:r>
        <w:rPr>
          <w:rFonts w:hint="eastAsia"/>
          <w:bCs/>
        </w:rPr>
        <w:t>（多位于细胞质一侧，不插入两层脂之间。与膜表面的嵌入蛋白或磷脂基团以非共价键结合，易于分离。某些细胞的表在蛋白与糖脂以共价键结合，锚定于外层，并突向细胞外间隙）</w:t>
      </w:r>
      <w:r>
        <w:rPr>
          <w:rFonts w:hint="eastAsia"/>
        </w:rPr>
        <w:t>和</w:t>
      </w:r>
      <w:r>
        <w:rPr>
          <w:rFonts w:hint="eastAsia"/>
          <w:bCs/>
          <w:color w:val="FF0000"/>
        </w:rPr>
        <w:t>嵌入蛋白</w:t>
      </w:r>
      <w:r>
        <w:rPr>
          <w:rFonts w:hint="eastAsia"/>
          <w:bCs/>
        </w:rPr>
        <w:t>（分布于膜的内、外表面，不同程度地嵌入脂双层内。有的跨过膜，又称跨膜蛋白。外表面的部分嵌入蛋白与寡糖链结合，又称糖蛋白）</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1.细胞膜是细胞的界膜，可</w:t>
      </w:r>
      <w:r>
        <w:rPr>
          <w:rFonts w:hint="eastAsia"/>
          <w:bCs/>
          <w:color w:val="FF0000"/>
          <w:sz w:val="21"/>
          <w:szCs w:val="21"/>
        </w:rPr>
        <w:t>维持细胞的一定形态</w:t>
      </w:r>
      <w:r>
        <w:rPr>
          <w:rFonts w:hint="eastAsia"/>
          <w:sz w:val="21"/>
          <w:szCs w:val="21"/>
        </w:rPr>
        <w:t>，对细胞起保护作用。若膜被严重损坏，可导致细胞死亡。</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2.通过细胞膜，细胞可以从其周围环境中摄入必需的营养物质和氧，排出其代谢产物，进行细胞内、外的</w:t>
      </w:r>
      <w:r>
        <w:rPr>
          <w:rFonts w:hint="eastAsia"/>
          <w:bCs/>
          <w:color w:val="FF0000"/>
          <w:sz w:val="21"/>
          <w:szCs w:val="21"/>
        </w:rPr>
        <w:t>物质交换</w:t>
      </w:r>
      <w:r>
        <w:rPr>
          <w:rFonts w:hint="eastAsia"/>
          <w:sz w:val="21"/>
          <w:szCs w:val="21"/>
        </w:rPr>
        <w:t>等代谢活动。</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3.细胞膜是一种</w:t>
      </w:r>
      <w:r>
        <w:rPr>
          <w:rFonts w:hint="eastAsia"/>
          <w:bCs/>
          <w:color w:val="FF0000"/>
          <w:sz w:val="21"/>
          <w:szCs w:val="21"/>
        </w:rPr>
        <w:t>通透屏障</w:t>
      </w:r>
      <w:r>
        <w:rPr>
          <w:rFonts w:hint="eastAsia"/>
          <w:sz w:val="21"/>
          <w:szCs w:val="21"/>
        </w:rPr>
        <w:t>，能选择性使某些小分子物质透过，而限制另一些物质通过，有的物质需通过膜内嵌入的整合蛋白进行</w:t>
      </w:r>
      <w:r>
        <w:rPr>
          <w:rFonts w:hint="eastAsia"/>
          <w:bCs/>
          <w:color w:val="FF0000"/>
          <w:sz w:val="21"/>
          <w:szCs w:val="21"/>
        </w:rPr>
        <w:t>主动运输</w:t>
      </w:r>
      <w:r>
        <w:rPr>
          <w:rFonts w:hint="eastAsia"/>
          <w:sz w:val="21"/>
          <w:szCs w:val="21"/>
        </w:rPr>
        <w:t>，以保持细胞内物质的稳定。</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4.细胞膜参与细胞的</w:t>
      </w:r>
      <w:r>
        <w:rPr>
          <w:rFonts w:hint="eastAsia"/>
          <w:bCs/>
          <w:color w:val="FF0000"/>
          <w:sz w:val="21"/>
          <w:szCs w:val="21"/>
        </w:rPr>
        <w:t>内吞作用</w:t>
      </w:r>
      <w:r>
        <w:rPr>
          <w:rFonts w:hint="eastAsia"/>
          <w:sz w:val="21"/>
          <w:szCs w:val="21"/>
        </w:rPr>
        <w:t>与</w:t>
      </w:r>
      <w:r>
        <w:rPr>
          <w:rFonts w:hint="eastAsia"/>
          <w:bCs/>
          <w:color w:val="FF0000"/>
          <w:sz w:val="21"/>
          <w:szCs w:val="21"/>
        </w:rPr>
        <w:t>胞吐作用</w:t>
      </w:r>
      <w:r>
        <w:rPr>
          <w:rFonts w:hint="eastAsia"/>
          <w:sz w:val="21"/>
          <w:szCs w:val="21"/>
        </w:rPr>
        <w:t>，这是大分子物质通过细胞膜的主要方式。</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b/>
          <w:bCs w:val="0"/>
          <w:color w:val="FF0000"/>
          <w:sz w:val="21"/>
          <w:szCs w:val="21"/>
        </w:rPr>
      </w:pPr>
      <w:r>
        <w:rPr>
          <w:rFonts w:hint="eastAsia"/>
          <w:b/>
          <w:bCs w:val="0"/>
          <w:color w:val="FF0000"/>
          <w:sz w:val="21"/>
          <w:szCs w:val="21"/>
        </w:rPr>
        <w:t>细胞内的膜性细胞器有哪些？其结构和功能特点如何？非膜性细胞器有哪些？</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sz w:val="21"/>
          <w:szCs w:val="21"/>
        </w:rPr>
      </w:pPr>
      <w:r>
        <w:rPr>
          <w:rFonts w:hint="eastAsia"/>
          <w:sz w:val="21"/>
          <w:szCs w:val="21"/>
        </w:rPr>
        <w:t>膜性细胞器：</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sz w:val="21"/>
          <w:szCs w:val="21"/>
        </w:rPr>
      </w:pPr>
      <w:r>
        <w:rPr>
          <w:rFonts w:hint="eastAsia"/>
          <w:sz w:val="21"/>
          <w:szCs w:val="21"/>
        </w:rPr>
        <w:t>线粒体</w:t>
      </w:r>
      <w:r>
        <w:rPr>
          <w:rFonts w:hint="eastAsia"/>
          <w:sz w:val="21"/>
          <w:szCs w:val="21"/>
          <w:lang w:eastAsia="zh-CN"/>
        </w:rPr>
        <w:t>：</w:t>
      </w:r>
      <w:r>
        <w:rPr>
          <w:rFonts w:hint="eastAsia"/>
          <w:sz w:val="21"/>
          <w:szCs w:val="21"/>
          <w:lang w:val="en-US" w:eastAsia="zh-CN"/>
        </w:rPr>
        <w:t>能量代谢有关</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sz w:val="21"/>
          <w:szCs w:val="21"/>
        </w:rPr>
      </w:pPr>
      <w:r>
        <w:rPr>
          <w:rFonts w:hint="eastAsia"/>
          <w:sz w:val="21"/>
          <w:szCs w:val="21"/>
        </w:rPr>
        <w:t>内质网</w:t>
      </w:r>
      <w:r>
        <w:rPr>
          <w:rFonts w:hint="eastAsia"/>
          <w:sz w:val="21"/>
          <w:szCs w:val="21"/>
          <w:lang w:eastAsia="zh-CN"/>
        </w:rPr>
        <w:t>：</w:t>
      </w:r>
      <w:r>
        <w:rPr>
          <w:rFonts w:hint="eastAsia"/>
          <w:sz w:val="21"/>
          <w:szCs w:val="21"/>
          <w:lang w:val="en-US" w:eastAsia="zh-CN"/>
        </w:rPr>
        <w:t>RER：AA合成。SER：</w:t>
      </w:r>
      <w:r>
        <w:rPr>
          <w:rFonts w:hint="eastAsia"/>
          <w:bCs/>
        </w:rPr>
        <w:t>类固醇</w:t>
      </w:r>
      <w:r>
        <w:rPr>
          <w:rFonts w:hint="eastAsia"/>
          <w:bCs/>
          <w:lang w:eastAsia="zh-CN"/>
        </w:rPr>
        <w:t>、</w:t>
      </w:r>
      <w:r>
        <w:rPr>
          <w:rFonts w:hint="eastAsia"/>
          <w:bCs/>
        </w:rPr>
        <w:t>脂类的合成，糖的分解代谢，激素灭活</w:t>
      </w:r>
      <w:r>
        <w:rPr>
          <w:rFonts w:hint="eastAsia"/>
          <w:bCs/>
          <w:lang w:eastAsia="zh-CN"/>
        </w:rPr>
        <w:t>，</w:t>
      </w:r>
      <w:r>
        <w:rPr>
          <w:rFonts w:hint="eastAsia"/>
          <w:bCs/>
        </w:rPr>
        <w:t>调节离子浓度</w:t>
      </w:r>
      <w:r>
        <w:rPr>
          <w:rFonts w:hint="eastAsia"/>
          <w:bCs/>
          <w:lang w:eastAsia="zh-CN"/>
        </w:rPr>
        <w:t>，</w:t>
      </w:r>
      <w:r>
        <w:rPr>
          <w:rFonts w:hint="eastAsia"/>
          <w:bCs/>
        </w:rPr>
        <w:t>参与外源性毒素解毒，药物降解</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sz w:val="21"/>
          <w:szCs w:val="21"/>
        </w:rPr>
      </w:pPr>
      <w:r>
        <w:rPr>
          <w:rFonts w:hint="eastAsia"/>
          <w:sz w:val="21"/>
          <w:szCs w:val="21"/>
        </w:rPr>
        <w:t>高尔基复合体</w:t>
      </w:r>
      <w:r>
        <w:rPr>
          <w:rFonts w:hint="eastAsia"/>
          <w:sz w:val="21"/>
          <w:szCs w:val="21"/>
          <w:lang w:eastAsia="zh-CN"/>
        </w:rPr>
        <w:t>：</w:t>
      </w:r>
      <w:r>
        <w:rPr>
          <w:rFonts w:hint="eastAsia"/>
          <w:sz w:val="21"/>
          <w:szCs w:val="21"/>
          <w:lang w:val="en-US" w:eastAsia="zh-CN"/>
        </w:rPr>
        <w:t>见下</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sz w:val="21"/>
          <w:szCs w:val="21"/>
        </w:rPr>
      </w:pPr>
      <w:r>
        <w:rPr>
          <w:rFonts w:hint="eastAsia"/>
          <w:sz w:val="21"/>
          <w:szCs w:val="21"/>
        </w:rPr>
        <w:t>溶酶体</w:t>
      </w:r>
      <w:r>
        <w:rPr>
          <w:rFonts w:hint="eastAsia"/>
          <w:sz w:val="21"/>
          <w:szCs w:val="21"/>
          <w:lang w:eastAsia="zh-CN"/>
        </w:rPr>
        <w:t>：</w:t>
      </w:r>
      <w:r>
        <w:rPr>
          <w:rFonts w:hint="eastAsia"/>
          <w:sz w:val="21"/>
          <w:szCs w:val="21"/>
          <w:lang w:val="en-US" w:eastAsia="zh-CN"/>
        </w:rPr>
        <w:t>异噬、自噬、自溶作用</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sz w:val="21"/>
          <w:szCs w:val="21"/>
        </w:rPr>
      </w:pPr>
      <w:r>
        <w:rPr>
          <w:rFonts w:hint="eastAsia"/>
          <w:sz w:val="21"/>
          <w:szCs w:val="21"/>
        </w:rPr>
        <w:t>微体</w:t>
      </w:r>
      <w:r>
        <w:rPr>
          <w:rFonts w:hint="eastAsia"/>
          <w:sz w:val="21"/>
          <w:szCs w:val="21"/>
          <w:lang w:eastAsia="zh-CN"/>
        </w:rPr>
        <w:t>：</w:t>
      </w:r>
      <w:r>
        <w:rPr>
          <w:rFonts w:hint="eastAsia"/>
          <w:sz w:val="21"/>
          <w:szCs w:val="21"/>
          <w:lang w:val="en-US" w:eastAsia="zh-CN"/>
        </w:rPr>
        <w:t>细胞内物质氧化有关</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环孔板</w:t>
      </w:r>
      <w:r>
        <w:rPr>
          <w:rFonts w:hint="eastAsia"/>
          <w:sz w:val="21"/>
          <w:szCs w:val="21"/>
          <w:lang w:eastAsia="zh-CN"/>
        </w:rPr>
        <w:t>：</w:t>
      </w:r>
      <w:r>
        <w:rPr>
          <w:rFonts w:hint="eastAsia"/>
          <w:bCs/>
        </w:rPr>
        <w:t>携带核物质或遗传信息到胞浆</w:t>
      </w:r>
      <w:r>
        <w:rPr>
          <w:rFonts w:hint="eastAsia"/>
          <w:bCs/>
          <w:lang w:eastAsia="zh-CN"/>
        </w:rPr>
        <w:t>，</w:t>
      </w:r>
      <w:r>
        <w:rPr>
          <w:rFonts w:hint="eastAsia"/>
          <w:bCs/>
        </w:rPr>
        <w:t>与某些物质的合成有关</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sz w:val="21"/>
          <w:szCs w:val="21"/>
        </w:rPr>
      </w:pPr>
      <w:r>
        <w:rPr>
          <w:rFonts w:hint="eastAsia"/>
          <w:sz w:val="21"/>
          <w:szCs w:val="21"/>
        </w:rPr>
        <w:t>非膜性细胞器：核糖体、中心体、细胞骨架（微管，微丝，中间丝和微梁网）</w:t>
      </w:r>
    </w:p>
    <w:p>
      <w:pPr>
        <w:numPr>
          <w:numId w:val="0"/>
        </w:numPr>
        <w:rPr>
          <w:rFonts w:hint="eastAsia"/>
          <w:bCs/>
          <w:lang w:eastAsia="zh-CN"/>
        </w:rPr>
      </w:pPr>
      <w:r>
        <w:rPr>
          <w:rFonts w:hint="eastAsia"/>
          <w:b/>
          <w:bCs w:val="0"/>
          <w:color w:val="FF0000"/>
        </w:rPr>
        <w:t>高尔基复合体：</w:t>
      </w:r>
      <w:r>
        <w:rPr>
          <w:rFonts w:hint="eastAsia"/>
          <w:bCs/>
        </w:rPr>
        <w:t>由</w:t>
      </w:r>
      <w:r>
        <w:rPr>
          <w:rFonts w:hint="eastAsia"/>
          <w:bCs/>
          <w:color w:val="FF0000"/>
        </w:rPr>
        <w:t>扁平囊泡</w:t>
      </w:r>
      <w:r>
        <w:rPr>
          <w:rFonts w:hint="eastAsia"/>
          <w:bCs/>
        </w:rPr>
        <w:t>（由单位膜围成，通常3-10个扁平囊泡平行排列在一起，构成高尔基复合体的主体，凸面称为未成熟面或形成面，凹面称为成熟面或分泌面）、</w:t>
      </w:r>
      <w:r>
        <w:rPr>
          <w:rFonts w:hint="eastAsia"/>
          <w:bCs/>
          <w:color w:val="FF0000"/>
        </w:rPr>
        <w:t>小泡</w:t>
      </w:r>
      <w:r>
        <w:rPr>
          <w:rFonts w:hint="eastAsia"/>
          <w:bCs/>
        </w:rPr>
        <w:t>（多见于</w:t>
      </w:r>
      <w:r>
        <w:rPr>
          <w:rFonts w:hint="eastAsia"/>
          <w:bCs/>
          <w:color w:val="FF0000"/>
        </w:rPr>
        <w:t>形成面</w:t>
      </w:r>
      <w:r>
        <w:rPr>
          <w:rFonts w:hint="eastAsia"/>
          <w:bCs/>
        </w:rPr>
        <w:t>，它们由</w:t>
      </w:r>
      <w:r>
        <w:rPr>
          <w:rFonts w:hint="eastAsia"/>
          <w:bCs/>
          <w:color w:val="FF0000"/>
        </w:rPr>
        <w:t>RER出芽</w:t>
      </w:r>
      <w:r>
        <w:rPr>
          <w:rFonts w:hint="eastAsia"/>
          <w:bCs/>
        </w:rPr>
        <w:t>而来，载有RER合成的蛋白质，并将之运送至扁平囊泡，故又称</w:t>
      </w:r>
      <w:r>
        <w:rPr>
          <w:rFonts w:hint="eastAsia"/>
          <w:bCs/>
          <w:color w:val="FF0000"/>
        </w:rPr>
        <w:t>转运小泡</w:t>
      </w:r>
      <w:r>
        <w:rPr>
          <w:rFonts w:hint="eastAsia"/>
          <w:bCs/>
        </w:rPr>
        <w:t>）和</w:t>
      </w:r>
      <w:r>
        <w:rPr>
          <w:rFonts w:hint="eastAsia"/>
          <w:bCs/>
          <w:color w:val="FF0000"/>
        </w:rPr>
        <w:t>大泡</w:t>
      </w:r>
      <w:r>
        <w:rPr>
          <w:rFonts w:hint="eastAsia"/>
          <w:bCs/>
        </w:rPr>
        <w:t>（多见于扁平囊泡的未端或</w:t>
      </w:r>
      <w:r>
        <w:rPr>
          <w:rFonts w:hint="eastAsia"/>
          <w:bCs/>
          <w:color w:val="FF0000"/>
        </w:rPr>
        <w:t>分泌面</w:t>
      </w:r>
      <w:r>
        <w:rPr>
          <w:rFonts w:hint="eastAsia"/>
          <w:bCs/>
        </w:rPr>
        <w:t>。它们由扁平囊泡的两端和分泌面呈球状膨大脱落而成，有浓缩分泌物的作用，故又称</w:t>
      </w:r>
      <w:r>
        <w:rPr>
          <w:rFonts w:hint="eastAsia"/>
          <w:bCs/>
          <w:color w:val="FF0000"/>
        </w:rPr>
        <w:t>浓缩泡</w:t>
      </w:r>
      <w:r>
        <w:rPr>
          <w:rFonts w:hint="eastAsia"/>
          <w:bCs/>
        </w:rPr>
        <w:t>）三部分组成</w:t>
      </w:r>
      <w:r>
        <w:rPr>
          <w:rFonts w:hint="eastAsia"/>
          <w:bCs/>
          <w:lang w:eastAsia="zh-CN"/>
        </w:rPr>
        <w:t>。</w:t>
      </w:r>
    </w:p>
    <w:p>
      <w:pPr>
        <w:numPr>
          <w:ilvl w:val="0"/>
          <w:numId w:val="1"/>
        </w:numPr>
        <w:ind w:left="0" w:leftChars="0" w:firstLine="400" w:firstLineChars="0"/>
        <w:rPr>
          <w:rFonts w:hint="eastAsia"/>
          <w:bCs/>
        </w:rPr>
      </w:pPr>
      <w:r>
        <w:rPr>
          <w:rFonts w:hint="eastAsia"/>
          <w:bCs/>
        </w:rPr>
        <w:t>加工粗面内质网合成的膜包装的蛋白质</w:t>
      </w:r>
    </w:p>
    <w:p>
      <w:pPr>
        <w:numPr>
          <w:ilvl w:val="0"/>
          <w:numId w:val="1"/>
        </w:numPr>
        <w:ind w:left="0" w:leftChars="0" w:firstLine="400" w:firstLineChars="0"/>
        <w:rPr>
          <w:rFonts w:hint="eastAsia"/>
          <w:bCs/>
        </w:rPr>
      </w:pPr>
      <w:r>
        <w:rPr>
          <w:rFonts w:hint="eastAsia"/>
          <w:bCs/>
        </w:rPr>
        <w:t>膜的再循环和膜的重新分配。</w:t>
      </w:r>
    </w:p>
    <w:p>
      <w:pPr>
        <w:numPr>
          <w:ilvl w:val="0"/>
          <w:numId w:val="1"/>
        </w:numPr>
        <w:ind w:left="0" w:leftChars="0" w:firstLine="400" w:firstLineChars="0"/>
        <w:rPr>
          <w:rFonts w:hint="eastAsia"/>
          <w:bCs/>
        </w:rPr>
      </w:pPr>
      <w:r>
        <w:rPr>
          <w:rFonts w:hint="eastAsia"/>
          <w:bCs/>
        </w:rPr>
        <w:t>糖脂、多糖的合成</w:t>
      </w:r>
    </w:p>
    <w:p>
      <w:pPr>
        <w:numPr>
          <w:ilvl w:val="0"/>
          <w:numId w:val="1"/>
        </w:numPr>
        <w:ind w:left="0" w:leftChars="0" w:firstLine="400" w:firstLineChars="0"/>
        <w:rPr>
          <w:rFonts w:hint="eastAsia"/>
          <w:sz w:val="21"/>
          <w:szCs w:val="21"/>
        </w:rPr>
      </w:pPr>
      <w:r>
        <w:rPr>
          <w:rFonts w:hint="eastAsia"/>
          <w:bCs/>
        </w:rPr>
        <w:t>溶酶体的形成</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b/>
          <w:bCs w:val="0"/>
          <w:color w:val="FF0000"/>
          <w:sz w:val="21"/>
          <w:szCs w:val="21"/>
        </w:rPr>
      </w:pPr>
      <w:r>
        <w:rPr>
          <w:rFonts w:hint="eastAsia"/>
          <w:b/>
          <w:bCs w:val="0"/>
          <w:color w:val="FF0000"/>
          <w:sz w:val="21"/>
          <w:szCs w:val="21"/>
        </w:rPr>
        <w:t>简要叙述微管的结构特点及功能。</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结构：不分支的圆管状结构，微管蛋白构成</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功能：1.主要起</w:t>
      </w:r>
      <w:r>
        <w:rPr>
          <w:rFonts w:hint="eastAsia"/>
          <w:bCs/>
          <w:color w:val="FF0000"/>
          <w:sz w:val="21"/>
          <w:szCs w:val="21"/>
        </w:rPr>
        <w:t>支架作用</w:t>
      </w:r>
      <w:r>
        <w:rPr>
          <w:rFonts w:hint="eastAsia"/>
          <w:sz w:val="21"/>
          <w:szCs w:val="21"/>
        </w:rPr>
        <w:t>，维持细胞外形。</w:t>
      </w:r>
    </w:p>
    <w:p>
      <w:pPr>
        <w:keepNext w:val="0"/>
        <w:keepLines w:val="0"/>
        <w:pageBreakBefore w:val="0"/>
        <w:widowControl w:val="0"/>
        <w:kinsoku/>
        <w:wordWrap/>
        <w:overflowPunct/>
        <w:topLinePunct w:val="0"/>
        <w:autoSpaceDE/>
        <w:autoSpaceDN/>
        <w:bidi w:val="0"/>
        <w:adjustRightInd/>
        <w:snapToGrid/>
        <w:spacing w:line="240" w:lineRule="atLeast"/>
        <w:ind w:right="0" w:rightChars="0" w:firstLine="630" w:firstLineChars="300"/>
        <w:jc w:val="both"/>
        <w:textAlignment w:val="auto"/>
        <w:outlineLvl w:val="9"/>
        <w:rPr>
          <w:sz w:val="21"/>
          <w:szCs w:val="21"/>
        </w:rPr>
      </w:pPr>
      <w:r>
        <w:rPr>
          <w:rFonts w:hint="eastAsia"/>
          <w:sz w:val="21"/>
          <w:szCs w:val="21"/>
        </w:rPr>
        <w:t>2.在胚胎发育过程中，</w:t>
      </w:r>
      <w:r>
        <w:rPr>
          <w:rFonts w:hint="eastAsia"/>
          <w:bCs/>
          <w:color w:val="FF0000"/>
          <w:sz w:val="21"/>
          <w:szCs w:val="21"/>
        </w:rPr>
        <w:t>对细胞分化、变形起重要作用</w:t>
      </w:r>
      <w:r>
        <w:rPr>
          <w:rFonts w:hint="eastAsia"/>
          <w:sz w:val="21"/>
          <w:szCs w:val="21"/>
        </w:rPr>
        <w:t>。</w:t>
      </w:r>
    </w:p>
    <w:p>
      <w:pPr>
        <w:keepNext w:val="0"/>
        <w:keepLines w:val="0"/>
        <w:pageBreakBefore w:val="0"/>
        <w:widowControl w:val="0"/>
        <w:kinsoku/>
        <w:wordWrap/>
        <w:overflowPunct/>
        <w:topLinePunct w:val="0"/>
        <w:autoSpaceDE/>
        <w:autoSpaceDN/>
        <w:bidi w:val="0"/>
        <w:adjustRightInd/>
        <w:snapToGrid/>
        <w:spacing w:line="240" w:lineRule="atLeast"/>
        <w:ind w:right="0" w:rightChars="0" w:firstLine="630" w:firstLineChars="300"/>
        <w:jc w:val="both"/>
        <w:textAlignment w:val="auto"/>
        <w:outlineLvl w:val="9"/>
        <w:rPr>
          <w:sz w:val="21"/>
          <w:szCs w:val="21"/>
        </w:rPr>
      </w:pPr>
      <w:r>
        <w:rPr>
          <w:rFonts w:hint="eastAsia"/>
          <w:sz w:val="21"/>
          <w:szCs w:val="21"/>
        </w:rPr>
        <w:t>3.微管在细胞有丝分裂时解体，聚合成</w:t>
      </w:r>
      <w:r>
        <w:rPr>
          <w:rFonts w:hint="eastAsia"/>
          <w:bCs/>
          <w:color w:val="FF0000"/>
          <w:sz w:val="21"/>
          <w:szCs w:val="21"/>
        </w:rPr>
        <w:t>纺垂体</w:t>
      </w:r>
      <w:r>
        <w:rPr>
          <w:rFonts w:hint="eastAsia"/>
          <w:sz w:val="21"/>
          <w:szCs w:val="21"/>
        </w:rPr>
        <w:t>，分裂后纺垂体解体，又重新聚合成细胞质微管。</w:t>
      </w:r>
    </w:p>
    <w:p>
      <w:pPr>
        <w:keepNext w:val="0"/>
        <w:keepLines w:val="0"/>
        <w:pageBreakBefore w:val="0"/>
        <w:widowControl w:val="0"/>
        <w:kinsoku/>
        <w:wordWrap/>
        <w:overflowPunct/>
        <w:topLinePunct w:val="0"/>
        <w:autoSpaceDE/>
        <w:autoSpaceDN/>
        <w:bidi w:val="0"/>
        <w:adjustRightInd/>
        <w:snapToGrid/>
        <w:spacing w:line="240" w:lineRule="atLeast"/>
        <w:ind w:right="0" w:rightChars="0" w:firstLine="630" w:firstLineChars="300"/>
        <w:jc w:val="both"/>
        <w:textAlignment w:val="auto"/>
        <w:outlineLvl w:val="9"/>
        <w:rPr>
          <w:sz w:val="21"/>
          <w:szCs w:val="21"/>
        </w:rPr>
      </w:pPr>
      <w:r>
        <w:rPr>
          <w:rFonts w:hint="eastAsia"/>
          <w:sz w:val="21"/>
          <w:szCs w:val="21"/>
        </w:rPr>
        <w:t>4.存在于纤毛或鞭毛中的微管与其</w:t>
      </w:r>
      <w:r>
        <w:rPr>
          <w:rFonts w:hint="eastAsia"/>
          <w:bCs/>
          <w:color w:val="FF0000"/>
          <w:sz w:val="21"/>
          <w:szCs w:val="21"/>
        </w:rPr>
        <w:t>运动</w:t>
      </w:r>
      <w:r>
        <w:rPr>
          <w:rFonts w:hint="eastAsia"/>
          <w:sz w:val="21"/>
          <w:szCs w:val="21"/>
        </w:rPr>
        <w:t>有关。</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b/>
          <w:bCs w:val="0"/>
          <w:color w:val="FF0000"/>
          <w:sz w:val="21"/>
          <w:szCs w:val="21"/>
        </w:rPr>
      </w:pPr>
      <w:r>
        <w:rPr>
          <w:rFonts w:hint="eastAsia"/>
          <w:b/>
          <w:bCs w:val="0"/>
          <w:color w:val="FF0000"/>
          <w:sz w:val="21"/>
          <w:szCs w:val="21"/>
        </w:rPr>
        <w:t>简要叙述细胞核的结构。</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核膜、核仁、核基质、染色质和核内骨架五部分构成。</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b/>
          <w:bCs w:val="0"/>
          <w:color w:val="FF0000"/>
          <w:sz w:val="21"/>
          <w:szCs w:val="21"/>
        </w:rPr>
      </w:pPr>
      <w:r>
        <w:rPr>
          <w:rFonts w:hint="eastAsia"/>
          <w:b/>
          <w:bCs w:val="0"/>
          <w:color w:val="FF0000"/>
          <w:sz w:val="21"/>
          <w:szCs w:val="21"/>
        </w:rPr>
        <w:t>核被膜的组织结构特点，核仁由哪几部分组成。</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sz w:val="21"/>
          <w:szCs w:val="21"/>
        </w:rPr>
      </w:pPr>
      <w:r>
        <w:rPr>
          <w:rFonts w:hint="eastAsia"/>
          <w:sz w:val="21"/>
          <w:szCs w:val="21"/>
        </w:rPr>
        <w:t>真核细胞内包围细胞核的双层膜结构。包括内核膜、外核膜、核周腔、核孔复合体、核纤层，是细胞核与细胞质之间的界膜。</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sz w:val="21"/>
          <w:szCs w:val="21"/>
        </w:rPr>
      </w:pPr>
      <w:r>
        <w:rPr>
          <w:rFonts w:hint="eastAsia"/>
          <w:sz w:val="21"/>
          <w:szCs w:val="21"/>
        </w:rPr>
        <w:t>核仁超微结构有纤维中心（FC）、致密纤维组分(DFC)、颗粒组分(GC)三个特征性的区域。</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b/>
          <w:sz w:val="21"/>
          <w:szCs w:val="21"/>
        </w:rPr>
      </w:pPr>
      <w:r>
        <w:rPr>
          <w:rFonts w:hint="eastAsia"/>
          <w:b/>
          <w:sz w:val="21"/>
          <w:szCs w:val="21"/>
        </w:rPr>
        <w:t>上皮组织</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sz w:val="21"/>
          <w:szCs w:val="21"/>
        </w:rPr>
      </w:pPr>
      <w:r>
        <w:rPr>
          <w:rFonts w:hint="eastAsia"/>
          <w:b/>
          <w:bCs w:val="0"/>
          <w:color w:val="FF0000"/>
          <w:sz w:val="21"/>
          <w:szCs w:val="21"/>
        </w:rPr>
        <w:t>被覆上皮的特点：</w:t>
      </w:r>
      <w:r>
        <w:rPr>
          <w:rFonts w:hint="eastAsia"/>
          <w:sz w:val="21"/>
          <w:szCs w:val="21"/>
        </w:rPr>
        <w:t>1.细胞成分多细胞间质少</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sz w:val="21"/>
          <w:szCs w:val="21"/>
        </w:rPr>
      </w:pPr>
      <w:r>
        <w:rPr>
          <w:rFonts w:hint="eastAsia"/>
          <w:sz w:val="21"/>
          <w:szCs w:val="21"/>
        </w:rPr>
        <w:t xml:space="preserve">                2.细胞具有极性</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sz w:val="21"/>
          <w:szCs w:val="21"/>
        </w:rPr>
      </w:pPr>
      <w:r>
        <w:rPr>
          <w:rFonts w:hint="eastAsia"/>
          <w:sz w:val="21"/>
          <w:szCs w:val="21"/>
        </w:rPr>
        <w:t xml:space="preserve">                3.上皮内无血管</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sz w:val="21"/>
          <w:szCs w:val="21"/>
        </w:rPr>
      </w:pPr>
      <w:r>
        <w:rPr>
          <w:rFonts w:hint="eastAsia"/>
          <w:sz w:val="21"/>
          <w:szCs w:val="21"/>
        </w:rPr>
        <w:t xml:space="preserve">                4.上皮细胞间有神经末梢</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 xml:space="preserve">                5.上皮具有保护，吸收，分泌，排泄和感觉等功能</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b/>
          <w:bCs w:val="0"/>
          <w:color w:val="FF0000"/>
          <w:sz w:val="21"/>
          <w:szCs w:val="21"/>
        </w:rPr>
        <w:t>上皮组织的一般特点：</w:t>
      </w:r>
      <w:r>
        <w:rPr>
          <w:rFonts w:hint="eastAsia"/>
          <w:sz w:val="21"/>
          <w:szCs w:val="21"/>
        </w:rPr>
        <w:t>1. 细胞排列密集，细胞间质少。</w:t>
      </w:r>
    </w:p>
    <w:p>
      <w:pPr>
        <w:keepNext w:val="0"/>
        <w:keepLines w:val="0"/>
        <w:pageBreakBefore w:val="0"/>
        <w:widowControl w:val="0"/>
        <w:kinsoku/>
        <w:wordWrap/>
        <w:overflowPunct/>
        <w:topLinePunct w:val="0"/>
        <w:autoSpaceDE/>
        <w:autoSpaceDN/>
        <w:bidi w:val="0"/>
        <w:adjustRightInd/>
        <w:snapToGrid/>
        <w:spacing w:line="240" w:lineRule="atLeast"/>
        <w:ind w:right="0" w:rightChars="0" w:firstLine="2100" w:firstLineChars="1000"/>
        <w:jc w:val="both"/>
        <w:textAlignment w:val="auto"/>
        <w:outlineLvl w:val="9"/>
        <w:rPr>
          <w:sz w:val="21"/>
          <w:szCs w:val="21"/>
        </w:rPr>
      </w:pPr>
      <w:r>
        <w:rPr>
          <w:rFonts w:hint="eastAsia"/>
          <w:sz w:val="21"/>
          <w:szCs w:val="21"/>
        </w:rPr>
        <w:t>2．有极性：游离面</w:t>
      </w:r>
      <w:r>
        <w:rPr>
          <w:rFonts w:hint="eastAsia"/>
          <w:sz w:val="21"/>
          <w:szCs w:val="21"/>
          <w:lang w:eastAsia="zh-CN"/>
        </w:rPr>
        <w:t>、</w:t>
      </w:r>
      <w:r>
        <w:rPr>
          <w:rFonts w:hint="eastAsia"/>
          <w:sz w:val="21"/>
          <w:szCs w:val="21"/>
        </w:rPr>
        <w:t>基底面。</w:t>
      </w:r>
    </w:p>
    <w:p>
      <w:pPr>
        <w:keepNext w:val="0"/>
        <w:keepLines w:val="0"/>
        <w:pageBreakBefore w:val="0"/>
        <w:widowControl w:val="0"/>
        <w:kinsoku/>
        <w:wordWrap/>
        <w:overflowPunct/>
        <w:topLinePunct w:val="0"/>
        <w:autoSpaceDE/>
        <w:autoSpaceDN/>
        <w:bidi w:val="0"/>
        <w:adjustRightInd/>
        <w:snapToGrid/>
        <w:spacing w:line="240" w:lineRule="atLeast"/>
        <w:ind w:right="0" w:rightChars="0" w:firstLine="2100" w:firstLineChars="1000"/>
        <w:jc w:val="both"/>
        <w:textAlignment w:val="auto"/>
        <w:outlineLvl w:val="9"/>
        <w:rPr>
          <w:sz w:val="21"/>
          <w:szCs w:val="21"/>
        </w:rPr>
      </w:pPr>
      <w:r>
        <w:rPr>
          <w:rFonts w:hint="eastAsia"/>
          <w:sz w:val="21"/>
          <w:szCs w:val="21"/>
        </w:rPr>
        <w:t>3．无血管。</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b/>
          <w:bCs w:val="0"/>
          <w:color w:val="FF0000"/>
          <w:sz w:val="21"/>
          <w:szCs w:val="21"/>
        </w:rPr>
      </w:pPr>
      <w:r>
        <w:rPr>
          <w:rFonts w:hint="eastAsia"/>
          <w:b/>
          <w:bCs w:val="0"/>
          <w:color w:val="FF0000"/>
          <w:sz w:val="21"/>
          <w:szCs w:val="21"/>
        </w:rPr>
        <w:t>各种上皮组织的分布情况:</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sz w:val="21"/>
          <w:szCs w:val="21"/>
        </w:rPr>
      </w:pPr>
      <w:r>
        <w:rPr>
          <w:rFonts w:hint="eastAsia"/>
          <w:sz w:val="21"/>
          <w:szCs w:val="21"/>
        </w:rPr>
        <w:t xml:space="preserve">被覆上皮：覆于体表和衬于有腔器官的腔面 </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sz w:val="21"/>
          <w:szCs w:val="21"/>
        </w:rPr>
      </w:pPr>
      <w:r>
        <w:rPr>
          <w:rFonts w:hint="eastAsia"/>
          <w:sz w:val="21"/>
          <w:szCs w:val="21"/>
        </w:rPr>
        <w:t>腺上皮：腺器官</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sz w:val="21"/>
          <w:szCs w:val="21"/>
        </w:rPr>
      </w:pPr>
      <w:r>
        <w:rPr>
          <w:rFonts w:hint="eastAsia"/>
          <w:sz w:val="21"/>
          <w:szCs w:val="21"/>
        </w:rPr>
        <w:t>感觉上皮：特殊的感觉器官</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sz w:val="21"/>
          <w:szCs w:val="21"/>
        </w:rPr>
      </w:pPr>
      <w:r>
        <w:rPr>
          <w:rFonts w:hint="eastAsia"/>
          <w:sz w:val="21"/>
          <w:szCs w:val="21"/>
        </w:rPr>
        <w:t>生殖上皮：特指分布于睾丸和卵巢的上皮</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肌上皮细胞：某些腺泡基部</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b/>
          <w:bCs w:val="0"/>
          <w:color w:val="FF0000"/>
          <w:sz w:val="21"/>
          <w:szCs w:val="21"/>
        </w:rPr>
      </w:pPr>
      <w:r>
        <w:rPr>
          <w:rFonts w:hint="eastAsia"/>
          <w:b/>
          <w:bCs w:val="0"/>
          <w:color w:val="FF0000"/>
          <w:sz w:val="21"/>
          <w:szCs w:val="21"/>
        </w:rPr>
        <w:t>复扁平上表皮的结构如何</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基膜较厚，波浪状</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近基膜：一层立方形或矮柱状细胞</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中间：数层多边形细胞，</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浅层：几层扁平细胞，最表层退化，不断脱落。</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b/>
          <w:bCs w:val="0"/>
          <w:color w:val="FF0000"/>
          <w:sz w:val="21"/>
          <w:szCs w:val="21"/>
        </w:rPr>
      </w:pPr>
      <w:r>
        <w:rPr>
          <w:rFonts w:hint="eastAsia"/>
          <w:b/>
          <w:bCs w:val="0"/>
          <w:color w:val="FF0000"/>
          <w:sz w:val="21"/>
          <w:szCs w:val="21"/>
        </w:rPr>
        <w:t>上皮细胞的特化结构有哪些</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sz w:val="21"/>
          <w:szCs w:val="21"/>
        </w:rPr>
        <w:drawing>
          <wp:inline distT="0" distB="0" distL="0" distR="0">
            <wp:extent cx="5276850" cy="1504950"/>
            <wp:effectExtent l="76200" t="57150" r="76200" b="9525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pPr>
        <w:rPr>
          <w:rFonts w:hint="eastAsia"/>
          <w:b/>
          <w:color w:val="FF0000"/>
        </w:rPr>
      </w:pPr>
      <w:r>
        <w:rPr>
          <w:rFonts w:hint="eastAsia"/>
          <w:b/>
          <w:color w:val="FF0000"/>
        </w:rPr>
        <w:t>3.简述腺体的分类原则及各种腺细胞的结构特点</w:t>
      </w:r>
    </w:p>
    <w:p>
      <w:pPr>
        <w:numPr>
          <w:ilvl w:val="0"/>
          <w:numId w:val="2"/>
        </w:numPr>
        <w:rPr>
          <w:bCs/>
        </w:rPr>
      </w:pPr>
      <w:r>
        <w:rPr>
          <w:rFonts w:hint="eastAsia"/>
          <w:bCs/>
        </w:rPr>
        <w:t>分类：按有无导管分为外分泌腺和内分泌腺</w:t>
      </w:r>
    </w:p>
    <w:p>
      <w:pPr>
        <w:numPr>
          <w:numId w:val="0"/>
        </w:numPr>
        <w:ind w:leftChars="0"/>
        <w:rPr>
          <w:rFonts w:hint="eastAsia"/>
          <w:bCs/>
        </w:rPr>
      </w:pPr>
      <w:r>
        <w:rPr>
          <w:rFonts w:hint="eastAsia"/>
          <w:bCs/>
        </w:rPr>
        <w:t>内分泌腺</w:t>
      </w:r>
      <w:r>
        <w:rPr>
          <w:rFonts w:hint="eastAsia"/>
          <w:bCs/>
          <w:lang w:eastAsia="zh-CN"/>
        </w:rPr>
        <w:t>：</w:t>
      </w:r>
      <w:r>
        <w:rPr>
          <w:rFonts w:hint="eastAsia"/>
          <w:bCs/>
        </w:rPr>
        <w:t>含氮激素细胞</w:t>
      </w:r>
      <w:r>
        <w:rPr>
          <w:rFonts w:hint="eastAsia"/>
          <w:bCs/>
          <w:lang w:eastAsia="zh-CN"/>
        </w:rPr>
        <w:t>，</w:t>
      </w:r>
      <w:r>
        <w:rPr>
          <w:rFonts w:hint="eastAsia"/>
          <w:bCs/>
        </w:rPr>
        <w:t>类固醇激素细胞</w:t>
      </w:r>
    </w:p>
    <w:p>
      <w:pPr>
        <w:numPr>
          <w:numId w:val="0"/>
        </w:numPr>
        <w:ind w:leftChars="0"/>
        <w:rPr>
          <w:bCs/>
        </w:rPr>
      </w:pPr>
      <w:r>
        <w:rPr>
          <w:rFonts w:hint="eastAsia"/>
          <w:bCs/>
        </w:rPr>
        <w:t>外分泌腺：浆液性腺</w:t>
      </w:r>
      <w:r>
        <w:rPr>
          <w:bCs/>
        </w:rPr>
        <w:t>—</w:t>
      </w:r>
      <w:r>
        <w:rPr>
          <w:rFonts w:hint="eastAsia"/>
          <w:bCs/>
        </w:rPr>
        <w:t>浆液性细胞，黏液性腺</w:t>
      </w:r>
      <w:r>
        <w:rPr>
          <w:bCs/>
        </w:rPr>
        <w:t>—</w:t>
      </w:r>
      <w:r>
        <w:rPr>
          <w:rFonts w:hint="eastAsia"/>
          <w:bCs/>
        </w:rPr>
        <w:t>粘液性细胞，混合腺</w:t>
      </w:r>
      <w:r>
        <w:rPr>
          <w:bCs/>
        </w:rPr>
        <w:t>—</w:t>
      </w:r>
      <w:r>
        <w:rPr>
          <w:rFonts w:hint="eastAsia"/>
          <w:bCs/>
        </w:rPr>
        <w:t>浆、粘液性细胞</w:t>
      </w:r>
    </w:p>
    <w:p>
      <w:pPr>
        <w:numPr>
          <w:ilvl w:val="0"/>
          <w:numId w:val="2"/>
        </w:numPr>
        <w:rPr>
          <w:bCs/>
        </w:rPr>
      </w:pPr>
      <w:r>
        <w:rPr>
          <w:rFonts w:hint="eastAsia"/>
          <w:bCs/>
        </w:rPr>
        <w:t>外分泌腺包括分泌部（管状腺、泡状腺和管泡状腺）和导管（单腺和复腺）</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b/>
          <w:sz w:val="21"/>
          <w:szCs w:val="21"/>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b/>
          <w:sz w:val="21"/>
          <w:szCs w:val="21"/>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b/>
          <w:sz w:val="21"/>
          <w:szCs w:val="21"/>
        </w:rPr>
      </w:pPr>
      <w:r>
        <w:rPr>
          <w:rFonts w:hint="eastAsia"/>
          <w:b/>
          <w:sz w:val="21"/>
          <w:szCs w:val="21"/>
        </w:rPr>
        <w:t>结缔组织</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bCs/>
          <w:color w:val="FF0000"/>
          <w:sz w:val="21"/>
          <w:szCs w:val="21"/>
        </w:rPr>
      </w:pPr>
      <w:r>
        <w:rPr>
          <w:rFonts w:hint="eastAsia"/>
          <w:sz w:val="21"/>
          <w:szCs w:val="21"/>
        </w:rPr>
        <w:t>基本概念</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b/>
          <w:bCs w:val="0"/>
          <w:color w:val="FF0000"/>
          <w:sz w:val="21"/>
          <w:szCs w:val="21"/>
        </w:rPr>
        <w:t>胶原纤维：</w:t>
      </w:r>
      <w:r>
        <w:rPr>
          <w:rFonts w:hint="eastAsia"/>
          <w:sz w:val="21"/>
          <w:szCs w:val="21"/>
        </w:rPr>
        <w:t>1)  数量最多；</w:t>
      </w:r>
    </w:p>
    <w:p>
      <w:pPr>
        <w:keepNext w:val="0"/>
        <w:keepLines w:val="0"/>
        <w:pageBreakBefore w:val="0"/>
        <w:widowControl w:val="0"/>
        <w:kinsoku/>
        <w:wordWrap/>
        <w:overflowPunct/>
        <w:topLinePunct w:val="0"/>
        <w:autoSpaceDE/>
        <w:autoSpaceDN/>
        <w:bidi w:val="0"/>
        <w:adjustRightInd/>
        <w:snapToGrid/>
        <w:spacing w:line="240" w:lineRule="atLeast"/>
        <w:ind w:right="0" w:rightChars="0" w:firstLine="1050" w:firstLineChars="500"/>
        <w:jc w:val="both"/>
        <w:textAlignment w:val="auto"/>
        <w:outlineLvl w:val="9"/>
        <w:rPr>
          <w:sz w:val="21"/>
          <w:szCs w:val="21"/>
        </w:rPr>
      </w:pPr>
      <w:r>
        <w:rPr>
          <w:rFonts w:hint="eastAsia"/>
          <w:sz w:val="21"/>
          <w:szCs w:val="21"/>
        </w:rPr>
        <w:t>2)  新鲜时呈白色，HE切片中呈浅红色；</w:t>
      </w:r>
    </w:p>
    <w:p>
      <w:pPr>
        <w:keepNext w:val="0"/>
        <w:keepLines w:val="0"/>
        <w:pageBreakBefore w:val="0"/>
        <w:widowControl w:val="0"/>
        <w:kinsoku/>
        <w:wordWrap/>
        <w:overflowPunct/>
        <w:topLinePunct w:val="0"/>
        <w:autoSpaceDE/>
        <w:autoSpaceDN/>
        <w:bidi w:val="0"/>
        <w:adjustRightInd/>
        <w:snapToGrid/>
        <w:spacing w:line="240" w:lineRule="atLeast"/>
        <w:ind w:right="0" w:rightChars="0" w:firstLine="1050" w:firstLineChars="500"/>
        <w:jc w:val="both"/>
        <w:textAlignment w:val="auto"/>
        <w:outlineLvl w:val="9"/>
        <w:rPr>
          <w:sz w:val="21"/>
          <w:szCs w:val="21"/>
        </w:rPr>
      </w:pPr>
      <w:r>
        <w:rPr>
          <w:rFonts w:hint="eastAsia"/>
          <w:sz w:val="21"/>
          <w:szCs w:val="21"/>
        </w:rPr>
        <w:t>3)  粗细不等，φ1-20μm呈波浪形并相互交织；</w:t>
      </w:r>
    </w:p>
    <w:p>
      <w:pPr>
        <w:keepNext w:val="0"/>
        <w:keepLines w:val="0"/>
        <w:pageBreakBefore w:val="0"/>
        <w:widowControl w:val="0"/>
        <w:kinsoku/>
        <w:wordWrap/>
        <w:overflowPunct/>
        <w:topLinePunct w:val="0"/>
        <w:autoSpaceDE/>
        <w:autoSpaceDN/>
        <w:bidi w:val="0"/>
        <w:adjustRightInd/>
        <w:snapToGrid/>
        <w:spacing w:line="240" w:lineRule="atLeast"/>
        <w:ind w:right="0" w:rightChars="0" w:firstLine="1050" w:firstLineChars="500"/>
        <w:jc w:val="both"/>
        <w:textAlignment w:val="auto"/>
        <w:outlineLvl w:val="9"/>
        <w:rPr>
          <w:sz w:val="21"/>
          <w:szCs w:val="21"/>
        </w:rPr>
      </w:pPr>
      <w:r>
        <w:rPr>
          <w:rFonts w:hint="eastAsia"/>
          <w:sz w:val="21"/>
          <w:szCs w:val="21"/>
        </w:rPr>
        <w:t>4)  由胶原原纤维(φ20-200nm)粘合而成；</w:t>
      </w:r>
    </w:p>
    <w:p>
      <w:pPr>
        <w:keepNext w:val="0"/>
        <w:keepLines w:val="0"/>
        <w:pageBreakBefore w:val="0"/>
        <w:widowControl w:val="0"/>
        <w:kinsoku/>
        <w:wordWrap/>
        <w:overflowPunct/>
        <w:topLinePunct w:val="0"/>
        <w:autoSpaceDE/>
        <w:autoSpaceDN/>
        <w:bidi w:val="0"/>
        <w:adjustRightInd/>
        <w:snapToGrid/>
        <w:spacing w:line="240" w:lineRule="atLeast"/>
        <w:ind w:right="0" w:rightChars="0" w:firstLine="1050" w:firstLineChars="500"/>
        <w:jc w:val="both"/>
        <w:textAlignment w:val="auto"/>
        <w:outlineLvl w:val="9"/>
        <w:rPr>
          <w:sz w:val="21"/>
          <w:szCs w:val="21"/>
        </w:rPr>
      </w:pPr>
      <w:r>
        <w:rPr>
          <w:rFonts w:hint="eastAsia"/>
          <w:sz w:val="21"/>
          <w:szCs w:val="21"/>
        </w:rPr>
        <w:t>5)  胶原原纤维胶原蛋白聚合而成；胶原蛋白可分为11种型</w:t>
      </w:r>
    </w:p>
    <w:p>
      <w:pPr>
        <w:keepNext w:val="0"/>
        <w:keepLines w:val="0"/>
        <w:pageBreakBefore w:val="0"/>
        <w:widowControl w:val="0"/>
        <w:kinsoku/>
        <w:wordWrap/>
        <w:overflowPunct/>
        <w:topLinePunct w:val="0"/>
        <w:autoSpaceDE/>
        <w:autoSpaceDN/>
        <w:bidi w:val="0"/>
        <w:adjustRightInd/>
        <w:snapToGrid/>
        <w:spacing w:line="240" w:lineRule="atLeast"/>
        <w:ind w:right="0" w:rightChars="0" w:firstLine="1050" w:firstLineChars="500"/>
        <w:jc w:val="both"/>
        <w:textAlignment w:val="auto"/>
        <w:outlineLvl w:val="9"/>
        <w:rPr>
          <w:sz w:val="21"/>
          <w:szCs w:val="21"/>
        </w:rPr>
      </w:pPr>
      <w:r>
        <w:rPr>
          <w:rFonts w:hint="eastAsia"/>
          <w:sz w:val="21"/>
          <w:szCs w:val="21"/>
        </w:rPr>
        <w:t>6)  EM下胶原原纤维有明暗交替的周期性横纹(64nm)；</w:t>
      </w:r>
    </w:p>
    <w:p>
      <w:pPr>
        <w:keepNext w:val="0"/>
        <w:keepLines w:val="0"/>
        <w:pageBreakBefore w:val="0"/>
        <w:widowControl w:val="0"/>
        <w:kinsoku/>
        <w:wordWrap/>
        <w:overflowPunct/>
        <w:topLinePunct w:val="0"/>
        <w:autoSpaceDE/>
        <w:autoSpaceDN/>
        <w:bidi w:val="0"/>
        <w:adjustRightInd/>
        <w:snapToGrid/>
        <w:spacing w:line="240" w:lineRule="atLeast"/>
        <w:ind w:right="0" w:rightChars="0" w:firstLine="1050" w:firstLineChars="500"/>
        <w:jc w:val="both"/>
        <w:textAlignment w:val="auto"/>
        <w:outlineLvl w:val="9"/>
        <w:rPr>
          <w:sz w:val="21"/>
          <w:szCs w:val="21"/>
        </w:rPr>
      </w:pPr>
      <w:r>
        <w:rPr>
          <w:rFonts w:hint="eastAsia"/>
          <w:sz w:val="21"/>
          <w:szCs w:val="21"/>
        </w:rPr>
        <w:t>7)  胶原纤维的韧性大，抗拉力作用强，弹性差。</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b/>
          <w:bCs w:val="0"/>
          <w:color w:val="FF0000"/>
          <w:sz w:val="21"/>
          <w:szCs w:val="21"/>
        </w:rPr>
        <w:t xml:space="preserve">弹性纤维: </w:t>
      </w:r>
      <w:r>
        <w:rPr>
          <w:rFonts w:hint="eastAsia"/>
          <w:sz w:val="21"/>
          <w:szCs w:val="21"/>
        </w:rPr>
        <w:t>1)  数量较少；</w:t>
      </w:r>
    </w:p>
    <w:p>
      <w:pPr>
        <w:keepNext w:val="0"/>
        <w:keepLines w:val="0"/>
        <w:pageBreakBefore w:val="0"/>
        <w:widowControl w:val="0"/>
        <w:kinsoku/>
        <w:wordWrap/>
        <w:overflowPunct/>
        <w:topLinePunct w:val="0"/>
        <w:autoSpaceDE/>
        <w:autoSpaceDN/>
        <w:bidi w:val="0"/>
        <w:adjustRightInd/>
        <w:snapToGrid/>
        <w:spacing w:line="240" w:lineRule="atLeast"/>
        <w:ind w:right="0" w:rightChars="0" w:firstLine="945" w:firstLineChars="450"/>
        <w:jc w:val="both"/>
        <w:textAlignment w:val="auto"/>
        <w:outlineLvl w:val="9"/>
        <w:rPr>
          <w:sz w:val="21"/>
          <w:szCs w:val="21"/>
        </w:rPr>
      </w:pPr>
      <w:r>
        <w:rPr>
          <w:rFonts w:hint="eastAsia"/>
          <w:sz w:val="21"/>
          <w:szCs w:val="21"/>
        </w:rPr>
        <w:t>2)  新鲜时呈黄色，可被醛复红、地依红染成紫色或棕褐色；</w:t>
      </w:r>
    </w:p>
    <w:p>
      <w:pPr>
        <w:keepNext w:val="0"/>
        <w:keepLines w:val="0"/>
        <w:pageBreakBefore w:val="0"/>
        <w:widowControl w:val="0"/>
        <w:kinsoku/>
        <w:wordWrap/>
        <w:overflowPunct/>
        <w:topLinePunct w:val="0"/>
        <w:autoSpaceDE/>
        <w:autoSpaceDN/>
        <w:bidi w:val="0"/>
        <w:adjustRightInd/>
        <w:snapToGrid/>
        <w:spacing w:line="240" w:lineRule="atLeast"/>
        <w:ind w:right="0" w:rightChars="0" w:firstLine="945" w:firstLineChars="450"/>
        <w:jc w:val="both"/>
        <w:textAlignment w:val="auto"/>
        <w:outlineLvl w:val="9"/>
        <w:rPr>
          <w:sz w:val="21"/>
          <w:szCs w:val="21"/>
        </w:rPr>
      </w:pPr>
      <w:r>
        <w:rPr>
          <w:rFonts w:hint="eastAsia"/>
          <w:sz w:val="21"/>
          <w:szCs w:val="21"/>
        </w:rPr>
        <w:t>3)  较细(φ0.2-1μm )，直行，分支交织，断端常卷曲；</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sz w:val="21"/>
          <w:szCs w:val="21"/>
        </w:rPr>
        <w:t xml:space="preserve"> </w:t>
      </w:r>
      <w:r>
        <w:rPr>
          <w:rFonts w:hint="eastAsia"/>
          <w:sz w:val="21"/>
          <w:szCs w:val="21"/>
        </w:rPr>
        <w:t xml:space="preserve">        </w:t>
      </w:r>
      <w:r>
        <w:rPr>
          <w:sz w:val="21"/>
          <w:szCs w:val="21"/>
        </w:rPr>
        <w:t xml:space="preserve">4)  EM: </w:t>
      </w:r>
    </w:p>
    <w:p>
      <w:pPr>
        <w:keepNext w:val="0"/>
        <w:keepLines w:val="0"/>
        <w:pageBreakBefore w:val="0"/>
        <w:widowControl w:val="0"/>
        <w:kinsoku/>
        <w:wordWrap/>
        <w:overflowPunct/>
        <w:topLinePunct w:val="0"/>
        <w:autoSpaceDE/>
        <w:autoSpaceDN/>
        <w:bidi w:val="0"/>
        <w:adjustRightInd/>
        <w:snapToGrid/>
        <w:spacing w:line="240" w:lineRule="atLeast"/>
        <w:ind w:right="0" w:rightChars="0" w:firstLine="1365" w:firstLineChars="650"/>
        <w:jc w:val="both"/>
        <w:textAlignment w:val="auto"/>
        <w:outlineLvl w:val="9"/>
        <w:rPr>
          <w:sz w:val="21"/>
          <w:szCs w:val="21"/>
        </w:rPr>
      </w:pPr>
      <w:r>
        <w:rPr>
          <w:rFonts w:hint="eastAsia"/>
          <w:sz w:val="21"/>
          <w:szCs w:val="21"/>
        </w:rPr>
        <w:t>核心:弹性蛋白--分子能任意卷曲,分子间藉共价键交联成网</w:t>
      </w:r>
    </w:p>
    <w:p>
      <w:pPr>
        <w:keepNext w:val="0"/>
        <w:keepLines w:val="0"/>
        <w:pageBreakBefore w:val="0"/>
        <w:widowControl w:val="0"/>
        <w:kinsoku/>
        <w:wordWrap/>
        <w:overflowPunct/>
        <w:topLinePunct w:val="0"/>
        <w:autoSpaceDE/>
        <w:autoSpaceDN/>
        <w:bidi w:val="0"/>
        <w:adjustRightInd/>
        <w:snapToGrid/>
        <w:spacing w:line="240" w:lineRule="atLeast"/>
        <w:ind w:right="0" w:rightChars="0" w:firstLine="1365" w:firstLineChars="650"/>
        <w:jc w:val="both"/>
        <w:textAlignment w:val="auto"/>
        <w:outlineLvl w:val="9"/>
        <w:rPr>
          <w:sz w:val="21"/>
          <w:szCs w:val="21"/>
        </w:rPr>
      </w:pPr>
      <w:r>
        <w:rPr>
          <w:rFonts w:hint="eastAsia"/>
          <w:sz w:val="21"/>
          <w:szCs w:val="21"/>
        </w:rPr>
        <w:t xml:space="preserve">外周:微原纤维φ10nm </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bCs/>
          <w:color w:val="FF0000"/>
          <w:sz w:val="21"/>
          <w:szCs w:val="21"/>
        </w:rPr>
      </w:pPr>
      <w:r>
        <w:rPr>
          <w:rFonts w:hint="eastAsia"/>
          <w:sz w:val="21"/>
          <w:szCs w:val="21"/>
        </w:rPr>
        <w:t xml:space="preserve">         5)  弹性纤维富于弹性而韧性差。</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b/>
          <w:bCs w:val="0"/>
          <w:color w:val="FF0000"/>
          <w:sz w:val="21"/>
          <w:szCs w:val="21"/>
        </w:rPr>
        <w:t>棕色脂肪组织：</w:t>
      </w:r>
      <w:r>
        <w:rPr>
          <w:rFonts w:hint="eastAsia"/>
          <w:sz w:val="21"/>
          <w:szCs w:val="21"/>
        </w:rPr>
        <w:t>由多泡脂肪细胞组成。组织呈棕色，含丰富毛细血管。细胞核圆，位于细胞中央，胞质内有许多小脂滴和密集的线粒体。棕色脂肪组织见于新生儿及冬眠动物。</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b/>
          <w:bCs w:val="0"/>
          <w:color w:val="FF0000"/>
          <w:sz w:val="21"/>
          <w:szCs w:val="21"/>
        </w:rPr>
      </w:pPr>
      <w:r>
        <w:rPr>
          <w:rFonts w:hint="eastAsia"/>
          <w:b/>
          <w:bCs w:val="0"/>
          <w:color w:val="FF0000"/>
          <w:sz w:val="21"/>
          <w:szCs w:val="21"/>
        </w:rPr>
        <w:t>CT的结构特点</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sz w:val="21"/>
          <w:szCs w:val="21"/>
        </w:rPr>
        <mc:AlternateContent>
          <mc:Choice Requires="wps">
            <w:drawing>
              <wp:anchor distT="0" distB="0" distL="114300" distR="114300" simplePos="0" relativeHeight="251659264" behindDoc="0" locked="0" layoutInCell="1" allowOverlap="1">
                <wp:simplePos x="0" y="0"/>
                <wp:positionH relativeFrom="column">
                  <wp:posOffset>542925</wp:posOffset>
                </wp:positionH>
                <wp:positionV relativeFrom="paragraph">
                  <wp:posOffset>20955</wp:posOffset>
                </wp:positionV>
                <wp:extent cx="123825" cy="742950"/>
                <wp:effectExtent l="0" t="0" r="28575" b="19050"/>
                <wp:wrapNone/>
                <wp:docPr id="6148" name="AutoShape 4"/>
                <wp:cNvGraphicFramePr/>
                <a:graphic xmlns:a="http://schemas.openxmlformats.org/drawingml/2006/main">
                  <a:graphicData uri="http://schemas.microsoft.com/office/word/2010/wordprocessingShape">
                    <wps:wsp>
                      <wps:cNvSpPr/>
                      <wps:spPr bwMode="auto">
                        <a:xfrm>
                          <a:off x="0" y="0"/>
                          <a:ext cx="123825" cy="742950"/>
                        </a:xfrm>
                        <a:prstGeom prst="leftBrace">
                          <a:avLst>
                            <a:gd name="adj1" fmla="val 50000"/>
                            <a:gd name="adj2" fmla="val 50000"/>
                          </a:avLst>
                        </a:prstGeom>
                        <a:noFill/>
                        <a:ln w="9525">
                          <a:solidFill>
                            <a:srgbClr val="000000"/>
                          </a:solidFill>
                          <a:round/>
                        </a:ln>
                        <a:effectLst/>
                      </wps:spPr>
                      <wps:bodyPr wrap="none" anchor="ctr"/>
                    </wps:wsp>
                  </a:graphicData>
                </a:graphic>
              </wp:anchor>
            </w:drawing>
          </mc:Choice>
          <mc:Fallback>
            <w:pict>
              <v:shape id="AutoShape 4" o:spid="_x0000_s1026" o:spt="87" type="#_x0000_t87" style="position:absolute;left:0pt;margin-left:42.75pt;margin-top:1.65pt;height:58.5pt;width:9.75pt;mso-wrap-style:none;z-index:251659264;v-text-anchor:middle;mso-width-relative:page;mso-height-relative:page;" filled="f" stroked="t" coordsize="21600,21600" o:gfxdata="UEsDBAoAAAAAAIdO4kAAAAAAAAAAAAAAAAAEAAAAZHJzL1BLAwQUAAAACACHTuJAgVhDDNcAAAAI&#10;AQAADwAAAGRycy9kb3ducmV2LnhtbE2PQUvEMBCF74L/IYzgRdykWyqlNl0WQXDBg+4KXtNmbIPN&#10;pDTZ7frvnT3pbR7v8eZ79ebsR3HCObpAGrKVAoHUBeuo1/BxeL4vQcRkyJoxEGr4wQib5vqqNpUN&#10;C73jaZ96wSUUK6NhSGmqpIzdgN7EVZiQ2PsKszeJ5dxLO5uFy/0o10o9SG8c8YfBTPg0YPe9P3oN&#10;fnLLS/u5LZc3l8ldvHs97LZR69ubTD2CSHhOf2G44DM6NMzUhiPZKEYNZVFwUkOeg7jYquBpLR9r&#10;lYNsavl/QPMLUEsDBBQAAAAIAIdO4kAOk/+31QEAAKgDAAAOAAAAZHJzL2Uyb0RvYy54bWytU8lu&#10;GzEMvRfoPwi617PUTpOBx0HbIL10CZD2A2gtnikkUZBkj/33peSJmy6nojoIokg98j1S69ujNeyg&#10;QhzR9bxZ1JwpJ1CObtfzb1/vX11zFhM4CQad6vlJRX67efliPflOtTigkSowAnGxm3zPh5R8V1VR&#10;DMpCXKBXjpwag4VEZthVMsBE6NZUbV1fVRMG6QMKFSPd3p2dfFPwtVYifdE6qsRMz6m2VPZQ9m3e&#10;q80aul0AP4xiLgP+oQoLo6OkF6g7SMD2YfwDyo4iYESdFgJthVqPQhUOxKapf2PzOIBXhQuJE/1F&#10;pvj/YMXnw0Ngo+z5VbOkXjmw1KW3+4QlOVtmhSYfOwp89A9htiId2Xb6hJKigaIL+aMONotAtNix&#10;aHy6aKyOiQm6bNrX1+2KM0GuN8v2ZlV6UEH39NiHmD4otCwfem6UTu8CiKwDdHD4GFPRWc6lgvze&#10;cKatobYdwLBVTWtu67OY9q8xlHZGpNNT4gzv8H40pgyHcWzq+c2Kis6eiGaU2VmMsNu+N4FRYiJa&#10;Vk5NYL+EBdw7eb43Lr9TZTKJSr7M6mY9zzpvUZ5I24lGsueO/gxn4MSANLMihYKeH9A4lDzz6OZ5&#10;e24X2J8fbPM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gVhDDNcAAAAIAQAADwAAAAAAAAABACAA&#10;AAAiAAAAZHJzL2Rvd25yZXYueG1sUEsBAhQAFAAAAAgAh07iQA6T/7fVAQAAqAMAAA4AAAAAAAAA&#10;AQAgAAAAJgEAAGRycy9lMm9Eb2MueG1sUEsFBgAAAAAGAAYAWQEAAG0FAAAAAA==&#10;" adj="1800,10800">
                <v:fill on="f" focussize="0,0"/>
                <v:stroke color="#000000" joinstyle="round"/>
                <v:imagedata o:title=""/>
                <o:lock v:ext="edit" aspectratio="f"/>
              </v:shape>
            </w:pict>
          </mc:Fallback>
        </mc:AlternateContent>
      </w:r>
      <w:r>
        <w:rPr>
          <w:rFonts w:hint="eastAsia"/>
          <w:sz w:val="21"/>
          <w:szCs w:val="21"/>
        </w:rPr>
        <w:t xml:space="preserve">           细胞：量少，种类多</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sz w:val="21"/>
          <w:szCs w:val="21"/>
        </w:rPr>
        <mc:AlternateContent>
          <mc:Choice Requires="wps">
            <w:drawing>
              <wp:anchor distT="0" distB="0" distL="114300" distR="114300" simplePos="0" relativeHeight="251661312" behindDoc="0" locked="0" layoutInCell="1" allowOverlap="1">
                <wp:simplePos x="0" y="0"/>
                <wp:positionH relativeFrom="column">
                  <wp:posOffset>1457325</wp:posOffset>
                </wp:positionH>
                <wp:positionV relativeFrom="paragraph">
                  <wp:posOffset>99060</wp:posOffset>
                </wp:positionV>
                <wp:extent cx="123825" cy="466725"/>
                <wp:effectExtent l="0" t="0" r="28575" b="28575"/>
                <wp:wrapNone/>
                <wp:docPr id="4" name="AutoShape 4"/>
                <wp:cNvGraphicFramePr/>
                <a:graphic xmlns:a="http://schemas.openxmlformats.org/drawingml/2006/main">
                  <a:graphicData uri="http://schemas.microsoft.com/office/word/2010/wordprocessingShape">
                    <wps:wsp>
                      <wps:cNvSpPr/>
                      <wps:spPr bwMode="auto">
                        <a:xfrm>
                          <a:off x="0" y="0"/>
                          <a:ext cx="123825" cy="466725"/>
                        </a:xfrm>
                        <a:prstGeom prst="leftBrace">
                          <a:avLst>
                            <a:gd name="adj1" fmla="val 50000"/>
                            <a:gd name="adj2" fmla="val 50000"/>
                          </a:avLst>
                        </a:prstGeom>
                        <a:noFill/>
                        <a:ln w="9525">
                          <a:solidFill>
                            <a:srgbClr val="000000"/>
                          </a:solidFill>
                          <a:round/>
                        </a:ln>
                        <a:effectLst/>
                      </wps:spPr>
                      <wps:bodyPr wrap="none" anchor="ctr"/>
                    </wps:wsp>
                  </a:graphicData>
                </a:graphic>
              </wp:anchor>
            </w:drawing>
          </mc:Choice>
          <mc:Fallback>
            <w:pict>
              <v:shape id="AutoShape 4" o:spid="_x0000_s1026" o:spt="87" type="#_x0000_t87" style="position:absolute;left:0pt;margin-left:114.75pt;margin-top:7.8pt;height:36.75pt;width:9.75pt;mso-wrap-style:none;z-index:251661312;v-text-anchor:middle;mso-width-relative:page;mso-height-relative:page;" filled="f" stroked="t" coordsize="21600,21600" o:gfxdata="UEsDBAoAAAAAAIdO4kAAAAAAAAAAAAAAAAAEAAAAZHJzL1BLAwQUAAAACACHTuJAeLF18NcAAAAJ&#10;AQAADwAAAGRycy9kb3ducmV2LnhtbE2Py07DMBBF90j8gzVI7KiTiJYmjdNFpQpYFVoWLKfxNAnE&#10;4yh2X3/PsILl6F6dObdcXlyvTjSGzrOBdJKAIq697bgx8LFbP8xBhYhssfdMBq4UYFnd3pRYWH/m&#10;dzptY6MEwqFAA22MQ6F1qFtyGCZ+IJbs4EeHUc6x0XbEs8Bdr7MkmWmHHcuHFgdatVR/b4/OQPaF&#10;L8P69XOTXe1u87R6e65zYmPu79JkASrSJf6V4Vdf1KESp70/sg2qF0aWT6UqwXQGSgrZYy7j9gbm&#10;eQq6KvX/BdUPUEsDBBQAAAAIAIdO4kDuwy610gEAAKUDAAAOAAAAZHJzL2Uyb0RvYy54bWytU01v&#10;EzEQvSPxHyzfyW6WJJRVNhVQlQvQSqU/YOKP7CLbY9lONvn3jJ1tKNATwgdrxjN+M+95vL4+WsMO&#10;KsQBXcfns5oz5QTKwe06/vj99s0VZzGBk2DQqY6fVOTXm9ev1qNvVYM9GqkCIxAX29F3vE/Jt1UV&#10;Ra8sxBl65SioMVhI5IZdJQOMhG5N1dT1qhoxSB9QqBjp9OYc5JuCr7US6U7rqBIzHafeUtlD2bd5&#10;rzZraHcBfD+IqQ34hy4sDI6KXqBuIAHbh+EvKDuIgBF1mgm0FWo9CFU4EJt5/Qebhx68KlxInOgv&#10;MsX/Byu+He4DG2THF5w5sPREH/YJS2W2yPKMPraU9eDvw+RFMtl2/IqSsoGyC/OjDjYrQJzYsQh8&#10;ugisjokJOpw3b6+aJWeCQovV6h3ZhFlB+3TZh5g+K7QsGx03SqePAUQWAVo4fImpiCynVkH+mHOm&#10;raE3O4Bhy5rW9KbPcpoXc6jshEjWU+EM7/B2MKZMhnFs7Pj7JTWaIxHNIHOwOGG3/WQCo8JEtKyJ&#10;zW9pAfdOnlkal++pMpZEJR9mdbOeZ523KE+k7Ujz2HFHH4YzcKJHGliRQkHPF2gWimrT3OZhe+4X&#10;2F+/a/M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eLF18NcAAAAJAQAADwAAAAAAAAABACAAAAAi&#10;AAAAZHJzL2Rvd25yZXYueG1sUEsBAhQAFAAAAAgAh07iQO7DLrXSAQAApQMAAA4AAAAAAAAAAQAg&#10;AAAAJgEAAGRycy9lMm9Eb2MueG1sUEsFBgAAAAAGAAYAWQEAAGoFAAAAAA==&#10;" adj="2865,10800">
                <v:fill on="f" focussize="0,0"/>
                <v:stroke color="#000000" joinstyle="round"/>
                <v:imagedata o:title=""/>
                <o:lock v:ext="edit" aspectratio="f"/>
              </v:shape>
            </w:pict>
          </mc:Fallback>
        </mc:AlternateContent>
      </w:r>
      <w:r>
        <w:rPr>
          <w:rFonts w:hint="eastAsia"/>
          <w:sz w:val="21"/>
          <w:szCs w:val="21"/>
        </w:rPr>
        <w:t>1、组成：                纤维：细丝状</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 xml:space="preserve">           细胞间质：    基质：均质状</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 xml:space="preserve">          （大量）       组织液：</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2、细胞无极性；不与外界接触</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3、有血管</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b/>
          <w:bCs w:val="0"/>
          <w:color w:val="FF0000"/>
          <w:sz w:val="21"/>
          <w:szCs w:val="21"/>
        </w:rPr>
      </w:pPr>
      <w:r>
        <w:rPr>
          <w:rFonts w:hint="eastAsia"/>
          <w:b/>
          <w:bCs w:val="0"/>
          <w:color w:val="FF0000"/>
          <w:sz w:val="21"/>
          <w:szCs w:val="21"/>
        </w:rPr>
        <w:t>2、LCT的组织结构特点</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sz w:val="21"/>
          <w:szCs w:val="21"/>
        </w:rPr>
      </w:pPr>
      <w:r>
        <w:rPr>
          <w:rFonts w:hint="eastAsia"/>
          <w:sz w:val="21"/>
          <w:szCs w:val="21"/>
        </w:rPr>
        <w:t>细胞</w:t>
      </w:r>
      <w:r>
        <w:rPr>
          <w:rFonts w:hint="eastAsia"/>
          <w:sz w:val="21"/>
          <w:szCs w:val="21"/>
          <w:lang w:eastAsia="zh-CN"/>
        </w:rPr>
        <w:t>：</w:t>
      </w:r>
      <w:r>
        <w:rPr>
          <w:rFonts w:hint="eastAsia"/>
          <w:sz w:val="21"/>
          <w:szCs w:val="21"/>
        </w:rPr>
        <w:t>成纤维细胞，巨噬细胞，浆细胞，肥大细胞，脂肪细胞，间充质细胞等</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sz w:val="21"/>
          <w:szCs w:val="21"/>
        </w:rPr>
      </w:pPr>
      <w:r>
        <w:rPr>
          <w:rFonts w:hint="eastAsia"/>
          <w:sz w:val="21"/>
          <w:szCs w:val="21"/>
        </w:rPr>
        <w:t>纤维</w:t>
      </w:r>
      <w:r>
        <w:rPr>
          <w:rFonts w:hint="eastAsia"/>
          <w:sz w:val="21"/>
          <w:szCs w:val="21"/>
          <w:lang w:eastAsia="zh-CN"/>
        </w:rPr>
        <w:t>：</w:t>
      </w:r>
      <w:r>
        <w:rPr>
          <w:rFonts w:hint="eastAsia"/>
          <w:sz w:val="21"/>
          <w:szCs w:val="21"/>
        </w:rPr>
        <w:t>胶原纤维，弹性纤维，网状纤维</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sz w:val="21"/>
          <w:szCs w:val="21"/>
        </w:rPr>
      </w:pPr>
      <w:r>
        <w:rPr>
          <w:rFonts w:hint="eastAsia"/>
          <w:sz w:val="21"/>
          <w:szCs w:val="21"/>
        </w:rPr>
        <w:t>胶状的基质成分较多</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功能</w:t>
      </w:r>
      <w:r>
        <w:rPr>
          <w:rFonts w:hint="eastAsia"/>
          <w:sz w:val="21"/>
          <w:szCs w:val="21"/>
          <w:lang w:eastAsia="zh-CN"/>
        </w:rPr>
        <w:t>：</w:t>
      </w:r>
      <w:r>
        <w:rPr>
          <w:rFonts w:hint="eastAsia"/>
          <w:sz w:val="21"/>
          <w:szCs w:val="21"/>
        </w:rPr>
        <w:t>连接，保护，修复创伤等</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b/>
          <w:bCs w:val="0"/>
          <w:color w:val="FF0000"/>
          <w:sz w:val="21"/>
          <w:szCs w:val="21"/>
        </w:rPr>
      </w:pPr>
      <w:r>
        <w:rPr>
          <w:rFonts w:hint="eastAsia"/>
          <w:b/>
          <w:bCs w:val="0"/>
          <w:color w:val="FF0000"/>
          <w:sz w:val="21"/>
          <w:szCs w:val="21"/>
        </w:rPr>
        <w:t>3、成纤维细胞的形态结构特点。</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LM：多突，星状；胞质丰富，弱嗜碱性；核大，卵圆，浅染，核仁明显；</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EM：</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富含：粗面内质网（RER）、游离核糖体（Ri）、高尔基复合体（Gi）。</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功能：合成、分泌</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当成纤维细胞的机能处于相对静止时，细胞长梭形，深染，RER和Gi少，核小，称为纤维细胞。当损伤修复时，其可转变为功能活跃的成纤维细胞。</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b/>
          <w:bCs w:val="0"/>
          <w:color w:val="FF0000"/>
          <w:sz w:val="21"/>
          <w:szCs w:val="21"/>
        </w:rPr>
      </w:pPr>
      <w:r>
        <w:rPr>
          <w:rFonts w:hint="eastAsia"/>
          <w:b/>
          <w:bCs w:val="0"/>
          <w:color w:val="FF0000"/>
          <w:sz w:val="21"/>
          <w:szCs w:val="21"/>
        </w:rPr>
        <w:t>4、巨噬细胞的形态结构特点及生物学功能。</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LM：</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形态多样，常有伪足</w:t>
      </w:r>
      <w:r>
        <w:rPr>
          <w:rFonts w:hint="eastAsia"/>
          <w:sz w:val="21"/>
          <w:szCs w:val="21"/>
          <w:lang w:eastAsia="zh-CN"/>
        </w:rPr>
        <w:t>；</w:t>
      </w:r>
      <w:r>
        <w:rPr>
          <w:rFonts w:hint="eastAsia"/>
          <w:sz w:val="21"/>
          <w:szCs w:val="21"/>
        </w:rPr>
        <w:t>核小，深染，较圆，偏心位，核仁不明显；胞质丰富，嗜酸性，含空泡和异物颗粒。</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EM：</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表面有皱褶、小泡、微绒毛；</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胞质有初、次级溶酶体、吞噬体、吞饮小泡和残余体；膜附近有许多微管、微丝。</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来源：由单核细胞分化而来。</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功能：1.趋化性和变形运动：沿着某些化学物质的浓度梯度进行定向移动，聚集到释放这些物质的病变部位。</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 xml:space="preserve">      2.吞噬作用：强大，包括非特异性与特异性吞噬。伸出伪足包围细菌、衰老细胞等，进而摄入胞质内形成吞噬体或吞饮小泡，与初级溶酶体融合，形成次级溶酶体后被溶酶体酶消化分解。</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sz w:val="21"/>
          <w:szCs w:val="21"/>
        </w:rPr>
      </w:pPr>
      <w:r>
        <w:rPr>
          <w:rFonts w:hint="eastAsia"/>
          <w:sz w:val="21"/>
          <w:szCs w:val="21"/>
        </w:rPr>
        <w:t xml:space="preserve">      3.分泌作用：</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A.溶菌酶、干扰素、补体</w:t>
      </w:r>
      <w:r>
        <w:rPr>
          <w:rFonts w:hint="eastAsia"/>
          <w:sz w:val="21"/>
          <w:szCs w:val="21"/>
          <w:lang w:eastAsia="zh-CN"/>
        </w:rPr>
        <w:t>，</w:t>
      </w:r>
      <w:r>
        <w:rPr>
          <w:rFonts w:hint="eastAsia"/>
          <w:sz w:val="21"/>
          <w:szCs w:val="21"/>
        </w:rPr>
        <w:t>参与机体防御功能。</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B.血管生成因子、造血细胞集落刺激因子、血小板活化因子等</w:t>
      </w:r>
      <w:r>
        <w:rPr>
          <w:rFonts w:hint="eastAsia"/>
          <w:sz w:val="21"/>
          <w:szCs w:val="21"/>
          <w:lang w:eastAsia="zh-CN"/>
        </w:rPr>
        <w:t>，</w:t>
      </w:r>
      <w:r>
        <w:rPr>
          <w:rFonts w:hint="eastAsia"/>
          <w:sz w:val="21"/>
          <w:szCs w:val="21"/>
        </w:rPr>
        <w:t>激活和调节有关细胞功能活动。</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sz w:val="21"/>
          <w:szCs w:val="21"/>
        </w:rPr>
      </w:pPr>
      <w:r>
        <w:rPr>
          <w:rFonts w:hint="eastAsia"/>
          <w:sz w:val="21"/>
          <w:szCs w:val="21"/>
        </w:rPr>
        <w:t xml:space="preserve">      4.参与和调节免疫应答: </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A.捕捉、加工处理和呈递抗原</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 xml:space="preserve">B.巨噬细胞本身也是免疫效应细胞，活化的巨噬细胞能杀伤病原体和肿瘤细胞。 </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C.分泌白细胞介素I、干扰素等参与调节免疫应答。</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b/>
          <w:bCs w:val="0"/>
          <w:color w:val="FF0000"/>
          <w:sz w:val="21"/>
          <w:szCs w:val="21"/>
        </w:rPr>
      </w:pPr>
      <w:r>
        <w:rPr>
          <w:rFonts w:hint="eastAsia"/>
          <w:b/>
          <w:bCs w:val="0"/>
          <w:color w:val="FF0000"/>
          <w:sz w:val="21"/>
          <w:szCs w:val="21"/>
        </w:rPr>
        <w:t>5、肥大细胞的形态结构特点及生物学功能。</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LM：</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1、圆形或卵圆形；</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2、核小而圆，居中；</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3、胞质内充满异染性颗粒；</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EM：颗粒大小不一，内部结构呈多样性，可有螺旋状或网格状结晶。</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功能：合成和分泌多种活性介质，与变态反应有密切关系。</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1．组胺：微静脉及Cap通透性增加，局部水肿。</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2．白三烯：细支气管平滑肌收缩---支气管哮喘。</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3．嗜酸性粒细胞趋化因子</w:t>
      </w:r>
      <w:r>
        <w:rPr>
          <w:rFonts w:hint="eastAsia"/>
          <w:sz w:val="21"/>
          <w:szCs w:val="21"/>
          <w:lang w:eastAsia="zh-CN"/>
        </w:rPr>
        <w:t>：</w:t>
      </w:r>
      <w:r>
        <w:rPr>
          <w:rFonts w:hint="eastAsia"/>
          <w:sz w:val="21"/>
          <w:szCs w:val="21"/>
        </w:rPr>
        <w:t>吸引嗜酸性粒细胞到变态反应部位。</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sz w:val="21"/>
          <w:szCs w:val="21"/>
        </w:rPr>
      </w:pPr>
      <w:r>
        <w:rPr>
          <w:rFonts w:hint="eastAsia"/>
          <w:sz w:val="21"/>
          <w:szCs w:val="21"/>
        </w:rPr>
        <w:t>4．肝素</w:t>
      </w:r>
      <w:r>
        <w:rPr>
          <w:rFonts w:hint="eastAsia"/>
          <w:sz w:val="21"/>
          <w:szCs w:val="21"/>
          <w:lang w:eastAsia="zh-CN"/>
        </w:rPr>
        <w:t>：</w:t>
      </w:r>
      <w:r>
        <w:rPr>
          <w:rFonts w:hint="eastAsia"/>
          <w:sz w:val="21"/>
          <w:szCs w:val="21"/>
        </w:rPr>
        <w:t xml:space="preserve">抗凝血作用。 </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b/>
          <w:bCs w:val="0"/>
          <w:color w:val="FF0000"/>
          <w:sz w:val="21"/>
          <w:szCs w:val="21"/>
          <w:lang w:val="en-US" w:eastAsia="zh-CN"/>
        </w:rPr>
      </w:pPr>
      <w:r>
        <w:rPr>
          <w:rFonts w:hint="eastAsia"/>
          <w:b/>
          <w:bCs w:val="0"/>
          <w:color w:val="FF0000"/>
          <w:sz w:val="21"/>
          <w:szCs w:val="21"/>
        </w:rPr>
        <w:t>固有结缔组织</w:t>
      </w:r>
      <w:r>
        <w:rPr>
          <w:rFonts w:hint="eastAsia"/>
          <w:b/>
          <w:bCs w:val="0"/>
          <w:color w:val="FF0000"/>
          <w:sz w:val="21"/>
          <w:szCs w:val="21"/>
          <w:lang w:val="en-US" w:eastAsia="zh-CN"/>
        </w:rPr>
        <w:t>的分类和分布</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tLeast"/>
        <w:ind w:left="425" w:leftChars="0" w:right="0" w:rightChars="0" w:hanging="425" w:firstLineChars="0"/>
        <w:jc w:val="both"/>
        <w:textAlignment w:val="auto"/>
        <w:outlineLvl w:val="9"/>
        <w:rPr>
          <w:rFonts w:hint="eastAsia"/>
          <w:sz w:val="21"/>
          <w:szCs w:val="21"/>
        </w:rPr>
      </w:pPr>
      <w:r>
        <w:rPr>
          <w:rFonts w:hint="eastAsia"/>
          <w:sz w:val="21"/>
          <w:szCs w:val="21"/>
        </w:rPr>
        <w:t>疏松结缔组织</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tLeast"/>
        <w:ind w:left="425" w:leftChars="0" w:right="0" w:rightChars="0" w:hanging="425" w:firstLineChars="0"/>
        <w:jc w:val="both"/>
        <w:textAlignment w:val="auto"/>
        <w:outlineLvl w:val="9"/>
        <w:rPr>
          <w:rFonts w:hint="eastAsia"/>
          <w:sz w:val="21"/>
          <w:szCs w:val="21"/>
        </w:rPr>
      </w:pPr>
      <w:r>
        <w:rPr>
          <w:rFonts w:hint="eastAsia"/>
          <w:sz w:val="21"/>
          <w:szCs w:val="21"/>
        </w:rPr>
        <w:t>致密结缔组织</w:t>
      </w:r>
      <w:r>
        <w:rPr>
          <w:rFonts w:hint="eastAsia"/>
          <w:sz w:val="21"/>
          <w:szCs w:val="21"/>
          <w:lang w:eastAsia="zh-CN"/>
        </w:rPr>
        <w:t>：</w:t>
      </w:r>
      <w:r>
        <w:rPr>
          <w:rFonts w:hint="eastAsia"/>
        </w:rPr>
        <w:t>规则的致密结缔组织分布于肌腱和腱膜；不规则的致密结缔组织见于真皮、巩膜及大多数器官被膜；弹性组织如黄韧带、项韧带、大动脉中膜等</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tLeast"/>
        <w:ind w:left="425" w:leftChars="0" w:right="0" w:rightChars="0" w:hanging="425" w:firstLineChars="0"/>
        <w:jc w:val="both"/>
        <w:textAlignment w:val="auto"/>
        <w:outlineLvl w:val="9"/>
        <w:rPr>
          <w:rFonts w:hint="eastAsia"/>
          <w:sz w:val="21"/>
          <w:szCs w:val="21"/>
        </w:rPr>
      </w:pPr>
      <w:r>
        <w:rPr>
          <w:rFonts w:hint="eastAsia"/>
          <w:sz w:val="21"/>
          <w:szCs w:val="21"/>
        </w:rPr>
        <w:t>脂肪组织</w:t>
      </w:r>
      <w:r>
        <w:rPr>
          <w:rFonts w:hint="eastAsia"/>
          <w:sz w:val="21"/>
          <w:szCs w:val="21"/>
          <w:lang w:eastAsia="zh-CN"/>
        </w:rPr>
        <w:t>：</w:t>
      </w:r>
      <w:r>
        <w:rPr>
          <w:rFonts w:hint="eastAsia"/>
        </w:rPr>
        <w:t>黄（白）色脂肪组织主要分布在皮下、网膜和系膜等处；棕色脂肪组织见于新生儿及冬眠动物</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tLeast"/>
        <w:ind w:left="425" w:leftChars="0" w:right="0" w:rightChars="0" w:hanging="425" w:firstLineChars="0"/>
        <w:jc w:val="both"/>
        <w:textAlignment w:val="auto"/>
        <w:outlineLvl w:val="9"/>
        <w:rPr>
          <w:rFonts w:hint="eastAsia"/>
          <w:sz w:val="21"/>
          <w:szCs w:val="21"/>
        </w:rPr>
      </w:pPr>
      <w:r>
        <w:rPr>
          <w:rFonts w:hint="eastAsia"/>
          <w:sz w:val="21"/>
          <w:szCs w:val="21"/>
        </w:rPr>
        <w:t>网状组织</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sz w:val="21"/>
          <w:szCs w:val="21"/>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b/>
          <w:sz w:val="21"/>
          <w:szCs w:val="21"/>
        </w:rPr>
      </w:pPr>
      <w:r>
        <w:rPr>
          <w:rFonts w:hint="eastAsia"/>
          <w:b/>
          <w:sz w:val="21"/>
          <w:szCs w:val="21"/>
        </w:rPr>
        <w:t>骨和软骨</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b/>
          <w:bCs w:val="0"/>
          <w:color w:val="FF0000"/>
          <w:sz w:val="21"/>
          <w:szCs w:val="21"/>
        </w:rPr>
        <w:t>骨陷窝：</w:t>
      </w:r>
      <w:r>
        <w:rPr>
          <w:rFonts w:hint="eastAsia"/>
          <w:sz w:val="21"/>
          <w:szCs w:val="21"/>
        </w:rPr>
        <w:t>骨细胞的胞体埋在坚硬的细胞间质的腔隙叫骨陷窝</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b/>
          <w:bCs w:val="0"/>
          <w:color w:val="FF0000"/>
          <w:sz w:val="21"/>
          <w:szCs w:val="21"/>
        </w:rPr>
        <w:t>骨单位：</w:t>
      </w:r>
      <w:r>
        <w:rPr>
          <w:rFonts w:hint="eastAsia"/>
          <w:sz w:val="21"/>
          <w:szCs w:val="21"/>
        </w:rPr>
        <w:t>位于内、外环骨板之间，是长骨干起支持作用的主要结构单位。</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b/>
          <w:bCs w:val="0"/>
          <w:color w:val="FF0000"/>
          <w:sz w:val="21"/>
          <w:szCs w:val="21"/>
        </w:rPr>
        <w:t>哈氏系统：</w:t>
      </w:r>
      <w:r>
        <w:rPr>
          <w:rFonts w:hint="eastAsia"/>
          <w:sz w:val="21"/>
          <w:szCs w:val="21"/>
        </w:rPr>
        <w:t>又称骨单位</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sz w:val="21"/>
          <w:szCs w:val="21"/>
        </w:rPr>
      </w:pPr>
      <w:r>
        <w:rPr>
          <w:rFonts w:hint="eastAsia"/>
          <w:b/>
          <w:bCs w:val="0"/>
          <w:color w:val="FF0000"/>
          <w:sz w:val="21"/>
          <w:szCs w:val="21"/>
        </w:rPr>
        <w:t>骨原细胞：</w:t>
      </w:r>
      <w:r>
        <w:rPr>
          <w:rFonts w:hint="eastAsia"/>
          <w:sz w:val="21"/>
          <w:szCs w:val="21"/>
        </w:rPr>
        <w:t>位于骨膜近骨处的干细胞。当骨组织生长或改建时，其能分裂分化为成骨细胞</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sz w:val="21"/>
          <w:szCs w:val="21"/>
        </w:rPr>
      </w:pPr>
      <w:r>
        <w:rPr>
          <w:rFonts w:hint="eastAsia"/>
          <w:b/>
          <w:bCs/>
          <w:color w:val="FF0000"/>
          <w:sz w:val="21"/>
          <w:szCs w:val="21"/>
        </w:rPr>
        <w:t>同源细胞群：</w:t>
      </w:r>
      <w:r>
        <w:rPr>
          <w:rFonts w:hint="eastAsia"/>
          <w:sz w:val="21"/>
          <w:szCs w:val="21"/>
        </w:rPr>
        <w:t>位于软骨中部的骨细胞接近圆形，成群分布，每个软骨陷窝中可见2~8个细胞</w:t>
      </w:r>
      <w:r>
        <w:rPr>
          <w:rFonts w:hint="eastAsia"/>
          <w:sz w:val="21"/>
          <w:szCs w:val="21"/>
          <w:lang w:eastAsia="zh-CN"/>
        </w:rPr>
        <w:t>，</w:t>
      </w:r>
      <w:r>
        <w:rPr>
          <w:rFonts w:hint="eastAsia"/>
          <w:sz w:val="21"/>
          <w:szCs w:val="21"/>
        </w:rPr>
        <w:t>它们是由一个细胞分裂增生而来的，故称同源细胞群</w:t>
      </w:r>
      <w:bookmarkStart w:id="2" w:name="_GoBack"/>
      <w:bookmarkEnd w:id="2"/>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b/>
          <w:bCs w:val="0"/>
          <w:color w:val="FF0000"/>
          <w:sz w:val="21"/>
          <w:szCs w:val="21"/>
        </w:rPr>
      </w:pPr>
      <w:r>
        <w:rPr>
          <w:rFonts w:hint="eastAsia"/>
          <w:b/>
          <w:bCs w:val="0"/>
          <w:color w:val="FF0000"/>
          <w:sz w:val="21"/>
          <w:szCs w:val="21"/>
        </w:rPr>
        <w:t>成骨细胞：</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LM：胞体矮柱状或椭圆形，有细小突起，突起常与表层骨细胞的突起形成连接。核圆，胞质嗜碱性。</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sz w:val="21"/>
          <w:szCs w:val="21"/>
        </w:rPr>
        <w:t xml:space="preserve">EM:  </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1）大量粗面内质网(RER)和发达的高尔基复合体(Gi)。</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2）基质小泡：( 0.1μm,膜包)</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功能：1）合成和分泌骨基质的有机成分---类骨质。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30" w:firstLineChars="300"/>
        <w:jc w:val="both"/>
        <w:textAlignment w:val="auto"/>
        <w:outlineLvl w:val="9"/>
        <w:rPr>
          <w:sz w:val="21"/>
          <w:szCs w:val="21"/>
        </w:rPr>
      </w:pPr>
      <w:r>
        <w:rPr>
          <w:rFonts w:hint="eastAsia"/>
          <w:sz w:val="21"/>
          <w:szCs w:val="21"/>
        </w:rPr>
        <w:t>2）钙化类骨质--基质小泡。</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当成骨细胞被类骨质包理后，便成为骨细胞。</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b/>
          <w:bCs w:val="0"/>
          <w:color w:val="FF0000"/>
          <w:sz w:val="21"/>
          <w:szCs w:val="21"/>
        </w:rPr>
      </w:pPr>
      <w:r>
        <w:rPr>
          <w:rFonts w:hint="eastAsia"/>
          <w:b/>
          <w:bCs w:val="0"/>
          <w:color w:val="FF0000"/>
          <w:sz w:val="21"/>
          <w:szCs w:val="21"/>
        </w:rPr>
        <w:t>骨组织的形态结构特点（长骨）。</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sz w:val="21"/>
          <w:szCs w:val="21"/>
        </w:rPr>
      </w:pPr>
      <w:r>
        <w:rPr>
          <w:rFonts w:hint="eastAsia"/>
          <w:sz w:val="21"/>
          <w:szCs w:val="21"/>
        </w:rPr>
        <w:t>由骨膜、密致骨、松质骨、骨髓、关节软骨及血管神经组成</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sz w:val="21"/>
          <w:szCs w:val="21"/>
        </w:rPr>
      </w:pPr>
      <w:r>
        <w:rPr>
          <w:rFonts w:hint="eastAsia"/>
          <w:sz w:val="21"/>
          <w:szCs w:val="21"/>
        </w:rPr>
        <w:t>密致骨主要构成长骨的骨干，由骨板排列方式不同可分为环骨板、骨单位和间骨板</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sz w:val="21"/>
          <w:szCs w:val="21"/>
        </w:rPr>
      </w:pPr>
      <w:r>
        <w:rPr>
          <w:rFonts w:hint="eastAsia"/>
          <w:sz w:val="21"/>
          <w:szCs w:val="21"/>
        </w:rPr>
        <w:t>松质骨分布于长骨两端的骨骺和骨干的内侧面</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 xml:space="preserve">骨髓位于骨干内侧面松质骨内 </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b/>
          <w:bCs w:val="0"/>
          <w:color w:val="FF0000"/>
          <w:sz w:val="21"/>
          <w:szCs w:val="21"/>
        </w:rPr>
      </w:pPr>
      <w:r>
        <w:rPr>
          <w:rFonts w:hint="eastAsia"/>
          <w:b/>
          <w:bCs w:val="0"/>
          <w:color w:val="FF0000"/>
          <w:sz w:val="21"/>
          <w:szCs w:val="21"/>
        </w:rPr>
        <w:t>破骨细胞的组织结构特点。</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分布于骨组织表面，为由多个单核细胞融合而成的多核细胞。</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sz w:val="21"/>
          <w:szCs w:val="21"/>
        </w:rPr>
        <w:t>LM:</w:t>
      </w:r>
      <w:r>
        <w:rPr>
          <w:rFonts w:hint="eastAsia"/>
          <w:sz w:val="21"/>
          <w:szCs w:val="21"/>
        </w:rPr>
        <w:t>大， φ 100μm，2-50个核，近骨基质侧有纹状缘，胞质泡沫状，浅红色。</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sz w:val="21"/>
          <w:szCs w:val="21"/>
        </w:rPr>
        <w:t>EM:</w:t>
      </w:r>
      <w:r>
        <w:rPr>
          <w:rFonts w:hint="eastAsia"/>
          <w:sz w:val="21"/>
          <w:szCs w:val="21"/>
        </w:rPr>
        <w:t>1）微绒毛 (皱褶缘) ：高、密、不规则，增大吸收面积 。</w:t>
      </w:r>
    </w:p>
    <w:p>
      <w:pPr>
        <w:keepNext w:val="0"/>
        <w:keepLines w:val="0"/>
        <w:pageBreakBefore w:val="0"/>
        <w:widowControl w:val="0"/>
        <w:kinsoku/>
        <w:wordWrap/>
        <w:overflowPunct/>
        <w:topLinePunct w:val="0"/>
        <w:autoSpaceDE/>
        <w:autoSpaceDN/>
        <w:bidi w:val="0"/>
        <w:adjustRightInd/>
        <w:snapToGrid/>
        <w:spacing w:line="240" w:lineRule="atLeast"/>
        <w:ind w:right="0" w:rightChars="0" w:firstLine="420" w:firstLineChars="200"/>
        <w:jc w:val="both"/>
        <w:textAlignment w:val="auto"/>
        <w:outlineLvl w:val="9"/>
        <w:rPr>
          <w:sz w:val="21"/>
          <w:szCs w:val="21"/>
        </w:rPr>
      </w:pPr>
      <w:r>
        <w:rPr>
          <w:rFonts w:hint="eastAsia"/>
          <w:sz w:val="21"/>
          <w:szCs w:val="21"/>
        </w:rPr>
        <w:t>2）溶酶体：功能活跃时，释放多种蛋白酶、碳酸酐酶、乳酸及柠檬酸等，在酶及酸的作用下使骨基质溶解。</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b/>
          <w:bCs w:val="0"/>
          <w:color w:val="FF0000"/>
          <w:sz w:val="21"/>
          <w:szCs w:val="21"/>
        </w:rPr>
      </w:pPr>
      <w:r>
        <w:rPr>
          <w:rFonts w:hint="eastAsia"/>
          <w:b/>
          <w:bCs w:val="0"/>
          <w:color w:val="FF0000"/>
          <w:sz w:val="21"/>
          <w:szCs w:val="21"/>
        </w:rPr>
        <w:t>软骨组织的形态结构特点？分类及分布如何？</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sz w:val="21"/>
          <w:szCs w:val="21"/>
        </w:rPr>
        <mc:AlternateContent>
          <mc:Choice Requires="wps">
            <w:drawing>
              <wp:anchor distT="0" distB="0" distL="114300" distR="114300" simplePos="0" relativeHeight="251669504" behindDoc="0" locked="0" layoutInCell="1" allowOverlap="1">
                <wp:simplePos x="0" y="0"/>
                <wp:positionH relativeFrom="column">
                  <wp:posOffset>371475</wp:posOffset>
                </wp:positionH>
                <wp:positionV relativeFrom="paragraph">
                  <wp:posOffset>47625</wp:posOffset>
                </wp:positionV>
                <wp:extent cx="66675" cy="285750"/>
                <wp:effectExtent l="0" t="0" r="28575" b="19050"/>
                <wp:wrapNone/>
                <wp:docPr id="7" name="AutoShape 7"/>
                <wp:cNvGraphicFramePr/>
                <a:graphic xmlns:a="http://schemas.openxmlformats.org/drawingml/2006/main">
                  <a:graphicData uri="http://schemas.microsoft.com/office/word/2010/wordprocessingShape">
                    <wps:wsp>
                      <wps:cNvSpPr/>
                      <wps:spPr bwMode="auto">
                        <a:xfrm>
                          <a:off x="0" y="0"/>
                          <a:ext cx="66675" cy="285750"/>
                        </a:xfrm>
                        <a:prstGeom prst="leftBrace">
                          <a:avLst>
                            <a:gd name="adj1" fmla="val 34483"/>
                            <a:gd name="adj2" fmla="val 50000"/>
                          </a:avLst>
                        </a:prstGeom>
                        <a:noFill/>
                        <a:ln w="9525">
                          <a:solidFill>
                            <a:schemeClr val="tx1"/>
                          </a:solidFill>
                          <a:round/>
                        </a:ln>
                        <a:effectLst/>
                      </wps:spPr>
                      <wps:bodyPr wrap="none" anchor="ctr"/>
                    </wps:wsp>
                  </a:graphicData>
                </a:graphic>
              </wp:anchor>
            </w:drawing>
          </mc:Choice>
          <mc:Fallback>
            <w:pict>
              <v:shape id="AutoShape 7" o:spid="_x0000_s1026" o:spt="87" type="#_x0000_t87" style="position:absolute;left:0pt;margin-left:29.25pt;margin-top:3.75pt;height:22.5pt;width:5.25pt;mso-wrap-style:none;z-index:251669504;v-text-anchor:middle;mso-width-relative:page;mso-height-relative:page;" filled="f" stroked="t" coordsize="21600,21600" o:gfxdata="UEsDBAoAAAAAAIdO4kAAAAAAAAAAAAAAAAAEAAAAZHJzL1BLAwQUAAAACACHTuJAv5Suu9cAAAAG&#10;AQAADwAAAGRycy9kb3ducmV2LnhtbE2PzW7CMBCE75X6DtZW6q3YIAVoiMMB9eeAVKm0lTgusZuk&#10;2OsodgK8fbenclrtzmj2m2J99k6Mto9tIA3TiQJhqQqmpVrD58fzwxJETEgGXSCr4WIjrMvbmwJz&#10;E070bsddqgWHUMxRQ5NSl0sZq8Z6jJPQWWLtO/QeE699LU2PJw73Ts6UmkuPLfGHBju7aWx13A1e&#10;w/514dTX9m3YjmjSy6Y/Dj+XJ63v76ZqBSLZc/o3wx8+o0PJTIcwkInCaciWGTs1LHiwPH/kZgc+&#10;zzKQZSGv8ctfUEsDBBQAAAAIAIdO4kALooU51wEAAKQDAAAOAAAAZHJzL2Uyb0RvYy54bWytU9tu&#10;GyEQfa/Uf0C812s7WdtZeR21jdKXXiKl/YAxF+9WwCDAXvvvO+CN6zZvVXlAwBzOzDkM6/ujNeyg&#10;QuzRtXw2mXKmnEDZu13Lf3x/fLfiLCZwEgw61fKTivx+8/bNevCNmmOHRqrAiMTFZvAt71LyTVVF&#10;0SkLcYJeOQpqDBYSbcOukgEGYremmk+ni2rAIH1AoWKk04dzkG8Kv9ZKpG9aR5WYaTnVlsocyrzN&#10;c7VZQ7ML4LtejGXAP1RhoXeU9EL1AAnYPvSvqGwvAkbUaSLQVqh1L1TRQGpm07/UPHfgVdFC5kR/&#10;sSn+P1rx9fAUWC9bvuTMgaUner9PWDKzZbZn8LEh1LN/CuMu0pJthy8oCQ2ELsqPOtjsAGlix2Lw&#10;6WKwOiYm6HCxWCxrzgRF5qt6WRf/K2he7voQ0yeFluVFy43S6UMAkT2ABg6fYyoey7FSkD9nnGlr&#10;6MkOYNjN7e3qZnzSK8z8GlNPaWQMpR0ZafWSONM7fOyNKY1hHBtaflfP61JBRNPLHMywGHbbjyYw&#10;Skw6yxhp/4AF3Dt5TmdcvqdKV5KUfJjNzXaebd6iPJG1A7Vjyx39F87AiQ6pX0UKhT1foFYo5Y9t&#10;m3vtel9of3+uzS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lK671wAAAAYBAAAPAAAAAAAAAAEA&#10;IAAAACIAAABkcnMvZG93bnJldi54bWxQSwECFAAUAAAACACHTuJAC6KFOdcBAACkAwAADgAAAAAA&#10;AAABACAAAAAmAQAAZHJzL2Uyb0RvYy54bWxQSwUGAAAAAAYABgBZAQAAbwUAAAAA&#10;" adj="1737,10800">
                <v:fill on="f" focussize="0,0"/>
                <v:stroke color="#000000 [3213]" joinstyle="round"/>
                <v:imagedata o:title=""/>
                <o:lock v:ext="edit" aspectratio="f"/>
              </v:shape>
            </w:pict>
          </mc:Fallback>
        </mc:AlternateContent>
      </w:r>
      <w:r>
        <w:rPr>
          <w:sz w:val="21"/>
          <w:szCs w:val="21"/>
        </w:rPr>
        <mc:AlternateContent>
          <mc:Choice Requires="wps">
            <w:drawing>
              <wp:anchor distT="0" distB="0" distL="114300" distR="114300" simplePos="0" relativeHeight="251671552" behindDoc="0" locked="0" layoutInCell="1" allowOverlap="1">
                <wp:simplePos x="0" y="0"/>
                <wp:positionH relativeFrom="column">
                  <wp:posOffset>1076325</wp:posOffset>
                </wp:positionH>
                <wp:positionV relativeFrom="paragraph">
                  <wp:posOffset>95250</wp:posOffset>
                </wp:positionV>
                <wp:extent cx="45085" cy="438150"/>
                <wp:effectExtent l="0" t="0" r="12065" b="19050"/>
                <wp:wrapNone/>
                <wp:docPr id="8" name="AutoShape 7"/>
                <wp:cNvGraphicFramePr/>
                <a:graphic xmlns:a="http://schemas.openxmlformats.org/drawingml/2006/main">
                  <a:graphicData uri="http://schemas.microsoft.com/office/word/2010/wordprocessingShape">
                    <wps:wsp>
                      <wps:cNvSpPr/>
                      <wps:spPr bwMode="auto">
                        <a:xfrm>
                          <a:off x="0" y="0"/>
                          <a:ext cx="45085" cy="438150"/>
                        </a:xfrm>
                        <a:prstGeom prst="leftBrace">
                          <a:avLst>
                            <a:gd name="adj1" fmla="val 34483"/>
                            <a:gd name="adj2" fmla="val 50000"/>
                          </a:avLst>
                        </a:prstGeom>
                        <a:noFill/>
                        <a:ln w="9525">
                          <a:solidFill>
                            <a:schemeClr val="tx1"/>
                          </a:solidFill>
                          <a:round/>
                        </a:ln>
                        <a:effectLst/>
                      </wps:spPr>
                      <wps:bodyPr wrap="none" anchor="ctr"/>
                    </wps:wsp>
                  </a:graphicData>
                </a:graphic>
              </wp:anchor>
            </w:drawing>
          </mc:Choice>
          <mc:Fallback>
            <w:pict>
              <v:shape id="AutoShape 7" o:spid="_x0000_s1026" o:spt="87" type="#_x0000_t87" style="position:absolute;left:0pt;margin-left:84.75pt;margin-top:7.5pt;height:34.5pt;width:3.55pt;mso-wrap-style:none;z-index:251671552;v-text-anchor:middle;mso-width-relative:page;mso-height-relative:page;" filled="f" stroked="t" coordsize="21600,21600" o:gfxdata="UEsDBAoAAAAAAIdO4kAAAAAAAAAAAAAAAAAEAAAAZHJzL1BLAwQUAAAACACHTuJA+pjscdgAAAAJ&#10;AQAADwAAAGRycy9kb3ducmV2LnhtbE2PPU/DMBCGdyT+g3VILIg6QSSkIU4HEEgMDGmjqqMbH3FE&#10;bEfx9YN/z3WC7V7do/ejWp3dKI44xyF4BekiAYG+C2bwvYJ283ZfgIikvdFj8KjgByOs6uurSpcm&#10;nHyDxzX1gk18LLUCSzSVUsbOotNxESb0/PsKs9PEcu6lmfWJzd0oH5Ikl04PnhOsnvDFYve9PjgF&#10;O7Kfmw9DafH63mR3rdw2LW2Vur1Jk2cQhGf6g+FSn6tDzZ324eBNFCPrfJkxykfGmy7AU56D2Cso&#10;HhOQdSX/L6h/AVBLAwQUAAAACACHTuJA/vrtBtYBAACkAwAADgAAAGRycy9lMm9Eb2MueG1srVPL&#10;jhMxELwj8Q+W72Qmj4EwymQFrJYLj5UWPqDjR2aQ7bZsJ5P8PW1nNgS4IXywbHe5uqvc3tydrGFH&#10;FeKAruPzWc2ZcgLl4PYd//7t4dWas5jASTDoVMfPKvK77csXm9G3aoE9GqkCIxIX29F3vE/Jt1UV&#10;Ra8sxBl65SioMVhItA37SgYYid2aalHXr6sRg/QBhYqRTu8vQb4t/Forkb5qHVVipuNUWypzKPMu&#10;z9V2A+0+gO8HMZUB/1CFhcFR0ivVPSRghzD8RWUHETCiTjOBtkKtB6GKBlIzr/9Q89SDV0ULmRP9&#10;1ab4/2jFl+NjYIPsOD2UA0tP9O6QsGRmb7I9o48toZ78Y5h2kZZsN35GSWggdFF+0sFmB0gTOxWD&#10;z1eD1SkxQYerpl43nAmKrJbreVP8r6B9vutDTB8VWpYXHTdKp/cBRPYAWjh+iql4LKdKQf6Yc6at&#10;oSc7gmHL1Wq9nJ70BrO4xTQ1jYyhtBMjrZ4TZ3qHD4MxpTGMY2PH3zaLplQQ0QwyBzMshv3ugwmM&#10;EpPOMiba32ABD05e0hmX76nSlSQlH2Zzs50Xm3coz2TtSO3YcUf/hTNwokfqV5FCYc8XqBVK+VPb&#10;5l673RfaX59r+x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6mOxx2AAAAAkBAAAPAAAAAAAAAAEA&#10;IAAAACIAAABkcnMvZG93bnJldi54bWxQSwECFAAUAAAACACHTuJA/vrtBtYBAACkAwAADgAAAAAA&#10;AAABACAAAAAnAQAAZHJzL2Uyb0RvYy54bWxQSwUGAAAAAAYABgBZAQAAbwUAAAAA&#10;" adj="766,10800">
                <v:fill on="f" focussize="0,0"/>
                <v:stroke color="#000000 [3213]" joinstyle="round"/>
                <v:imagedata o:title=""/>
                <o:lock v:ext="edit" aspectratio="f"/>
              </v:shape>
            </w:pict>
          </mc:Fallback>
        </mc:AlternateContent>
      </w:r>
      <w:r>
        <w:rPr>
          <w:rFonts w:hint="eastAsia"/>
          <w:sz w:val="21"/>
          <w:szCs w:val="21"/>
        </w:rPr>
        <w:t>组成：  软骨膜     软骨细胞</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 xml:space="preserve">        软骨组织   基质</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 xml:space="preserve">                   纤维</w:t>
      </w:r>
    </w:p>
    <w:p>
      <w:pPr>
        <w:keepNext w:val="0"/>
        <w:keepLines w:val="0"/>
        <w:pageBreakBefore w:val="0"/>
        <w:widowControl w:val="0"/>
        <w:kinsoku/>
        <w:wordWrap/>
        <w:overflowPunct/>
        <w:topLinePunct w:val="0"/>
        <w:autoSpaceDE/>
        <w:autoSpaceDN/>
        <w:bidi w:val="0"/>
        <w:adjustRightInd/>
        <w:snapToGrid/>
        <w:spacing w:line="240" w:lineRule="atLeast"/>
        <w:ind w:right="0" w:rightChars="0" w:firstLine="735" w:firstLineChars="350"/>
        <w:jc w:val="both"/>
        <w:textAlignment w:val="auto"/>
        <w:outlineLvl w:val="9"/>
        <w:rPr>
          <w:sz w:val="21"/>
          <w:szCs w:val="21"/>
        </w:rPr>
      </w:pPr>
      <w:r>
        <w:rPr>
          <w:sz w:val="21"/>
          <w:szCs w:val="21"/>
        </w:rPr>
        <mc:AlternateContent>
          <mc:Choice Requires="wps">
            <w:drawing>
              <wp:anchor distT="0" distB="0" distL="114300" distR="114300" simplePos="0" relativeHeight="251673600" behindDoc="0" locked="0" layoutInCell="1" allowOverlap="1">
                <wp:simplePos x="0" y="0"/>
                <wp:positionH relativeFrom="column">
                  <wp:posOffset>363855</wp:posOffset>
                </wp:positionH>
                <wp:positionV relativeFrom="paragraph">
                  <wp:posOffset>85725</wp:posOffset>
                </wp:positionV>
                <wp:extent cx="45085" cy="438150"/>
                <wp:effectExtent l="0" t="0" r="12065" b="19050"/>
                <wp:wrapNone/>
                <wp:docPr id="9" name="AutoShape 7"/>
                <wp:cNvGraphicFramePr/>
                <a:graphic xmlns:a="http://schemas.openxmlformats.org/drawingml/2006/main">
                  <a:graphicData uri="http://schemas.microsoft.com/office/word/2010/wordprocessingShape">
                    <wps:wsp>
                      <wps:cNvSpPr/>
                      <wps:spPr bwMode="auto">
                        <a:xfrm>
                          <a:off x="0" y="0"/>
                          <a:ext cx="45085" cy="438150"/>
                        </a:xfrm>
                        <a:prstGeom prst="leftBrace">
                          <a:avLst>
                            <a:gd name="adj1" fmla="val 34483"/>
                            <a:gd name="adj2" fmla="val 50000"/>
                          </a:avLst>
                        </a:prstGeom>
                        <a:noFill/>
                        <a:ln w="9525">
                          <a:solidFill>
                            <a:schemeClr val="tx1"/>
                          </a:solidFill>
                          <a:round/>
                        </a:ln>
                        <a:effectLst/>
                      </wps:spPr>
                      <wps:bodyPr wrap="none" anchor="ctr"/>
                    </wps:wsp>
                  </a:graphicData>
                </a:graphic>
              </wp:anchor>
            </w:drawing>
          </mc:Choice>
          <mc:Fallback>
            <w:pict>
              <v:shape id="AutoShape 7" o:spid="_x0000_s1026" o:spt="87" type="#_x0000_t87" style="position:absolute;left:0pt;margin-left:28.65pt;margin-top:6.75pt;height:34.5pt;width:3.55pt;mso-wrap-style:none;z-index:251673600;v-text-anchor:middle;mso-width-relative:page;mso-height-relative:page;" filled="f" stroked="t" coordsize="21600,21600" o:gfxdata="UEsDBAoAAAAAAIdO4kAAAAAAAAAAAAAAAAAEAAAAZHJzL1BLAwQUAAAACACHTuJAyRhUitYAAAAH&#10;AQAADwAAAGRycy9kb3ducmV2LnhtbE2OT0vEMBDF74LfIYzgRdy0KymlNt2DouDBQ3fL4jHbxKbY&#10;TEoz+8dv73jS02Pee7z51ZtLmMTJLWmMqCFfZSAc9tGOOGjodi/3JYhEBq2ZIjoN3y7Bprm+qk1l&#10;4xlbd9rSIHgEU2U0eKK5kjL13gWTVnF2yNlnXIIhPpdB2sWceTxMcp1lhQxmRP7gzeyevOu/tseg&#10;4YP8++7NUl4+v7bqrpP7tqO91rc3efYIgtyF/srwi8/o0DDTIR7RJjFpUKXiJvsPrJwXqgBx0FCu&#10;Fcimlv/5mx9QSwMEFAAAAAgAh07iQOPlcwnWAQAApAMAAA4AAABkcnMvZTJvRG9jLnhtbK1Ty44T&#10;MRC8I/EPlu9kJo+BMMpkBayWC4+VFj6g40dmkO22bCeT/D1tZzYEuCF8sGx3ubqr3N7cnaxhRxXi&#10;gK7j81nNmXIC5eD2Hf/+7eHVmrOYwEkw6FTHzyryu+3LF5vRt2qBPRqpAiMSF9vRd7xPybdVFUWv&#10;LMQZeuUoqDFYSLQN+0oGGIndmmpR16+rEYP0AYWKkU7vL0G+LfxaK5G+ah1VYqbjVFsqcyjzLs/V&#10;dgPtPoDvBzGVAf9QhYXBUdIr1T0kYIcw/EVlBxEwok4zgbZCrQehigZSM6//UPPUg1dFC5kT/dWm&#10;+P9oxZfjY2CD7PhbzhxYeqJ3h4QlM3uT7Rl9bAn15B/DtIu0ZLvxM0pCA6GL8pMONjtAmtipGHy+&#10;GqxOiQk6XDX1uuFMUGS1XM+b4n8F7fNdH2L6qNCyvOi4UTq9DyCyB9DC8VNMxWM5VQryx5wzbQ09&#10;2REMW65W6+X0pDeYxS2mqWlkDKWdGGn1nDjTO3wYjCmNYRwbyZlm0ZQKIppB5mCGxbDffTCBUWLS&#10;WcZE+xss4MHJSzrj8j1VupKk5MNsbrbzYvMO5ZmsHakdO+7ov3AGTvRI/SpSKOz5ArVCKX9q29xr&#10;t/tC++tzbX8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yRhUitYAAAAHAQAADwAAAAAAAAABACAA&#10;AAAiAAAAZHJzL2Rvd25yZXYueG1sUEsBAhQAFAAAAAgAh07iQOPlcwnWAQAApAMAAA4AAAAAAAAA&#10;AQAgAAAAJQEAAGRycy9lMm9Eb2MueG1sUEsFBgAAAAAGAAYAWQEAAG0FAAAAAA==&#10;" adj="766,10800">
                <v:fill on="f" focussize="0,0"/>
                <v:stroke color="#000000 [3213]" joinstyle="round"/>
                <v:imagedata o:title=""/>
                <o:lock v:ext="edit" aspectratio="f"/>
              </v:shape>
            </w:pict>
          </mc:Fallback>
        </mc:AlternateContent>
      </w:r>
      <w:r>
        <w:rPr>
          <w:rFonts w:hint="eastAsia"/>
          <w:sz w:val="21"/>
          <w:szCs w:val="21"/>
        </w:rPr>
        <w:t>透明软骨 分布于关节面，形成鼻、喉、器官及支气管的支架和肋软骨</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分类： 纤维软骨 椎间盘、关节盘及趾骨联合处</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 xml:space="preserve">       弹性软骨 耳廓、外耳道、咽鼓管、会厌和喉软骨</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b/>
          <w:bCs w:val="0"/>
          <w:color w:val="FF0000"/>
          <w:sz w:val="21"/>
          <w:szCs w:val="21"/>
        </w:rPr>
      </w:pPr>
      <w:r>
        <w:rPr>
          <w:rFonts w:hint="eastAsia"/>
          <w:b/>
          <w:bCs w:val="0"/>
          <w:color w:val="FF0000"/>
          <w:sz w:val="21"/>
          <w:szCs w:val="21"/>
        </w:rPr>
        <w:t>透明软骨的组织结构特点。</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1）软骨细胞：位于软骨陷窝内，其周围有软骨囊(含硫酸软骨素较多的基质)。</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近软骨膜：幼稚，单个分布；</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 xml:space="preserve">中部：成群分布，称同源细胞群。核椭圆形，胞质弱嗜碱性。 </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EM:  粗面内质网丰富、高尔基复合体发达。</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 xml:space="preserve">2）基质：主要为嗜碱性的软骨粘蛋白（分子筛构型）和胶原原纤维结合成固态，无血管。 </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3）纤维：胶原原纤维（ II型胶原蛋白，无明显横纹 ）交织分布。软骨囊之间含胶原原纤维较多，呈弱嗜酸性。</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2、软骨膜：被覆较致密的结缔组织--软骨膜。</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 xml:space="preserve">    外层：纤维多，细胞少，起保护作用； </w:t>
      </w:r>
    </w:p>
    <w:p>
      <w:pPr>
        <w:keepNext w:val="0"/>
        <w:keepLines w:val="0"/>
        <w:pageBreakBefore w:val="0"/>
        <w:widowControl w:val="0"/>
        <w:kinsoku/>
        <w:wordWrap/>
        <w:overflowPunct/>
        <w:topLinePunct w:val="0"/>
        <w:autoSpaceDE/>
        <w:autoSpaceDN/>
        <w:bidi w:val="0"/>
        <w:adjustRightInd/>
        <w:snapToGrid/>
        <w:spacing w:line="240" w:lineRule="atLeast"/>
        <w:ind w:right="0" w:rightChars="0" w:firstLine="420"/>
        <w:jc w:val="both"/>
        <w:textAlignment w:val="auto"/>
        <w:outlineLvl w:val="9"/>
        <w:rPr>
          <w:sz w:val="21"/>
          <w:szCs w:val="21"/>
        </w:rPr>
      </w:pPr>
      <w:r>
        <w:rPr>
          <w:rFonts w:hint="eastAsia"/>
          <w:sz w:val="21"/>
          <w:szCs w:val="21"/>
        </w:rPr>
        <w:t>内层：纤维少，细胞多，含骨原细胞（梭形小细胞)---增殖分化为软骨细胞 。</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b/>
          <w:sz w:val="21"/>
          <w:szCs w:val="21"/>
        </w:rPr>
      </w:pPr>
      <w:r>
        <w:rPr>
          <w:rFonts w:hint="eastAsia"/>
          <w:b/>
          <w:sz w:val="21"/>
          <w:szCs w:val="21"/>
        </w:rPr>
        <w:t>血液</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b/>
          <w:bCs w:val="0"/>
          <w:color w:val="FF0000"/>
          <w:sz w:val="21"/>
          <w:szCs w:val="21"/>
        </w:rPr>
        <w:t>血清：</w:t>
      </w:r>
      <w:r>
        <w:rPr>
          <w:rFonts w:hint="eastAsia"/>
          <w:sz w:val="21"/>
          <w:szCs w:val="21"/>
        </w:rPr>
        <w:t>凝血时，血浆中溶解的纤维蛋白原变为丝状的纤维蛋白，析出的液体称为血清</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b/>
          <w:bCs w:val="0"/>
          <w:color w:val="FF0000"/>
          <w:sz w:val="21"/>
          <w:szCs w:val="21"/>
        </w:rPr>
        <w:t>血浆：</w:t>
      </w:r>
      <w:r>
        <w:rPr>
          <w:rFonts w:hint="eastAsia"/>
          <w:sz w:val="21"/>
          <w:szCs w:val="21"/>
        </w:rPr>
        <w:t>血浆是血液的液体成分，血细胞悬浮于其中。新鲜的血浆为微带浅黄色、有粘滞性的透明液体</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b/>
          <w:bCs w:val="0"/>
          <w:color w:val="FF0000"/>
          <w:sz w:val="21"/>
          <w:szCs w:val="21"/>
        </w:rPr>
      </w:pPr>
      <w:r>
        <w:rPr>
          <w:rFonts w:hint="eastAsia"/>
          <w:b/>
          <w:bCs w:val="0"/>
          <w:color w:val="FF0000"/>
          <w:sz w:val="21"/>
          <w:szCs w:val="21"/>
        </w:rPr>
        <w:t>红细胞的形态结构特点</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形态大小：直径4～12um，正面看呈双凹圆盘状。其数量在2.9-14.4百万个/mm3.中间染色浅，周围染色深，无细胞核，无细胞器。</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成分：血红蛋白（Hb）</w:t>
      </w:r>
    </w:p>
    <w:p>
      <w:pPr>
        <w:keepNext w:val="0"/>
        <w:keepLines w:val="0"/>
        <w:pageBreakBefore w:val="0"/>
        <w:widowControl w:val="0"/>
        <w:tabs>
          <w:tab w:val="left" w:pos="3360"/>
        </w:tabs>
        <w:kinsoku/>
        <w:wordWrap/>
        <w:overflowPunct/>
        <w:topLinePunct w:val="0"/>
        <w:autoSpaceDE/>
        <w:autoSpaceDN/>
        <w:bidi w:val="0"/>
        <w:adjustRightInd/>
        <w:snapToGrid/>
        <w:spacing w:line="240" w:lineRule="atLeast"/>
        <w:ind w:right="0" w:rightChars="0"/>
        <w:jc w:val="both"/>
        <w:textAlignment w:val="auto"/>
        <w:outlineLvl w:val="9"/>
        <w:rPr>
          <w:b/>
          <w:bCs w:val="0"/>
          <w:color w:val="FF0000"/>
          <w:sz w:val="21"/>
          <w:szCs w:val="21"/>
        </w:rPr>
      </w:pPr>
      <w:r>
        <w:rPr>
          <w:rFonts w:hint="eastAsia"/>
          <w:b/>
          <w:bCs w:val="0"/>
          <w:color w:val="FF0000"/>
          <w:sz w:val="21"/>
          <w:szCs w:val="21"/>
        </w:rPr>
        <w:t>中性粒细胞的形态结构特点</w:t>
      </w:r>
    </w:p>
    <w:p>
      <w:pPr>
        <w:keepNext w:val="0"/>
        <w:keepLines w:val="0"/>
        <w:pageBreakBefore w:val="0"/>
        <w:widowControl w:val="0"/>
        <w:tabs>
          <w:tab w:val="left" w:pos="3360"/>
        </w:tabs>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细胞呈球形，直径为7~15μm。核多样，有的呈杆状，有的呈分叶状</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细胞核：分叶，2～5叶（2～3叶多见），分叶越多，细胞越老。杆状核粒细胞增多，称核左移，表明有严重感染。</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细胞质：粉红色，有两种颗粒：①嗜天青颗粒（溶酶体）②特殊颗粒（嗜中性）数量多，体积小，含有溶菌酶、吞噬素，可以杀成细菌。</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功能：有变形和吞噬功能，吞噬细菌后其自身也坏死，成为脓细胞。</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b/>
          <w:bCs w:val="0"/>
          <w:color w:val="FF0000"/>
          <w:sz w:val="21"/>
          <w:szCs w:val="21"/>
        </w:rPr>
      </w:pPr>
      <w:r>
        <w:rPr>
          <w:rFonts w:hint="eastAsia"/>
          <w:b/>
          <w:bCs w:val="0"/>
          <w:color w:val="FF0000"/>
          <w:sz w:val="21"/>
          <w:szCs w:val="21"/>
        </w:rPr>
        <w:t>淋巴细胞的形态结构特点</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核大、圆形、染色深；</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胞质少，深蓝色；</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种类：分大、中、小淋巴细胞3种；</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免疫学分类：分T细胞、B细胞、杀伤（K）细胞、自然杀伤（NK）细胞4种。</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b/>
          <w:bCs w:val="0"/>
          <w:color w:val="FF0000"/>
          <w:sz w:val="21"/>
          <w:szCs w:val="21"/>
        </w:rPr>
      </w:pPr>
      <w:r>
        <w:rPr>
          <w:rFonts w:hint="eastAsia"/>
          <w:b/>
          <w:bCs w:val="0"/>
          <w:color w:val="FF0000"/>
          <w:sz w:val="21"/>
          <w:szCs w:val="21"/>
        </w:rPr>
        <w:t>各种白细胞的生物学功能如何？</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中性粒细胞：吞噬和杀菌功能</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嗜酸性粒细胞：抗过敏和抗寄生虫</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嗜碱性粒细胞：抗凝血和参与过敏反应</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淋巴细胞：参与特异性免疫反应</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单核细胞：具有明显的的趋化性和一定的吞噬功能，参与机体免疫活动，可分化为巨噬细胞</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b/>
          <w:bCs w:val="0"/>
          <w:color w:val="FF0000"/>
          <w:sz w:val="21"/>
          <w:szCs w:val="21"/>
        </w:rPr>
      </w:pPr>
      <w:r>
        <w:rPr>
          <w:rFonts w:hint="eastAsia"/>
          <w:b/>
          <w:bCs w:val="0"/>
          <w:color w:val="FF0000"/>
          <w:sz w:val="21"/>
          <w:szCs w:val="21"/>
        </w:rPr>
        <w:t>血小板的形态结构特点及功能如何？</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呈双凸的扁盘状，常伸出突起，不规则，成群分布无细胞核，有细胞器；</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中央为颗粒区，周边为透明区；</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在止血和凝血过程中起重要作用；</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数量25-50万/ul,低于10万/μl为血小板减少，低于5万/ μ l则有出血危险；</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是骨髓中巨</w:t>
      </w:r>
      <w:r>
        <w:rPr>
          <w:rFonts w:hint="eastAsia"/>
          <w:sz w:val="21"/>
          <w:szCs w:val="21"/>
          <w:lang w:val="en-US" w:eastAsia="zh-CN"/>
        </w:rPr>
        <w:t>噬</w:t>
      </w:r>
      <w:r>
        <w:rPr>
          <w:rFonts w:hint="eastAsia"/>
          <w:sz w:val="21"/>
          <w:szCs w:val="21"/>
        </w:rPr>
        <w:t>细胞胞质脱落下来的小块。</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b/>
          <w:sz w:val="21"/>
          <w:szCs w:val="21"/>
        </w:rPr>
      </w:pPr>
      <w:r>
        <w:rPr>
          <w:rFonts w:hint="eastAsia"/>
          <w:b/>
          <w:sz w:val="21"/>
          <w:szCs w:val="21"/>
        </w:rPr>
        <w:t>肌组织</w:t>
      </w:r>
    </w:p>
    <w:p>
      <w:pPr>
        <w:keepNext w:val="0"/>
        <w:keepLines w:val="0"/>
        <w:pageBreakBefore w:val="0"/>
        <w:widowControl w:val="0"/>
        <w:tabs>
          <w:tab w:val="left" w:pos="2175"/>
        </w:tabs>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b/>
          <w:bCs w:val="0"/>
          <w:color w:val="FF0000"/>
          <w:sz w:val="21"/>
          <w:szCs w:val="21"/>
        </w:rPr>
        <w:t>肌纤维：</w:t>
      </w:r>
      <w:r>
        <w:rPr>
          <w:rFonts w:hint="eastAsia"/>
          <w:sz w:val="21"/>
          <w:szCs w:val="21"/>
        </w:rPr>
        <w:t>肌细胞</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b/>
          <w:bCs w:val="0"/>
          <w:color w:val="FF0000"/>
          <w:sz w:val="21"/>
          <w:szCs w:val="21"/>
        </w:rPr>
        <w:t>神经纤维：</w:t>
      </w:r>
      <w:r>
        <w:rPr>
          <w:rFonts w:hint="eastAsia"/>
          <w:sz w:val="21"/>
          <w:szCs w:val="21"/>
        </w:rPr>
        <w:t>神经纤维是由神经元的长轴突外包胶质细胞所组成。</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b/>
          <w:bCs w:val="0"/>
          <w:color w:val="FF0000"/>
          <w:sz w:val="21"/>
          <w:szCs w:val="21"/>
        </w:rPr>
        <w:t>胶原纤维：</w:t>
      </w:r>
      <w:r>
        <w:rPr>
          <w:rFonts w:hint="eastAsia"/>
          <w:sz w:val="21"/>
          <w:szCs w:val="21"/>
        </w:rPr>
        <w:t>细胞外基质的骨架成分，由胶原分子有序排列并相互交联构成的纤维，具有很高的抗张力强度。</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b/>
          <w:bCs w:val="0"/>
          <w:color w:val="FF0000"/>
          <w:sz w:val="21"/>
          <w:szCs w:val="21"/>
        </w:rPr>
        <w:t>三联体：</w:t>
      </w:r>
      <w:r>
        <w:rPr>
          <w:rFonts w:hint="eastAsia"/>
          <w:sz w:val="21"/>
          <w:szCs w:val="21"/>
        </w:rPr>
        <w:t>三联体主要见于骨骼肌纤维内，由一条横小管及其两侧相邻的肌浆网终池组成，横小管膜与肌浆网膜紧密相贴形成三联体结构。</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b/>
          <w:bCs w:val="0"/>
          <w:color w:val="FF0000"/>
          <w:sz w:val="21"/>
          <w:szCs w:val="21"/>
        </w:rPr>
        <w:t>二联体：</w:t>
      </w:r>
      <w:r>
        <w:rPr>
          <w:rFonts w:hint="eastAsia"/>
          <w:sz w:val="21"/>
          <w:szCs w:val="21"/>
        </w:rPr>
        <w:t>心肌纵小管不发达，多仅形成二联体</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b/>
          <w:bCs w:val="0"/>
          <w:color w:val="FF0000"/>
          <w:sz w:val="21"/>
          <w:szCs w:val="21"/>
        </w:rPr>
        <w:t>T小管：</w:t>
      </w:r>
      <w:r>
        <w:rPr>
          <w:rFonts w:hint="eastAsia"/>
          <w:sz w:val="21"/>
          <w:szCs w:val="21"/>
        </w:rPr>
        <w:t>即横小管，肌膜向肌浆内凹陷形成的与肌纤维方向垂直的小管网。</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b/>
          <w:bCs w:val="0"/>
          <w:color w:val="FF0000"/>
          <w:sz w:val="21"/>
          <w:szCs w:val="21"/>
        </w:rPr>
        <w:t>肌浆网：</w:t>
      </w:r>
      <w:r>
        <w:rPr>
          <w:rFonts w:hint="eastAsia"/>
          <w:sz w:val="21"/>
          <w:szCs w:val="21"/>
        </w:rPr>
        <w:t>肌纤维内特化的滑面内质网，位于横小管间，纵行包绕在每条肌原纤维周围，也称纵小管。两侧膨大称终池，横小管与两侧的终池构成三联体。肌浆网储存大量钙。其功能是调节肌浆中钙浓度以影响肌肉的收缩</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b/>
          <w:bCs w:val="0"/>
          <w:color w:val="FF0000"/>
          <w:sz w:val="21"/>
          <w:szCs w:val="21"/>
        </w:rPr>
        <w:t>闰盘：</w:t>
      </w:r>
      <w:r>
        <w:rPr>
          <w:rFonts w:hint="eastAsia"/>
          <w:sz w:val="21"/>
          <w:szCs w:val="21"/>
        </w:rPr>
        <w:t>相邻两心肌纤维的连接处称闰盘</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b/>
          <w:bCs w:val="0"/>
          <w:color w:val="FF0000"/>
          <w:sz w:val="21"/>
          <w:szCs w:val="21"/>
        </w:rPr>
        <w:t>终池：</w:t>
      </w:r>
      <w:r>
        <w:rPr>
          <w:rFonts w:hint="eastAsia"/>
          <w:sz w:val="21"/>
          <w:szCs w:val="21"/>
        </w:rPr>
        <w:t>位于横小管两侧的肌浆网扩大成环行扁囊称终池，终池之间是相互吻合的纵小管。</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b/>
          <w:bCs w:val="0"/>
          <w:color w:val="FF0000"/>
          <w:sz w:val="21"/>
          <w:szCs w:val="21"/>
        </w:rPr>
        <w:t>肌节：</w:t>
      </w:r>
      <w:r>
        <w:rPr>
          <w:rFonts w:hint="eastAsia"/>
          <w:sz w:val="21"/>
          <w:szCs w:val="21"/>
        </w:rPr>
        <w:t>两个相邻Z线间的一段肌原纤维称之，包括一个暗带和二个1/2明带，是骨骼肌收缩的基本结构单位。</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b/>
          <w:bCs w:val="0"/>
          <w:color w:val="FF0000"/>
          <w:sz w:val="21"/>
          <w:szCs w:val="21"/>
        </w:rPr>
      </w:pPr>
      <w:r>
        <w:rPr>
          <w:rFonts w:hint="eastAsia"/>
          <w:b/>
          <w:bCs w:val="0"/>
          <w:color w:val="FF0000"/>
          <w:sz w:val="21"/>
          <w:szCs w:val="21"/>
        </w:rPr>
        <w:t>骨骼肌的组织结构特点。</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长柱形，</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多核，扁椭圆形，位肌膜下，</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肌浆内为许多与细胞长轴平行排列的肌原纤维。</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肌原纤维有明暗相间的横纹。上有明带、Z线、暗带、 H带、M线等结构。</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肌节：两个相邻Z线间的一段肌原纤维称之，包括一个暗带和二个1/2明带，是骨骼肌收缩的基本结构单位。</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骨骼肌与基膜间有肌卫星细胞。</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肌原纤维间含大量线粒体、糖原以及少量脂滴、肌红蛋白</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b/>
          <w:bCs w:val="0"/>
          <w:color w:val="FF0000"/>
          <w:sz w:val="21"/>
          <w:szCs w:val="21"/>
        </w:rPr>
      </w:pPr>
      <w:r>
        <w:rPr>
          <w:rFonts w:hint="eastAsia"/>
          <w:b/>
          <w:bCs w:val="0"/>
          <w:color w:val="FF0000"/>
          <w:sz w:val="21"/>
          <w:szCs w:val="21"/>
        </w:rPr>
        <w:t>心肌的组织结构特点。</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LM</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短柱状，有分支，有横纹，（不如骨骼肌明显）；</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核1~2个，卵圆居中；</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以闰盘相互连接成网</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EM</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肌原纤维不明显；</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横小管粗，位于Z线水平；</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纵小管不发达，多仅形成二联体；</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闰盘位于Z线水平，呈阶梯状，横位有中间连接和桥粒，纵位有缝隙连接，使同一房室心肌结构和功能成为整体；</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心房肌纤维可分泌心房尿钠多肽，具有排钠、利尿、扩血管、降血压的作用。</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b/>
          <w:bCs w:val="0"/>
          <w:color w:val="FF0000"/>
          <w:sz w:val="21"/>
          <w:szCs w:val="21"/>
        </w:rPr>
      </w:pPr>
      <w:r>
        <w:rPr>
          <w:rFonts w:hint="eastAsia"/>
          <w:b/>
          <w:bCs w:val="0"/>
          <w:color w:val="FF0000"/>
          <w:sz w:val="21"/>
          <w:szCs w:val="21"/>
        </w:rPr>
        <w:t>平滑肌组织结构特点</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光镜结构：</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长梭形，无横纹，核一个，位于中央。大小长短不一，成束或成层分布，以叠连形式存在，也可单个纤维存在。</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超微结构：</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小凹；</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肌浆网：差；</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细胞骨架：发达，密斑、密体和中间丝构成；</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细胞器位核两侧；</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肌丝单位：收缩单位粗、细肌丝，聚集形成；</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缝隙连接。</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b/>
          <w:bCs w:val="0"/>
          <w:color w:val="FF0000"/>
          <w:sz w:val="21"/>
          <w:szCs w:val="21"/>
        </w:rPr>
      </w:pPr>
      <w:r>
        <w:rPr>
          <w:rFonts w:hint="eastAsia"/>
          <w:b/>
          <w:bCs w:val="0"/>
          <w:color w:val="FF0000"/>
          <w:sz w:val="21"/>
          <w:szCs w:val="21"/>
        </w:rPr>
        <w:t>三种肌纤维的组织结构异同点。</w:t>
      </w:r>
    </w:p>
    <w:tbl>
      <w:tblPr>
        <w:tblStyle w:val="8"/>
        <w:tblW w:w="8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852"/>
        <w:gridCol w:w="1324"/>
        <w:gridCol w:w="2032"/>
        <w:gridCol w:w="1088"/>
        <w:gridCol w:w="2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骨骼肌</w:t>
            </w:r>
          </w:p>
        </w:tc>
        <w:tc>
          <w:tcPr>
            <w:tcW w:w="852"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长柱状</w:t>
            </w:r>
          </w:p>
        </w:tc>
        <w:tc>
          <w:tcPr>
            <w:tcW w:w="1324"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有横纹</w:t>
            </w:r>
          </w:p>
        </w:tc>
        <w:tc>
          <w:tcPr>
            <w:tcW w:w="2032" w:type="dxa"/>
          </w:tcPr>
          <w:p>
            <w:pPr>
              <w:keepNext w:val="0"/>
              <w:keepLines w:val="0"/>
              <w:pageBreakBefore w:val="0"/>
              <w:widowControl w:val="0"/>
              <w:tabs>
                <w:tab w:val="left" w:pos="465"/>
              </w:tabs>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多核，位于基膜下</w:t>
            </w:r>
          </w:p>
        </w:tc>
        <w:tc>
          <w:tcPr>
            <w:tcW w:w="1088"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横小管</w:t>
            </w:r>
          </w:p>
        </w:tc>
        <w:tc>
          <w:tcPr>
            <w:tcW w:w="2706"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肌浆网发达形成三联体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心肌</w:t>
            </w:r>
          </w:p>
        </w:tc>
        <w:tc>
          <w:tcPr>
            <w:tcW w:w="852"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矮柱状</w:t>
            </w:r>
          </w:p>
        </w:tc>
        <w:tc>
          <w:tcPr>
            <w:tcW w:w="1324"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横纹不明显</w:t>
            </w:r>
          </w:p>
        </w:tc>
        <w:tc>
          <w:tcPr>
            <w:tcW w:w="2032"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核1~2个，卵圆居中</w:t>
            </w:r>
          </w:p>
        </w:tc>
        <w:tc>
          <w:tcPr>
            <w:tcW w:w="1088"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横小管粗</w:t>
            </w:r>
          </w:p>
        </w:tc>
        <w:tc>
          <w:tcPr>
            <w:tcW w:w="2706"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肌浆网不发达形成二联体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平滑肌</w:t>
            </w:r>
          </w:p>
        </w:tc>
        <w:tc>
          <w:tcPr>
            <w:tcW w:w="852"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长梭形</w:t>
            </w:r>
          </w:p>
        </w:tc>
        <w:tc>
          <w:tcPr>
            <w:tcW w:w="1324"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无横纹</w:t>
            </w:r>
          </w:p>
        </w:tc>
        <w:tc>
          <w:tcPr>
            <w:tcW w:w="2032"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核1个，位于中央</w:t>
            </w:r>
          </w:p>
        </w:tc>
        <w:tc>
          <w:tcPr>
            <w:tcW w:w="1088"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小凹</w:t>
            </w:r>
          </w:p>
        </w:tc>
        <w:tc>
          <w:tcPr>
            <w:tcW w:w="2706"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肌浆网差</w:t>
            </w:r>
          </w:p>
        </w:tc>
      </w:tr>
    </w:tbl>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bCs/>
          <w:color w:val="FF0000"/>
          <w:sz w:val="21"/>
          <w:szCs w:val="21"/>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b/>
          <w:sz w:val="21"/>
          <w:szCs w:val="21"/>
        </w:rPr>
      </w:pPr>
      <w:r>
        <w:rPr>
          <w:rFonts w:hint="eastAsia"/>
          <w:b/>
          <w:sz w:val="21"/>
          <w:szCs w:val="21"/>
        </w:rPr>
        <w:t>神经组织</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b/>
          <w:bCs w:val="0"/>
          <w:color w:val="FF0000"/>
          <w:sz w:val="21"/>
          <w:szCs w:val="21"/>
        </w:rPr>
      </w:pPr>
      <w:r>
        <w:rPr>
          <w:rFonts w:hint="eastAsia"/>
          <w:b/>
          <w:bCs w:val="0"/>
          <w:color w:val="FF0000"/>
          <w:sz w:val="21"/>
          <w:szCs w:val="21"/>
        </w:rPr>
        <w:t>神经元的组织结构特点。</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神经元具有多种形态，大小不一，但一般都由胞体和突起两部分构成</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胞体包括细胞核和周围的胞质称为核周体；突起分为树突和轴突，树突有多个比较短，呈树枝状分支，轴突每个神经与只有一个，呈细索状，末端常有分支</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b/>
          <w:bCs w:val="0"/>
          <w:color w:val="FF0000"/>
          <w:sz w:val="21"/>
          <w:szCs w:val="21"/>
        </w:rPr>
      </w:pPr>
      <w:r>
        <w:rPr>
          <w:rFonts w:hint="eastAsia"/>
          <w:b/>
          <w:bCs w:val="0"/>
          <w:color w:val="FF0000"/>
          <w:sz w:val="21"/>
          <w:szCs w:val="21"/>
        </w:rPr>
        <w:t>轴突的组织结构特点。</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仅一个，呈细索状，末端常有分支，</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起始部称轴丘，</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细胞膜称轴膜，</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细胞质称轴质，</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轴突内无尼氏体和高尔基复合体，但含有神经原纤维。</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功能是传导神经冲动。</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b/>
          <w:bCs w:val="0"/>
          <w:color w:val="FF0000"/>
          <w:sz w:val="21"/>
          <w:szCs w:val="21"/>
        </w:rPr>
        <w:t>尼氏体</w:t>
      </w:r>
      <w:r>
        <w:rPr>
          <w:rFonts w:hint="eastAsia"/>
          <w:b/>
          <w:bCs w:val="0"/>
          <w:color w:val="FF0000"/>
          <w:sz w:val="21"/>
          <w:szCs w:val="21"/>
          <w:lang w:eastAsia="zh-CN"/>
        </w:rPr>
        <w:t>：</w:t>
      </w:r>
      <w:r>
        <w:rPr>
          <w:rFonts w:hint="eastAsia"/>
          <w:sz w:val="21"/>
          <w:szCs w:val="21"/>
        </w:rPr>
        <w:t>RER平行排列，游离Ri分布其间所形成的光镜下的嗜碱性颗粒或小块</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b/>
          <w:bCs w:val="0"/>
          <w:color w:val="FF0000"/>
          <w:sz w:val="21"/>
          <w:szCs w:val="21"/>
        </w:rPr>
        <w:t>神经元纤维：</w:t>
      </w:r>
      <w:r>
        <w:rPr>
          <w:rFonts w:hint="eastAsia"/>
          <w:sz w:val="21"/>
          <w:szCs w:val="21"/>
        </w:rPr>
        <w:t>神经元的长轴突外包胶质细胞所组成。</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b/>
          <w:bCs w:val="0"/>
          <w:color w:val="FF0000"/>
          <w:sz w:val="21"/>
          <w:szCs w:val="21"/>
        </w:rPr>
        <w:t>突触：</w:t>
      </w:r>
      <w:r>
        <w:rPr>
          <w:rFonts w:hint="eastAsia"/>
          <w:sz w:val="21"/>
          <w:szCs w:val="21"/>
        </w:rPr>
        <w:t>神经元与神经元</w:t>
      </w:r>
      <w:r>
        <w:rPr>
          <w:rFonts w:hint="eastAsia"/>
          <w:sz w:val="21"/>
          <w:szCs w:val="21"/>
          <w:lang w:eastAsia="zh-CN"/>
        </w:rPr>
        <w:t>、</w:t>
      </w:r>
      <w:r>
        <w:rPr>
          <w:rFonts w:hint="eastAsia"/>
          <w:sz w:val="21"/>
          <w:szCs w:val="21"/>
        </w:rPr>
        <w:t>神经元与非神经细胞之间的特化的细胞连接，以实现细胞间的通讯。</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b/>
          <w:bCs w:val="0"/>
          <w:color w:val="FF0000"/>
          <w:sz w:val="21"/>
          <w:szCs w:val="21"/>
        </w:rPr>
        <w:t>神经末梢：</w:t>
      </w:r>
      <w:r>
        <w:rPr>
          <w:rFonts w:hint="eastAsia"/>
          <w:sz w:val="21"/>
          <w:szCs w:val="21"/>
        </w:rPr>
        <w:t>周围神经纤维的终末，终止于其他组织所形成的特有结构</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b/>
          <w:bCs w:val="0"/>
          <w:color w:val="FF0000"/>
          <w:sz w:val="21"/>
          <w:szCs w:val="21"/>
        </w:rPr>
        <w:t>运动终板：</w:t>
      </w:r>
      <w:r>
        <w:rPr>
          <w:rFonts w:hint="eastAsia"/>
          <w:sz w:val="21"/>
          <w:szCs w:val="21"/>
        </w:rPr>
        <w:t>起于脊髓灰质前角或脑干的有髓神经纤维抵达骨骼肌时失去髓鞘，轴突反复分支形成葡萄状终末与骨骼肌纤维建立突触连接，连接区呈椭圆形板状隆起，称运动终板。</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b/>
          <w:bCs w:val="0"/>
          <w:color w:val="FF0000"/>
          <w:sz w:val="21"/>
          <w:szCs w:val="21"/>
        </w:rPr>
        <w:t>环层小体：</w:t>
      </w:r>
      <w:r>
        <w:rPr>
          <w:rFonts w:hint="eastAsia"/>
          <w:sz w:val="21"/>
          <w:szCs w:val="21"/>
        </w:rPr>
        <w:t>分布在皮下组织、肠系膜等处的体积较大的卵圆形或球形小体，感受压觉和振动觉。其结构为数十层扁平细胞同心圆排列，中央有一均质圆柱体裸露神经末梢穿行其中。</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sz w:val="21"/>
          <w:szCs w:val="21"/>
        </w:rPr>
      </w:pPr>
      <w:r>
        <w:rPr>
          <w:rFonts w:hint="eastAsia"/>
          <w:b/>
          <w:bCs w:val="0"/>
          <w:color w:val="FF0000"/>
          <w:sz w:val="21"/>
          <w:szCs w:val="21"/>
        </w:rPr>
        <w:t>血脑屏障：</w:t>
      </w:r>
      <w:r>
        <w:rPr>
          <w:rFonts w:hint="eastAsia"/>
          <w:sz w:val="21"/>
          <w:szCs w:val="21"/>
        </w:rPr>
        <w:t>血液和脑、脊髓之间的一个与其他器官不同的，独特的，调节物质交流的系统</w:t>
      </w:r>
      <w:r>
        <w:rPr>
          <w:rFonts w:hint="eastAsia"/>
          <w:sz w:val="21"/>
          <w:szCs w:val="21"/>
          <w:lang w:eastAsia="zh-CN"/>
        </w:rPr>
        <w:t>，</w:t>
      </w:r>
      <w:r>
        <w:rPr>
          <w:rFonts w:hint="eastAsia"/>
          <w:sz w:val="21"/>
          <w:szCs w:val="21"/>
        </w:rPr>
        <w:t>由脑毛细血管内皮细胞、基膜和神经胶质膜构成。</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b/>
          <w:bCs w:val="0"/>
          <w:color w:val="FF0000"/>
          <w:sz w:val="21"/>
          <w:szCs w:val="21"/>
        </w:rPr>
      </w:pPr>
      <w:r>
        <w:rPr>
          <w:rFonts w:hint="eastAsia"/>
          <w:b/>
          <w:bCs w:val="0"/>
          <w:color w:val="FF0000"/>
          <w:sz w:val="21"/>
          <w:szCs w:val="21"/>
        </w:rPr>
        <w:t>突触的结构特点及其与功能的联系</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可分为化学性突触和电突触，通常所说突触指化学性突触。</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组成：</w:t>
      </w:r>
      <w:r>
        <w:rPr>
          <w:rFonts w:hint="eastAsia"/>
          <w:sz w:val="21"/>
          <w:szCs w:val="21"/>
        </w:rPr>
        <w:br w:type="textWrapping"/>
      </w:r>
      <w:r>
        <w:rPr>
          <w:rFonts w:hint="eastAsia"/>
          <w:sz w:val="21"/>
          <w:szCs w:val="21"/>
        </w:rPr>
        <w:t>①突触前膜：比一般细胞膜略厚，内面附有一些致密物质。</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②电位门控通道：当神经冲动传至轴突终末，使其开放。</w:t>
      </w:r>
      <w:r>
        <w:rPr>
          <w:rFonts w:hint="eastAsia"/>
          <w:sz w:val="21"/>
          <w:szCs w:val="21"/>
        </w:rPr>
        <w:br w:type="textWrapping"/>
      </w:r>
      <w:r>
        <w:rPr>
          <w:rFonts w:hint="eastAsia"/>
          <w:sz w:val="21"/>
          <w:szCs w:val="21"/>
        </w:rPr>
        <w:t>③锥形致密突起：附在突触前膜上，突入胞质内，突起间容纳突触小泡。</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④突触小泡：大小形状不一，内含神经递质或神经调质。</w:t>
      </w:r>
      <w:r>
        <w:rPr>
          <w:rFonts w:hint="eastAsia"/>
          <w:sz w:val="21"/>
          <w:szCs w:val="21"/>
        </w:rPr>
        <w:br w:type="textWrapping"/>
      </w:r>
      <w:r>
        <w:rPr>
          <w:rFonts w:hint="eastAsia"/>
          <w:sz w:val="21"/>
          <w:szCs w:val="21"/>
        </w:rPr>
        <w:t>⑤突触素I：附在突触小泡表面，使突触小泡集合并附在细胞骨架上。</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⑥滑面内质网、微管和微丝、线粒体等。</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2）突触间隙：突触前、后成分彼此相对的细胞膜为突触前膜和突触后膜，两者之间宽约15～30nm的狭窄间隙，内含糖蛋白和细丝。</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3）突触后成分：</w:t>
      </w:r>
      <w:r>
        <w:rPr>
          <w:rFonts w:hint="eastAsia"/>
          <w:sz w:val="21"/>
          <w:szCs w:val="21"/>
        </w:rPr>
        <w:br w:type="textWrapping"/>
      </w:r>
      <w:r>
        <w:rPr>
          <w:rFonts w:hint="eastAsia"/>
          <w:sz w:val="21"/>
          <w:szCs w:val="21"/>
        </w:rPr>
        <w:t>①突触后膜：比一般细胞膜略厚，内面附有一些致密物质。</w:t>
      </w:r>
      <w:r>
        <w:rPr>
          <w:rFonts w:hint="eastAsia"/>
          <w:sz w:val="21"/>
          <w:szCs w:val="21"/>
        </w:rPr>
        <w:br w:type="textWrapping"/>
      </w:r>
      <w:r>
        <w:rPr>
          <w:rFonts w:hint="eastAsia"/>
          <w:sz w:val="21"/>
          <w:szCs w:val="21"/>
        </w:rPr>
        <w:t>②受体；</w:t>
      </w:r>
      <w:r>
        <w:rPr>
          <w:rFonts w:hint="eastAsia"/>
          <w:sz w:val="21"/>
          <w:szCs w:val="21"/>
        </w:rPr>
        <w:br w:type="textWrapping"/>
      </w:r>
      <w:r>
        <w:rPr>
          <w:rFonts w:hint="eastAsia"/>
          <w:sz w:val="21"/>
          <w:szCs w:val="21"/>
        </w:rPr>
        <w:t>③化学门控通道。</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b/>
          <w:bCs w:val="0"/>
          <w:color w:val="FF0000"/>
          <w:sz w:val="21"/>
          <w:szCs w:val="21"/>
        </w:rPr>
      </w:pPr>
      <w:r>
        <w:rPr>
          <w:rFonts w:hint="eastAsia"/>
          <w:b/>
          <w:bCs w:val="0"/>
          <w:color w:val="FF0000"/>
          <w:sz w:val="21"/>
          <w:szCs w:val="21"/>
        </w:rPr>
        <w:t>神经胶质细胞的类型及其与神经细胞的结构异同点，其主要功能是什么？</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类型：中枢神经胶质细胞：星形胶质细胞，少突胶质细胞，小胶质细胞，室管膜细胞</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 xml:space="preserve">      周围神经系统的胶质细胞：施旺细胞，卫星细胞</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sz w:val="21"/>
          <w:szCs w:val="21"/>
        </w:rPr>
      </w:pPr>
      <w:r>
        <w:rPr>
          <w:rFonts w:hint="eastAsia"/>
          <w:sz w:val="21"/>
          <w:szCs w:val="21"/>
        </w:rPr>
        <w:t>简称胶质细胞，数量是神经元的10～50倍。与神经元一样有突起，但其突起不分树突和轴突，也没有传导神经冲动的功能。</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lang w:val="en-US" w:eastAsia="zh-CN"/>
        </w:rPr>
        <w:t>功能：</w:t>
      </w:r>
      <w:r>
        <w:rPr>
          <w:rFonts w:hint="eastAsia"/>
          <w:sz w:val="21"/>
          <w:szCs w:val="21"/>
        </w:rPr>
        <w:t>支持、保护、隔离、营养、修复</w:t>
      </w:r>
      <w:r>
        <w:rPr>
          <w:rFonts w:hint="eastAsia"/>
          <w:sz w:val="21"/>
          <w:szCs w:val="21"/>
          <w:lang w:val="en-US" w:eastAsia="zh-CN"/>
        </w:rPr>
        <w:t>等</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b/>
          <w:sz w:val="21"/>
          <w:szCs w:val="21"/>
        </w:rPr>
      </w:pPr>
      <w:r>
        <w:rPr>
          <w:rFonts w:hint="eastAsia"/>
          <w:b/>
          <w:sz w:val="21"/>
          <w:szCs w:val="21"/>
        </w:rPr>
        <w:t>免疫系统</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b/>
          <w:bCs w:val="0"/>
          <w:color w:val="FF0000"/>
          <w:sz w:val="21"/>
          <w:szCs w:val="21"/>
        </w:rPr>
        <w:t>体液免疫：</w:t>
      </w:r>
      <w:r>
        <w:rPr>
          <w:rFonts w:hint="eastAsia"/>
          <w:sz w:val="21"/>
          <w:szCs w:val="21"/>
        </w:rPr>
        <w:t>B细胞受抗原剌激增殖分化为浆细胞，合成和分泌相应的抗体，清除抗原，</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b/>
          <w:bCs w:val="0"/>
          <w:color w:val="FF0000"/>
          <w:sz w:val="21"/>
          <w:szCs w:val="21"/>
        </w:rPr>
        <w:t>细胞免疫：</w:t>
      </w:r>
      <w:r>
        <w:rPr>
          <w:rFonts w:hint="eastAsia"/>
          <w:sz w:val="21"/>
          <w:szCs w:val="21"/>
        </w:rPr>
        <w:t>由细胞毒性T细胞与靶细胞接触而产生的免疫反应称细胞免疫</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b/>
          <w:bCs w:val="0"/>
          <w:color w:val="FF0000"/>
          <w:sz w:val="21"/>
          <w:szCs w:val="21"/>
        </w:rPr>
        <w:t>淋巴小结：</w:t>
      </w:r>
      <w:r>
        <w:rPr>
          <w:rFonts w:hint="eastAsia"/>
          <w:sz w:val="21"/>
          <w:szCs w:val="21"/>
        </w:rPr>
        <w:t>B细胞聚集形成的淋巴组织，边界清楚，椭圆形。</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b/>
          <w:bCs w:val="0"/>
          <w:color w:val="FF0000"/>
          <w:sz w:val="21"/>
          <w:szCs w:val="21"/>
        </w:rPr>
        <w:t>初级淋巴小结/次级淋巴小结:</w:t>
      </w:r>
      <w:r>
        <w:rPr>
          <w:rFonts w:hint="eastAsia"/>
          <w:sz w:val="21"/>
          <w:szCs w:val="21"/>
        </w:rPr>
        <w:t xml:space="preserve"> 初级淋巴小结，无生发中心，在Ag刺激下，出现生发中心，称为次级淋巴小结。淋巴小结增大增多是体液免疫应答的重要标志。</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b/>
          <w:bCs w:val="0"/>
          <w:color w:val="FF0000"/>
          <w:sz w:val="21"/>
          <w:szCs w:val="21"/>
        </w:rPr>
        <w:t xml:space="preserve">生发中心: </w:t>
      </w:r>
      <w:r>
        <w:rPr>
          <w:rFonts w:hint="eastAsia"/>
          <w:sz w:val="21"/>
          <w:szCs w:val="21"/>
        </w:rPr>
        <w:t>位于次级淋巴滤泡内的结构，是B细胞在抗体应答中大量发生增殖、选择、成熟和死亡的部位。</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b/>
          <w:bCs w:val="0"/>
          <w:color w:val="FF0000"/>
          <w:sz w:val="21"/>
          <w:szCs w:val="21"/>
        </w:rPr>
        <w:t xml:space="preserve">血胸腺屏障: </w:t>
      </w:r>
      <w:r>
        <w:rPr>
          <w:rFonts w:hint="eastAsia"/>
          <w:sz w:val="21"/>
          <w:szCs w:val="21"/>
        </w:rPr>
        <w:t>血内大分子物质不易进入胸腺皮质，使皮质内的淋巴细胞在相对稳定的内环境中发育。这种皮质内的毛细血管及其周围组织所形成的具屏障作用的结构称血胸腺屏障。</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连续毛细血管内皮细胞</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毛细血管内皮基膜</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血管周隙（其内含巨噬细胞）</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上皮性网状细胞基膜</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上皮性网状细胞</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b/>
          <w:bCs w:val="0"/>
          <w:color w:val="FF0000"/>
          <w:sz w:val="21"/>
          <w:szCs w:val="21"/>
        </w:rPr>
        <w:t xml:space="preserve">单核巨噬细胞系统: </w:t>
      </w:r>
      <w:r>
        <w:rPr>
          <w:rFonts w:hint="eastAsia"/>
          <w:sz w:val="21"/>
          <w:szCs w:val="21"/>
        </w:rPr>
        <w:t>单核细胞及由单核细胞演变而来的具有吞噬功能的巨噬细胞称为单核吞噬细胞系统</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b/>
          <w:bCs w:val="0"/>
          <w:color w:val="FF0000"/>
          <w:sz w:val="21"/>
          <w:szCs w:val="21"/>
        </w:rPr>
        <w:t xml:space="preserve">胸腺小体: </w:t>
      </w:r>
      <w:r>
        <w:rPr>
          <w:rFonts w:hint="eastAsia"/>
          <w:sz w:val="21"/>
          <w:szCs w:val="21"/>
        </w:rPr>
        <w:t>胸腺小体是由多层扁平的上皮性网状细胞围成的直径30～50 μm的椭圆形或不规则形嗜酸性小体。</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b/>
          <w:bCs w:val="0"/>
          <w:color w:val="FF0000"/>
          <w:sz w:val="21"/>
          <w:szCs w:val="21"/>
        </w:rPr>
      </w:pPr>
      <w:r>
        <w:rPr>
          <w:rFonts w:hint="eastAsia"/>
          <w:b/>
          <w:bCs w:val="0"/>
          <w:color w:val="FF0000"/>
          <w:sz w:val="21"/>
          <w:szCs w:val="21"/>
        </w:rPr>
        <w:t>淋巴细胞的类型、具有哪些特性？</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T细胞</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B淋巴细胞</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K细胞：在靶细胞与抗体结合后，K细胞可借FC受体与抗体的FC端结合进而杀伤靶细胞。</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NK细胞：它不需抗体的存在，也不需抗原的刺激即能杀伤某些肿瘤细胞。</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b/>
          <w:bCs w:val="0"/>
          <w:color w:val="FF0000"/>
          <w:sz w:val="21"/>
          <w:szCs w:val="21"/>
        </w:rPr>
      </w:pPr>
      <w:r>
        <w:rPr>
          <w:rFonts w:hint="eastAsia"/>
          <w:b/>
          <w:bCs w:val="0"/>
          <w:color w:val="FF0000"/>
          <w:sz w:val="21"/>
          <w:szCs w:val="21"/>
        </w:rPr>
        <w:t>胸腺的组织结构特点</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sz w:val="21"/>
          <w:szCs w:val="21"/>
        </w:rPr>
        <mc:AlternateContent>
          <mc:Choice Requires="wps">
            <w:drawing>
              <wp:anchor distT="0" distB="0" distL="114300" distR="114300" simplePos="0" relativeHeight="251698176" behindDoc="0" locked="0" layoutInCell="1" allowOverlap="1">
                <wp:simplePos x="0" y="0"/>
                <wp:positionH relativeFrom="column">
                  <wp:posOffset>323850</wp:posOffset>
                </wp:positionH>
                <wp:positionV relativeFrom="paragraph">
                  <wp:posOffset>112395</wp:posOffset>
                </wp:positionV>
                <wp:extent cx="66675" cy="771525"/>
                <wp:effectExtent l="0" t="0" r="28575" b="28575"/>
                <wp:wrapNone/>
                <wp:docPr id="18" name="AutoShape 7"/>
                <wp:cNvGraphicFramePr/>
                <a:graphic xmlns:a="http://schemas.openxmlformats.org/drawingml/2006/main">
                  <a:graphicData uri="http://schemas.microsoft.com/office/word/2010/wordprocessingShape">
                    <wps:wsp>
                      <wps:cNvSpPr/>
                      <wps:spPr bwMode="auto">
                        <a:xfrm>
                          <a:off x="0" y="0"/>
                          <a:ext cx="66675" cy="771525"/>
                        </a:xfrm>
                        <a:prstGeom prst="leftBrace">
                          <a:avLst>
                            <a:gd name="adj1" fmla="val 34483"/>
                            <a:gd name="adj2" fmla="val 50000"/>
                          </a:avLst>
                        </a:prstGeom>
                        <a:noFill/>
                        <a:ln w="9525">
                          <a:solidFill>
                            <a:schemeClr val="tx1"/>
                          </a:solidFill>
                          <a:round/>
                        </a:ln>
                        <a:effectLst/>
                      </wps:spPr>
                      <wps:bodyPr wrap="none" anchor="ctr"/>
                    </wps:wsp>
                  </a:graphicData>
                </a:graphic>
              </wp:anchor>
            </w:drawing>
          </mc:Choice>
          <mc:Fallback>
            <w:pict>
              <v:shape id="AutoShape 7" o:spid="_x0000_s1026" o:spt="87" type="#_x0000_t87" style="position:absolute;left:0pt;margin-left:25.5pt;margin-top:8.85pt;height:60.75pt;width:5.25pt;mso-wrap-style:none;z-index:251698176;v-text-anchor:middle;mso-width-relative:page;mso-height-relative:page;" filled="f" stroked="t" coordsize="21600,21600" o:gfxdata="UEsDBAoAAAAAAIdO4kAAAAAAAAAAAAAAAAAEAAAAZHJzL1BLAwQUAAAACACHTuJAlt4+HdYAAAAI&#10;AQAADwAAAGRycy9kb3ducmV2LnhtbE2PzU7DMBCE70i8g7VI3KiTorYQ4vTAz4lLaSvRoxNv4gh7&#10;HcVOW96e7YkeZ2c0+025PnsnjjjGPpCCfJaBQGqC6alTsN99PDyBiEmT0S4QKvjFCOvq9qbUhQkn&#10;+sLjNnWCSygWWoFNaSikjI1Fr+MsDEjstWH0OrEcO2lGfeJy7+Q8y5bS6574g9UDvlpsfraTV/DZ&#10;vh0OdWvefWxx4+rGyunbKnV/l2cvIBKe038YLviMDhUz1WEiE4VTsMh5SuL7agWC/WW+AFGzfnye&#10;g6xKeT2g+gNQSwMEFAAAAAgAh07iQJBSgWvVAQAApQMAAA4AAABkcnMvZTJvRG9jLnhtbK1T244b&#10;IQx9r9R/QLw3k2Q3yXaUyartavvSy0rbfoDDJUMFGAHJJH9fQ2bTtH2rygPC2Bz7HJv1/dFZdlAx&#10;GfQdn02mnCkvUBq/6/j3b49v7jhLGbwEi151/KQSv9+8frUeQqvm2KOVKjIC8akdQsf7nEPbNEn0&#10;ykGaYFCenBqjg0xm3DUywkDozjbz6XTZDBhliChUSnT7cHbyTcXXWon8VeukMrMdp9py3WPdt2Vv&#10;NmtodxFCb8RYBvxDFQ6Mp6QXqAfIwPbR/AXljIiYUOeJQNeg1kaoyoHYzKZ/sHnuIajKhcRJ4SJT&#10;+n+w4svhKTIjqXfUKQ+OevRun7GmZquizxBSS2HP4SmOVqIj2w6fUVI0UHSlftTRFQmIFDtWhU8X&#10;hdUxM0GXy+VyteBMkGe1mi3mi5KggfblbYgpf1ToWDl03Cqd30cQRQRo4fAp5SqyHCsF+WPGmXaW&#10;enYAy25ub+9uxp5excyvYxZTWmPaEZEKeElc4D0+GmvrZFjPho6/LYUWT0JrZHFWI+62H2xklJh4&#10;1jXC/hYWce/lmaX15Z2qY0lUymURt8h5lnmL8kTSDjSPHff0YTgDL3qkgRU5VvTygGahqjbObRm2&#10;a7vC/vpdm5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W3j4d1gAAAAgBAAAPAAAAAAAAAAEAIAAA&#10;ACIAAABkcnMvZG93bnJldi54bWxQSwECFAAUAAAACACHTuJAkFKBa9UBAAClAwAADgAAAAAAAAAB&#10;ACAAAAAlAQAAZHJzL2Uyb0RvYy54bWxQSwUGAAAAAAYABgBZAQAAbAUAAAAA&#10;" adj="643,10800">
                <v:fill on="f" focussize="0,0"/>
                <v:stroke color="#000000 [3213]" joinstyle="round"/>
                <v:imagedata o:title=""/>
                <o:lock v:ext="edit" aspectratio="f"/>
              </v:shape>
            </w:pict>
          </mc:Fallback>
        </mc:AlternateContent>
      </w:r>
      <w:r>
        <w:rPr>
          <w:rFonts w:hint="eastAsia"/>
          <w:sz w:val="21"/>
          <w:szCs w:val="21"/>
        </w:rPr>
        <w:t xml:space="preserve">       胸腺被膜</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sz w:val="21"/>
          <w:szCs w:val="21"/>
        </w:rPr>
        <mc:AlternateContent>
          <mc:Choice Requires="wps">
            <w:drawing>
              <wp:anchor distT="0" distB="0" distL="114300" distR="114300" simplePos="0" relativeHeight="251702272" behindDoc="0" locked="0" layoutInCell="1" allowOverlap="1">
                <wp:simplePos x="0" y="0"/>
                <wp:positionH relativeFrom="column">
                  <wp:posOffset>1809750</wp:posOffset>
                </wp:positionH>
                <wp:positionV relativeFrom="paragraph">
                  <wp:posOffset>72390</wp:posOffset>
                </wp:positionV>
                <wp:extent cx="45085" cy="419100"/>
                <wp:effectExtent l="0" t="0" r="12065" b="19050"/>
                <wp:wrapNone/>
                <wp:docPr id="24" name="AutoShape 7"/>
                <wp:cNvGraphicFramePr/>
                <a:graphic xmlns:a="http://schemas.openxmlformats.org/drawingml/2006/main">
                  <a:graphicData uri="http://schemas.microsoft.com/office/word/2010/wordprocessingShape">
                    <wps:wsp>
                      <wps:cNvSpPr/>
                      <wps:spPr bwMode="auto">
                        <a:xfrm>
                          <a:off x="0" y="0"/>
                          <a:ext cx="45085" cy="419100"/>
                        </a:xfrm>
                        <a:prstGeom prst="leftBrace">
                          <a:avLst>
                            <a:gd name="adj1" fmla="val 34483"/>
                            <a:gd name="adj2" fmla="val 50000"/>
                          </a:avLst>
                        </a:prstGeom>
                        <a:noFill/>
                        <a:ln w="9525">
                          <a:solidFill>
                            <a:schemeClr val="tx1"/>
                          </a:solidFill>
                          <a:round/>
                        </a:ln>
                        <a:effectLst/>
                      </wps:spPr>
                      <wps:bodyPr wrap="none" anchor="ctr"/>
                    </wps:wsp>
                  </a:graphicData>
                </a:graphic>
              </wp:anchor>
            </w:drawing>
          </mc:Choice>
          <mc:Fallback>
            <w:pict>
              <v:shape id="AutoShape 7" o:spid="_x0000_s1026" o:spt="87" type="#_x0000_t87" style="position:absolute;left:0pt;margin-left:142.5pt;margin-top:5.7pt;height:33pt;width:3.55pt;mso-wrap-style:none;z-index:251702272;v-text-anchor:middle;mso-width-relative:page;mso-height-relative:page;" filled="f" stroked="t" coordsize="21600,21600" o:gfxdata="UEsDBAoAAAAAAIdO4kAAAAAAAAAAAAAAAAAEAAAAZHJzL1BLAwQUAAAACACHTuJAoC0PQ9gAAAAJ&#10;AQAADwAAAGRycy9kb3ducmV2LnhtbE2PwU7DMBBE70j8g7VI3KiT0DYhxKlQJY6VoPTCzbWXJGq8&#10;DrHThr9nOdHjaEYzb6rN7HpxxjF0nhSkiwQEkvG2o0bB4eP1oQARoiare0+o4AcDbOrbm0qX1l/o&#10;Hc/72AguoVBqBW2MQyllMC06HRZ+QGLvy49OR5ZjI+2oL1zuepklyVo63REvtHrAbYvmtJ+cgmJ3&#10;WhVv33Y+fD5265dpMtt8Z5S6v0uTZxAR5/gfhj98RoeamY5+IhtEryArVvwlspEuQXAge8pSEEcF&#10;eb4EWVfy+kH9C1BLAwQUAAAACACHTuJAv/9B8tgBAAClAwAADgAAAGRycy9lMm9Eb2MueG1srVNN&#10;j9MwEL0j8R8s32nSbgPdqOkKWC0XYFda+AFTfzRBtsey3ab994zdbClwQ/hg2Z7nN/Oex+u7ozXs&#10;oEIc0HV8Pqs5U06gHNyu49+/PbxZcRYTOAkGner4SUV+t3n9aj36Vi2wRyNVYETiYjv6jvcp+baq&#10;ouiVhThDrxwFNQYLibZhV8kAI7FbUy3q+m01YpA+oFAx0un9Ocg3hV9rJdKj1lElZjpOtaUyhzJv&#10;81xt1tDuAvh+EFMZ8A9VWBgcJb1Q3UMCtg/DX1R2EAEj6jQTaCvUehCqaCA18/oPNc89eFW0kDnR&#10;X2yK/49WfD08BTbIji+WnDmw9Ebv9wlLavYu+zP62BLs2T+FaRdpybbjF5SEBkIX6UcdbLaARLFj&#10;cfh0cVgdExN0uGzqVcOZoMhyfjuvywNU0L7c9SGmTwoty4uOG6XThwAimwAtHD7HVEyWU6Ugf8w5&#10;09bQmx3AsJvlcnUzvekVZnGNaWoaGUNpJ0ZavSTO9A4fBmNKZxjHxo7fNoumVBDRDDIHMyyG3faj&#10;CYwSk84yJtrfYAH3Tp7TGZfvqdKWJCUfZnOznWebtyhPZO1I/dhxRx+GM3CiR2pYkUJhzxeoF0r5&#10;U9/mZrveF9pfv2vz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KAtD0PYAAAACQEAAA8AAAAAAAAA&#10;AQAgAAAAIgAAAGRycy9kb3ducmV2LnhtbFBLAQIUABQAAAAIAIdO4kC//0Hy2AEAAKUDAAAOAAAA&#10;AAAAAAEAIAAAACcBAABkcnMvZTJvRG9jLnhtbFBLBQYAAAAABgAGAFkBAABxBQAAAAA=&#10;" adj="801,10800">
                <v:fill on="f" focussize="0,0"/>
                <v:stroke color="#000000 [3213]" joinstyle="round"/>
                <v:imagedata o:title=""/>
                <o:lock v:ext="edit" aspectratio="f"/>
              </v:shape>
            </w:pict>
          </mc:Fallback>
        </mc:AlternateContent>
      </w:r>
      <w:r>
        <w:rPr>
          <w:rFonts w:hint="eastAsia"/>
          <w:sz w:val="21"/>
          <w:szCs w:val="21"/>
        </w:rPr>
        <w:t xml:space="preserve">                             胸腺上皮细胞</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sz w:val="21"/>
          <w:szCs w:val="21"/>
        </w:rPr>
        <mc:AlternateContent>
          <mc:Choice Requires="wps">
            <w:drawing>
              <wp:anchor distT="0" distB="0" distL="114300" distR="114300" simplePos="0" relativeHeight="251700224" behindDoc="0" locked="0" layoutInCell="1" allowOverlap="1">
                <wp:simplePos x="0" y="0"/>
                <wp:positionH relativeFrom="column">
                  <wp:posOffset>1102360</wp:posOffset>
                </wp:positionH>
                <wp:positionV relativeFrom="paragraph">
                  <wp:posOffset>140970</wp:posOffset>
                </wp:positionV>
                <wp:extent cx="45085" cy="342900"/>
                <wp:effectExtent l="0" t="0" r="12065" b="19050"/>
                <wp:wrapNone/>
                <wp:docPr id="19" name="AutoShape 7"/>
                <wp:cNvGraphicFramePr/>
                <a:graphic xmlns:a="http://schemas.openxmlformats.org/drawingml/2006/main">
                  <a:graphicData uri="http://schemas.microsoft.com/office/word/2010/wordprocessingShape">
                    <wps:wsp>
                      <wps:cNvSpPr/>
                      <wps:spPr bwMode="auto">
                        <a:xfrm>
                          <a:off x="0" y="0"/>
                          <a:ext cx="45085" cy="342900"/>
                        </a:xfrm>
                        <a:prstGeom prst="leftBrace">
                          <a:avLst>
                            <a:gd name="adj1" fmla="val 34483"/>
                            <a:gd name="adj2" fmla="val 50000"/>
                          </a:avLst>
                        </a:prstGeom>
                        <a:noFill/>
                        <a:ln w="9525">
                          <a:solidFill>
                            <a:schemeClr val="tx1"/>
                          </a:solidFill>
                          <a:round/>
                        </a:ln>
                        <a:effectLst/>
                      </wps:spPr>
                      <wps:bodyPr wrap="none" anchor="ctr"/>
                    </wps:wsp>
                  </a:graphicData>
                </a:graphic>
              </wp:anchor>
            </w:drawing>
          </mc:Choice>
          <mc:Fallback>
            <w:pict>
              <v:shape id="AutoShape 7" o:spid="_x0000_s1026" o:spt="87" type="#_x0000_t87" style="position:absolute;left:0pt;margin-left:86.8pt;margin-top:11.1pt;height:27pt;width:3.55pt;mso-wrap-style:none;z-index:251700224;v-text-anchor:middle;mso-width-relative:page;mso-height-relative:page;" filled="f" stroked="t" coordsize="21600,21600" o:gfxdata="UEsDBAoAAAAAAIdO4kAAAAAAAAAAAAAAAAAEAAAAZHJzL1BLAwQUAAAACACHTuJANvRSM9UAAAAJ&#10;AQAADwAAAGRycy9kb3ducmV2LnhtbE2Py2rDMBBF94X8g5hAd41ktdjBtZxFoNmWOoVsFWv8oNLI&#10;WHKS9uurrNrlZQ73nql2N2fZBecwelKQbQQwpNabkXoFn8e3py2wEDUZbT2hgm8MsKtXD5Uujb/S&#10;B16a2LNUQqHUCoYYp5Lz0A7odNj4CSndOj87HVOce25mfU3lznIpRM6dHiktDHrC/YDtV7M4BT/v&#10;2eHkO7sU4SUc9suxs43lSj2uM/EKLOIt/sFw10/qUCens1/IBGZTLp7zhCqQUgK7A1tRADsrKHIJ&#10;vK74/w/qX1BLAwQUAAAACACHTuJAPQ/RS9cBAAClAwAADgAAAGRycy9lMm9Eb2MueG1srVPLjhMx&#10;ELwj8Q+W72QmL0hGmayA1XIBdqWFD+j4kRlkuy3bySR/T9uZDQFuCB8sP8rVXdXtzd3JGnZUIfbo&#10;Wj6d1JwpJ1D2bt/y798e3qw4iwmcBINOtfysIr/bvn61GXyjZtihkSowInGxGXzLu5R8U1VRdMpC&#10;nKBXji41BguJtmFfyQADsVtTzer6bTVgkD6gUDHS6f3lkm8Lv9ZKpEeto0rMtJxyS2UOZd7ludpu&#10;oNkH8F0vxjTgH7Kw0DsKeqW6hwTsEPq/qGwvAkbUaSLQVqh1L1TRQGqm9R9qnjvwqmghc6K/2hT/&#10;H634enwKrJdUuzVnDizV6P0hYQnN3mV/Bh8bgj37pzDuIi3ZbviCktBA6CL9pIPNFpAodioOn68O&#10;q1Nigg4Xy3q15EzQzXwxW9elABU0L299iOmTQsvyouVG6fQhgMgmQAPHzzEVk+WYKcgfU860NVSz&#10;Ixg2XyxW87GmN5jZLWZZ08gYCjsy0uolcKZ3+NAbUzrDODa0fL2cLUsGEU0v82WGxbDffTSBUWDS&#10;WcZI+xss4MHJSzjj8jtV2pKk5MNsbrbzYvMO5ZmsHagfW+7ow3AGTnRIDStSKOz5AfVCSX/s29xs&#10;t/tC++t3bX8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NvRSM9UAAAAJAQAADwAAAAAAAAABACAA&#10;AAAiAAAAZHJzL2Rvd25yZXYueG1sUEsBAhQAFAAAAAgAh07iQD0P0UvXAQAApQMAAA4AAAAAAAAA&#10;AQAgAAAAJAEAAGRycy9lMm9Eb2MueG1sUEsFBgAAAAAGAAYAWQEAAG0FAAAAAA==&#10;" adj="979,10800">
                <v:fill on="f" focussize="0,0"/>
                <v:stroke color="#000000 [3213]" joinstyle="round"/>
                <v:imagedata o:title=""/>
                <o:lock v:ext="edit" aspectratio="f"/>
              </v:shape>
            </w:pict>
          </mc:Fallback>
        </mc:AlternateContent>
      </w:r>
      <w:r>
        <w:rPr>
          <w:rFonts w:hint="eastAsia"/>
          <w:sz w:val="21"/>
          <w:szCs w:val="21"/>
        </w:rPr>
        <w:t>胸腺              胸腺皮质   星形上皮细胞</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sz w:val="21"/>
          <w:szCs w:val="21"/>
        </w:rPr>
        <mc:AlternateContent>
          <mc:Choice Requires="wps">
            <w:drawing>
              <wp:anchor distT="0" distB="0" distL="114300" distR="114300" simplePos="0" relativeHeight="251704320" behindDoc="0" locked="0" layoutInCell="1" allowOverlap="1">
                <wp:simplePos x="0" y="0"/>
                <wp:positionH relativeFrom="column">
                  <wp:posOffset>1842770</wp:posOffset>
                </wp:positionH>
                <wp:positionV relativeFrom="paragraph">
                  <wp:posOffset>180975</wp:posOffset>
                </wp:positionV>
                <wp:extent cx="45085" cy="419100"/>
                <wp:effectExtent l="0" t="0" r="12065" b="19050"/>
                <wp:wrapNone/>
                <wp:docPr id="25" name="AutoShape 7"/>
                <wp:cNvGraphicFramePr/>
                <a:graphic xmlns:a="http://schemas.openxmlformats.org/drawingml/2006/main">
                  <a:graphicData uri="http://schemas.microsoft.com/office/word/2010/wordprocessingShape">
                    <wps:wsp>
                      <wps:cNvSpPr/>
                      <wps:spPr bwMode="auto">
                        <a:xfrm>
                          <a:off x="0" y="0"/>
                          <a:ext cx="45085" cy="419100"/>
                        </a:xfrm>
                        <a:prstGeom prst="leftBrace">
                          <a:avLst>
                            <a:gd name="adj1" fmla="val 34483"/>
                            <a:gd name="adj2" fmla="val 50000"/>
                          </a:avLst>
                        </a:prstGeom>
                        <a:noFill/>
                        <a:ln w="9525">
                          <a:solidFill>
                            <a:schemeClr val="tx1"/>
                          </a:solidFill>
                          <a:round/>
                        </a:ln>
                        <a:effectLst/>
                      </wps:spPr>
                      <wps:bodyPr wrap="none" anchor="ctr"/>
                    </wps:wsp>
                  </a:graphicData>
                </a:graphic>
              </wp:anchor>
            </w:drawing>
          </mc:Choice>
          <mc:Fallback>
            <w:pict>
              <v:shape id="AutoShape 7" o:spid="_x0000_s1026" o:spt="87" type="#_x0000_t87" style="position:absolute;left:0pt;margin-left:145.1pt;margin-top:14.25pt;height:33pt;width:3.55pt;mso-wrap-style:none;z-index:251704320;v-text-anchor:middle;mso-width-relative:page;mso-height-relative:page;" filled="f" stroked="t" coordsize="21600,21600" o:gfxdata="UEsDBAoAAAAAAIdO4kAAAAAAAAAAAAAAAAAEAAAAZHJzL1BLAwQUAAAACACHTuJAEtX73dgAAAAJ&#10;AQAADwAAAGRycy9kb3ducmV2LnhtbE2PwU7DMAyG70i8Q2QkbixdR7e2NJ3QJI6TYOzCLUtMW61x&#10;SpNu5e0xJ7jZ8qff319tZ9eLC46h86RguUhAIBlvO2oUHN9fHnIQIWqyuveECr4xwLa+val0af2V&#10;3vByiI3gEAqlVtDGOJRSBtOi02HhByS+ffrR6cjr2Eg76iuHu16mSbKWTnfEH1o94K5Fcz5MTkG+&#10;P2f565edjx+rbv08TWa32Rul7u+WyROIiHP8g+FXn9WhZqeTn8gG0StIiyRllIc8A8FAWmxWIE4K&#10;iscMZF3J/w3qH1BLAwQUAAAACACHTuJAouDf/dYBAAClAwAADgAAAGRycy9lMm9Eb2MueG1srVNN&#10;jxMxDL0j8R+i3OnMdFvojjpdAavlAuxKCz/AzUdnUBJHSdpp/z1OOlsK3BA5RHHsPPs9O+u7ozXs&#10;oEIc0HW8mdWcKSdQDm7X8e/fHt6sOIsJnASDTnX8pCK/27x+tR59q+bYo5EqMAJxsR19x/uUfFtV&#10;UfTKQpyhV46cGoOFRGbYVTLASOjWVPO6fluNGKQPKFSMdHt/dvJNwddaifSodVSJmY5Tbansoezb&#10;vFebNbS7AL4fxFQG/EMVFgZHSS9Q95CA7cPwF5QdRMCIOs0E2gq1HoQqHIhNU//B5rkHrwoXEif6&#10;i0zx/8GKr4enwAbZ8fmSMweWevR+n7CkZu+yPqOPLYU9+6cwWZGObDt+QUnRQNGF+lEHmyUgUuxY&#10;FD5dFFbHxARdLpb1ivII8iya26YuDaigfXnrQ0yfFFqWDx03SqcPAUQWAVo4fI6piCynSkH+aDjT&#10;1lDPDmDYzWKxupl6ehUzv45Z1rRyDKWdEOn0kjjDO3wYjCmTYRwbO367JHGyJ6IZZHYWI+y2H01g&#10;lJh4ljXB/hYWcO/kOZ1x+Z0qY0lU8mUWN8t5lnmL8kTSjjSPHXf0YTgDJ3qkgRUpFPT8gGahlD/N&#10;bR62a7vA/vpdm5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S1fvd2AAAAAkBAAAPAAAAAAAAAAEA&#10;IAAAACIAAABkcnMvZG93bnJldi54bWxQSwECFAAUAAAACACHTuJAouDf/dYBAAClAwAADgAAAAAA&#10;AAABACAAAAAnAQAAZHJzL2Uyb0RvYy54bWxQSwUGAAAAAAYABgBZAQAAbwUAAAAA&#10;" adj="801,10800">
                <v:fill on="f" focussize="0,0"/>
                <v:stroke color="#000000 [3213]" joinstyle="round"/>
                <v:imagedata o:title=""/>
                <o:lock v:ext="edit" aspectratio="f"/>
              </v:shape>
            </w:pict>
          </mc:Fallback>
        </mc:AlternateContent>
      </w:r>
      <w:r>
        <w:rPr>
          <w:rFonts w:hint="eastAsia"/>
          <w:sz w:val="21"/>
          <w:szCs w:val="21"/>
        </w:rPr>
        <w:t xml:space="preserve">       胸腺小叶              胸腺细胞</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 xml:space="preserve">                  胸腺髓质   髓质上皮细胞</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 xml:space="preserve">                             胸腺小体上皮细胞</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b/>
          <w:bCs w:val="0"/>
          <w:color w:val="FF0000"/>
          <w:sz w:val="21"/>
          <w:szCs w:val="21"/>
        </w:rPr>
      </w:pPr>
      <w:r>
        <w:rPr>
          <w:rFonts w:hint="eastAsia"/>
          <w:b/>
          <w:bCs w:val="0"/>
          <w:color w:val="FF0000"/>
          <w:sz w:val="21"/>
          <w:szCs w:val="21"/>
        </w:rPr>
        <w:t>淋巴结的组织结构特点，猪淋巴结有何不同？</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淋巴结为哺乳动物所特有，呈豆形，成群分布于淋巴回流的通路上。</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sz w:val="21"/>
          <w:szCs w:val="21"/>
        </w:rPr>
        <mc:AlternateContent>
          <mc:Choice Requires="wps">
            <w:drawing>
              <wp:anchor distT="0" distB="0" distL="114300" distR="114300" simplePos="0" relativeHeight="251675648" behindDoc="0" locked="0" layoutInCell="1" allowOverlap="1">
                <wp:simplePos x="0" y="0"/>
                <wp:positionH relativeFrom="column">
                  <wp:posOffset>457200</wp:posOffset>
                </wp:positionH>
                <wp:positionV relativeFrom="paragraph">
                  <wp:posOffset>163830</wp:posOffset>
                </wp:positionV>
                <wp:extent cx="66675" cy="771525"/>
                <wp:effectExtent l="0" t="0" r="28575" b="28575"/>
                <wp:wrapNone/>
                <wp:docPr id="3" name="AutoShape 7"/>
                <wp:cNvGraphicFramePr/>
                <a:graphic xmlns:a="http://schemas.openxmlformats.org/drawingml/2006/main">
                  <a:graphicData uri="http://schemas.microsoft.com/office/word/2010/wordprocessingShape">
                    <wps:wsp>
                      <wps:cNvSpPr/>
                      <wps:spPr bwMode="auto">
                        <a:xfrm>
                          <a:off x="0" y="0"/>
                          <a:ext cx="66675" cy="771525"/>
                        </a:xfrm>
                        <a:prstGeom prst="leftBrace">
                          <a:avLst>
                            <a:gd name="adj1" fmla="val 34483"/>
                            <a:gd name="adj2" fmla="val 50000"/>
                          </a:avLst>
                        </a:prstGeom>
                        <a:noFill/>
                        <a:ln w="9525">
                          <a:solidFill>
                            <a:schemeClr val="tx1"/>
                          </a:solidFill>
                          <a:round/>
                        </a:ln>
                        <a:effectLst/>
                      </wps:spPr>
                      <wps:bodyPr wrap="none" anchor="ctr"/>
                    </wps:wsp>
                  </a:graphicData>
                </a:graphic>
              </wp:anchor>
            </w:drawing>
          </mc:Choice>
          <mc:Fallback>
            <w:pict>
              <v:shape id="AutoShape 7" o:spid="_x0000_s1026" o:spt="87" type="#_x0000_t87" style="position:absolute;left:0pt;margin-left:36pt;margin-top:12.9pt;height:60.75pt;width:5.25pt;mso-wrap-style:none;z-index:251675648;v-text-anchor:middle;mso-width-relative:page;mso-height-relative:page;" filled="f" stroked="t" coordsize="21600,21600" o:gfxdata="UEsDBAoAAAAAAIdO4kAAAAAAAAAAAAAAAAAEAAAAZHJzL1BLAwQUAAAACACHTuJAQF/O1dYAAAAI&#10;AQAADwAAAGRycy9kb3ducmV2LnhtbE2Py07DMBBF90j8gzVI7KjTQB8KcbpoYcUGWiS6dOJJHGGP&#10;o9hpy98zrOhydK/unFNuLt6JE46xD6RgPstAIDXB9NQp+Dy8PqxBxKTJaBcIFfxghE11e1PqwoQz&#10;feBpnzrBIxQLrcCmNBRSxsai13EWBiTO2jB6nfgcO2lGfeZx72SeZUvpdU/8weoBtxab7/3kFby1&#10;u+Oxbs2Ljy2+u7qxcvqySt3fzbNnEAkv6b8Mf/iMDhUz1WEiE4VTsMpZJSnIF2zA+TpfgKi597R6&#10;BFmV8lqg+gVQSwMEFAAAAAgAh07iQPohtxbWAQAApAMAAA4AAABkcnMvZTJvRG9jLnhtbK1Ty24b&#10;MQy8F+g/CLrXu7ZjO1l4HbQN0ksfAdJ+AK2HdwtJFCTZa/99KXnjus2tqA6CKJJDzoha3x+tYQcV&#10;Yo+u5dNJzZlyAmXvdi3/8f3x3S1nMYGTYNCplp9U5Pebt2/Wg2/UDDs0UgVGIC42g295l5JvqiqK&#10;TlmIE/TKkVNjsJDIDLtKBhgI3ZpqVtfLasAgfUChYqTbh7OTbwq+1kqkb1pHlZhpOfWWyh7Kvs17&#10;tVlDswvgu16MbcA/dGGhd1T0AvUACdg+9K+gbC8CRtRpItBWqHUvVOFAbKb1X2yeO/CqcCFxor/I&#10;FP8frPh6eAqsly2fc+bA0hO93ycsldkqyzP42FDUs38KoxXpyLbDF5QUDRRdmB91sFkB4sSOReDT&#10;RWB1TEzQ5XK5XC04E+RZraaL2SIXqKB5yfUhpk8KLcuHlhul04cAImsADRw+x1Q0lmOnIH9OOdPW&#10;0JMdwLD5zc3tfHzSq5jZdcyipjWWHRGpgZfCGd7hY29MGQzj2NDyu9xo9kQ0vczOYoTd9qMJjAoT&#10;z7JG2D/CAu6dPLM0LuepMpVEJV9mcbOcZ5m3KE8k7UDj2HJH/4UzcKJDmleRQkHPCTQKRbVxbPOs&#10;XdsF9vfn2vw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QF/O1dYAAAAIAQAADwAAAAAAAAABACAA&#10;AAAiAAAAZHJzL2Rvd25yZXYueG1sUEsBAhQAFAAAAAgAh07iQPohtxbWAQAApAMAAA4AAAAAAAAA&#10;AQAgAAAAJQEAAGRycy9lMm9Eb2MueG1sUEsFBgAAAAAGAAYAWQEAAG0FAAAAAA==&#10;" adj="643,10800">
                <v:fill on="f" focussize="0,0"/>
                <v:stroke color="#000000 [3213]" joinstyle="round"/>
                <v:imagedata o:title=""/>
                <o:lock v:ext="edit" aspectratio="f"/>
              </v:shape>
            </w:pict>
          </mc:Fallback>
        </mc:AlternateContent>
      </w:r>
      <w:r>
        <w:rPr>
          <w:rFonts w:hint="eastAsia"/>
          <w:sz w:val="21"/>
          <w:szCs w:val="21"/>
        </w:rPr>
        <w:t xml:space="preserve">         被膜</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sz w:val="21"/>
          <w:szCs w:val="21"/>
        </w:rPr>
        <mc:AlternateContent>
          <mc:Choice Requires="wps">
            <w:drawing>
              <wp:anchor distT="0" distB="0" distL="114300" distR="114300" simplePos="0" relativeHeight="251683840" behindDoc="0" locked="0" layoutInCell="1" allowOverlap="1">
                <wp:simplePos x="0" y="0"/>
                <wp:positionH relativeFrom="column">
                  <wp:posOffset>2200275</wp:posOffset>
                </wp:positionH>
                <wp:positionV relativeFrom="paragraph">
                  <wp:posOffset>32385</wp:posOffset>
                </wp:positionV>
                <wp:extent cx="66675" cy="381000"/>
                <wp:effectExtent l="0" t="0" r="28575" b="19050"/>
                <wp:wrapNone/>
                <wp:docPr id="13" name="AutoShape 7"/>
                <wp:cNvGraphicFramePr/>
                <a:graphic xmlns:a="http://schemas.openxmlformats.org/drawingml/2006/main">
                  <a:graphicData uri="http://schemas.microsoft.com/office/word/2010/wordprocessingShape">
                    <wps:wsp>
                      <wps:cNvSpPr/>
                      <wps:spPr bwMode="auto">
                        <a:xfrm>
                          <a:off x="0" y="0"/>
                          <a:ext cx="66675" cy="381000"/>
                        </a:xfrm>
                        <a:prstGeom prst="leftBrace">
                          <a:avLst>
                            <a:gd name="adj1" fmla="val 34483"/>
                            <a:gd name="adj2" fmla="val 50000"/>
                          </a:avLst>
                        </a:prstGeom>
                        <a:noFill/>
                        <a:ln w="9525">
                          <a:solidFill>
                            <a:schemeClr val="tx1"/>
                          </a:solidFill>
                          <a:round/>
                        </a:ln>
                        <a:effectLst/>
                      </wps:spPr>
                      <wps:bodyPr wrap="none" anchor="ctr"/>
                    </wps:wsp>
                  </a:graphicData>
                </a:graphic>
              </wp:anchor>
            </w:drawing>
          </mc:Choice>
          <mc:Fallback>
            <w:pict>
              <v:shape id="AutoShape 7" o:spid="_x0000_s1026" o:spt="87" type="#_x0000_t87" style="position:absolute;left:0pt;margin-left:173.25pt;margin-top:2.55pt;height:30pt;width:5.25pt;mso-wrap-style:none;z-index:251683840;v-text-anchor:middle;mso-width-relative:page;mso-height-relative:page;" filled="f" stroked="t" coordsize="21600,21600" o:gfxdata="UEsDBAoAAAAAAIdO4kAAAAAAAAAAAAAAAAAEAAAAZHJzL1BLAwQUAAAACACHTuJADZop69cAAAAI&#10;AQAADwAAAGRycy9kb3ducmV2LnhtbE2PzU6EQBCE7ya+w6RNvLkDImiQYeNuolFvoiYeZ5mGIc4P&#10;YYaFfXvbkx67qlL9VbVdrWFHnMLgnYB0kwBD13o1uF7Ax/vj1R2wEKVT0niHAk4YYFufn1WyVH5x&#10;b3hsYs+oxIVSCtAxjiXnodVoZdj4ER15nZ+sjHROPVeTXKjcGn6dJAW3cnD0QcsR9xrb72a2Atbm&#10;YY8vX/r01HXm9fN51++yeRHi8iJN7oFFXONfGH7xCR1qYjr42anAjIDspsgpKiBPgZGf5be07SCg&#10;IIHXFf8/oP4BUEsDBBQAAAAIAIdO4kC/H6Fb2AEAAKUDAAAOAAAAZHJzL2Uyb0RvYy54bWytU9uO&#10;0zAQfUfiHyy/06TttluipitgtbxwWWnhA6a+NEG2x7Ldpv17xm5aCrwh8mDF4/E5c86M1w9Ha9hB&#10;hdija/l0UnOmnEDZu13Lv397erPiLCZwEgw61fKTivxh8/rVevCNmmGHRqrACMTFZvAt71LyTVVF&#10;0SkLcYJeOTrUGCwk2oZdJQMMhG5NNavrZTVgkD6gUDFS9PF8yDcFX2sl0leto0rMtJxqS2UNZd3m&#10;tdqsodkF8F0vxjLgH6qw0DsivUI9QgK2D/1fULYXASPqNBFoK9S6F6poIDXT+g81Lx14VbSQOdFf&#10;bYr/D1Z8OTwH1kvq3ZwzB5Z69G6fsFCz++zP4GNDaS/+OYy7SL9sO3xGSdlA2UX6UQebLSBR7Fgc&#10;Pl0dVsfEBAWXy+X9gjNBJ/PVtK5LAypoLnd9iOmjQsvyT8uN0ul9AJFNgAYOn2IqJsuxUpA/ppxp&#10;a6hnBzBsfne3mo89vcmZ3eYsiPVCOyJSARfiDO/wqTemTIZxbGj528VsUSqIaHqZD3NaDLvtBxMY&#10;EZPO8mVqAvstLeDeyXPcuHxPlbEkKTmYzc12nm3eojyRtQPNY8sdPRjOwIkOaWBFCgU9X6BZKDzj&#10;3OZhu90X2F+va/M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DZop69cAAAAIAQAADwAAAAAAAAAB&#10;ACAAAAAiAAAAZHJzL2Rvd25yZXYueG1sUEsBAhQAFAAAAAgAh07iQL8foVvYAQAApQMAAA4AAAAA&#10;AAAAAQAgAAAAJgEAAGRycy9lMm9Eb2MueG1sUEsFBgAAAAAGAAYAWQEAAHAFAAAAAA==&#10;" adj="1303,10800">
                <v:fill on="f" focussize="0,0"/>
                <v:stroke color="#000000 [3213]" joinstyle="round"/>
                <v:imagedata o:title=""/>
                <o:lock v:ext="edit" aspectratio="f"/>
              </v:shape>
            </w:pict>
          </mc:Fallback>
        </mc:AlternateContent>
      </w:r>
      <w:r>
        <w:rPr>
          <w:rFonts w:hint="eastAsia"/>
          <w:sz w:val="21"/>
          <w:szCs w:val="21"/>
        </w:rPr>
        <w:t xml:space="preserve">                                   淋巴小结</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sz w:val="21"/>
          <w:szCs w:val="21"/>
        </w:rPr>
        <mc:AlternateContent>
          <mc:Choice Requires="wps">
            <w:drawing>
              <wp:anchor distT="0" distB="0" distL="114300" distR="114300" simplePos="0" relativeHeight="251679744" behindDoc="0" locked="0" layoutInCell="1" allowOverlap="1">
                <wp:simplePos x="0" y="0"/>
                <wp:positionH relativeFrom="column">
                  <wp:posOffset>1419225</wp:posOffset>
                </wp:positionH>
                <wp:positionV relativeFrom="paragraph">
                  <wp:posOffset>5715</wp:posOffset>
                </wp:positionV>
                <wp:extent cx="66675" cy="533400"/>
                <wp:effectExtent l="0" t="0" r="28575" b="19050"/>
                <wp:wrapNone/>
                <wp:docPr id="11" name="AutoShape 7"/>
                <wp:cNvGraphicFramePr/>
                <a:graphic xmlns:a="http://schemas.openxmlformats.org/drawingml/2006/main">
                  <a:graphicData uri="http://schemas.microsoft.com/office/word/2010/wordprocessingShape">
                    <wps:wsp>
                      <wps:cNvSpPr/>
                      <wps:spPr bwMode="auto">
                        <a:xfrm>
                          <a:off x="0" y="0"/>
                          <a:ext cx="66675" cy="533400"/>
                        </a:xfrm>
                        <a:prstGeom prst="leftBrace">
                          <a:avLst>
                            <a:gd name="adj1" fmla="val 34483"/>
                            <a:gd name="adj2" fmla="val 50000"/>
                          </a:avLst>
                        </a:prstGeom>
                        <a:noFill/>
                        <a:ln w="9525">
                          <a:solidFill>
                            <a:schemeClr val="tx1"/>
                          </a:solidFill>
                          <a:round/>
                        </a:ln>
                        <a:effectLst/>
                      </wps:spPr>
                      <wps:bodyPr wrap="none" anchor="ctr"/>
                    </wps:wsp>
                  </a:graphicData>
                </a:graphic>
              </wp:anchor>
            </w:drawing>
          </mc:Choice>
          <mc:Fallback>
            <w:pict>
              <v:shape id="AutoShape 7" o:spid="_x0000_s1026" o:spt="87" type="#_x0000_t87" style="position:absolute;left:0pt;margin-left:111.75pt;margin-top:0.45pt;height:42pt;width:5.25pt;mso-wrap-style:none;z-index:251679744;v-text-anchor:middle;mso-width-relative:page;mso-height-relative:page;" filled="f" stroked="t" coordsize="21600,21600" o:gfxdata="UEsDBAoAAAAAAIdO4kAAAAAAAAAAAAAAAAAEAAAAZHJzL1BLAwQUAAAACACHTuJAodJGMdcAAAAH&#10;AQAADwAAAGRycy9kb3ducmV2LnhtbE2Py07DMBBF90j8gzVIbBB1HgWlIU5VKtggsSCwYefEQxw1&#10;Hkex25S/Z1jBcnSvzj1Tbc9uFCecw+BJQbpKQCB13gzUK/h4f74tQISoyejREyr4xgDb+vKi0qXx&#10;C73hqYm9YAiFUiuwMU6llKGz6HRY+QmJsy8/Ox35nHtpZr0w3I0yS5J76fRAvGD1hHuL3aE5OgUb&#10;zF+n/e7GNvFll7afy1NfPB6Uur5KkwcQEc/xrwy/+qwONTu1/kgmiFFBluV3XGUYCI6zfM2vtQqK&#10;9QZkXcn//vUPUEsDBBQAAAAIAIdO4kAab+SM1wEAAKUDAAAOAAAAZHJzL2Uyb0RvYy54bWytU8lu&#10;2zAQvRfoPxC815LXJILloG2QXroESPsBYy6WCpJDkLRl/32HtOK6za0oDwSXxzfz3gzX90dr2EGF&#10;2KNr+XRSc6acQNm7Xct/fH98d8tZTOAkGHSq5ScV+f3m7Zv14Bs1ww6NVIERiYvN4FvepeSbqoqi&#10;UxbiBL1ydKkxWEi0DbtKBhiI3ZpqVterasAgfUChYqTTh/Ml3xR+rZVI37SOKjHTcsotlTmUeZvn&#10;arOGZhfAd70Y04B/yMJC7yjoheoBErB96F9R2V4EjKjTRKCtUOteqKKB1Ezrv9Q8d+BV0ULmRH+x&#10;Kf4/WvH18BRYL6l2U84cWKrR+33CEprdZH8GHxuCPfunMO4iLdl2+IKS0EDoIv2og80WkCh2LA6f&#10;Lg6rY2KCDler1c2SM0E3y/l8UZcCVNC8vPUhpk8KLcuLlhul04cAIpsADRw+x1RMlmOmIH9S1toa&#10;qtkBDJsvFrfzsaZXmNk1ZlnTyBgKOzLS6iVwpnf42BtTOsM4NrT8bjlblgwiml7mywyLYbf9aAKj&#10;wKSzjJH2D1jAvZPncMbld6q0JUnJh9ncbOfZ5i3KE1k7UD+23NGH4Qyc6JAaVqRQ2PMD6oWS/ti3&#10;udmu94X29+/a/A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h0kYx1wAAAAcBAAAPAAAAAAAAAAEA&#10;IAAAACIAAABkcnMvZG93bnJldi54bWxQSwECFAAUAAAACACHTuJAGm/kjNcBAAClAwAADgAAAAAA&#10;AAABACAAAAAmAQAAZHJzL2Uyb0RvYy54bWxQSwUGAAAAAAYABgBZAQAAbwUAAAAA&#10;" adj="931,10800">
                <v:fill on="f" focussize="0,0"/>
                <v:stroke color="#000000 [3213]" joinstyle="round"/>
                <v:imagedata o:title=""/>
                <o:lock v:ext="edit" aspectratio="f"/>
              </v:shape>
            </w:pict>
          </mc:Fallback>
        </mc:AlternateContent>
      </w:r>
      <w:r>
        <w:rPr>
          <w:rFonts w:hint="eastAsia"/>
          <w:sz w:val="21"/>
          <w:szCs w:val="21"/>
        </w:rPr>
        <w:t>淋巴结                  浅层皮质   小结间区</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sz w:val="21"/>
          <w:szCs w:val="21"/>
        </w:rPr>
        <mc:AlternateContent>
          <mc:Choice Requires="wps">
            <w:drawing>
              <wp:anchor distT="0" distB="0" distL="114300" distR="114300" simplePos="0" relativeHeight="251681792" behindDoc="0" locked="0" layoutInCell="1" allowOverlap="1">
                <wp:simplePos x="0" y="0"/>
                <wp:positionH relativeFrom="column">
                  <wp:posOffset>2333625</wp:posOffset>
                </wp:positionH>
                <wp:positionV relativeFrom="paragraph">
                  <wp:posOffset>83820</wp:posOffset>
                </wp:positionV>
                <wp:extent cx="66675" cy="447675"/>
                <wp:effectExtent l="0" t="0" r="28575" b="28575"/>
                <wp:wrapNone/>
                <wp:docPr id="12" name="AutoShape 7"/>
                <wp:cNvGraphicFramePr/>
                <a:graphic xmlns:a="http://schemas.openxmlformats.org/drawingml/2006/main">
                  <a:graphicData uri="http://schemas.microsoft.com/office/word/2010/wordprocessingShape">
                    <wps:wsp>
                      <wps:cNvSpPr/>
                      <wps:spPr bwMode="auto">
                        <a:xfrm>
                          <a:off x="0" y="0"/>
                          <a:ext cx="66675" cy="447675"/>
                        </a:xfrm>
                        <a:prstGeom prst="leftBrace">
                          <a:avLst>
                            <a:gd name="adj1" fmla="val 34483"/>
                            <a:gd name="adj2" fmla="val 50000"/>
                          </a:avLst>
                        </a:prstGeom>
                        <a:noFill/>
                        <a:ln w="9525">
                          <a:solidFill>
                            <a:schemeClr val="tx1"/>
                          </a:solidFill>
                          <a:round/>
                        </a:ln>
                        <a:effectLst/>
                      </wps:spPr>
                      <wps:bodyPr wrap="none" anchor="ctr"/>
                    </wps:wsp>
                  </a:graphicData>
                </a:graphic>
              </wp:anchor>
            </w:drawing>
          </mc:Choice>
          <mc:Fallback>
            <w:pict>
              <v:shape id="AutoShape 7" o:spid="_x0000_s1026" o:spt="87" type="#_x0000_t87" style="position:absolute;left:0pt;margin-left:183.75pt;margin-top:6.6pt;height:35.25pt;width:5.25pt;mso-wrap-style:none;z-index:251681792;v-text-anchor:middle;mso-width-relative:page;mso-height-relative:page;" filled="f" stroked="t" coordsize="21600,21600" o:gfxdata="UEsDBAoAAAAAAIdO4kAAAAAAAAAAAAAAAAAEAAAAZHJzL1BLAwQUAAAACACHTuJAShHL7dgAAAAJ&#10;AQAADwAAAGRycy9kb3ducmV2LnhtbE2Py07DMBBF90j8gzVI7KjTGpooxKkqJBC70oe6duNpEojH&#10;Uez08fdMV7Ac3aM75xaLi+vECYfQetIwnSQgkCpvW6o17LbvTxmIEA1Z03lCDVcMsCjv7wqTW3+m&#10;NZ42sRZcQiE3GpoY+1zKUDXoTJj4Homzox+ciXwOtbSDOXO56+QsSebSmZb4Q2N6fGuw+tmMTsP2&#10;k9r98uv6rbKPcT+ud8vn1bHW+vFhmryCiHiJfzDc9FkdSnY6+JFsEJ0GNU9fGOVAzUAwoNKMxx00&#10;ZCoFWRby/4LyF1BLAwQUAAAACACHTuJA5bEeSdgBAAClAwAADgAAAGRycy9lMm9Eb2MueG1srVPL&#10;bhsxDLwX6D8Iute7dvxIF14HbYP00jYB0nwArYd3C0kUJNlr/30peeOk7S2oDoIoUkPOkFrfHK1h&#10;BxVij67l00nNmXICZe92LX/6effhmrOYwEkw6FTLTyrym837d+vBN2qGHRqpAiMQF5vBt7xLyTdV&#10;FUWnLMQJeuXIqTFYSGSGXSUDDIRuTTWr62U1YJA+oFAx0u3t2ck3BV9rJdK91lElZlpOtaWyh7Jv&#10;815t1tDsAviuF2MZ8IYqLPSOkl6gbiEB24f+Hyjbi4ARdZoItBVq3QtVOBCbaf0Xm8cOvCpcSJzo&#10;LzLF/wcrfhweAusl9W7GmQNLPfq0T1hSs1XWZ/CxobBH/xBGK9KRbYfvKCkaKLpQP+pgswREih2L&#10;wqeLwuqYmKDL5XK5WnAmyDOfr/KZICtont/6ENNXhZblQ8uN0ulzAJFFgAYO32IqIsuxUpC/ppxp&#10;a6hnBzDsaj6/vhp7+iqGmL3ELGpaY9oRkQp4TpzhHd71xpTJMI4NLf+4mC1KBRFNL7Mzh8Ww234x&#10;gVFi4lnWCPtHWMC9k2eWxuV3qowlUcmXWdws51nmLcoTSTvQPLbc0YfhDJzokAZWpFDQ8wOahaLa&#10;OLd52F7bBfbld21+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EoRy+3YAAAACQEAAA8AAAAAAAAA&#10;AQAgAAAAIgAAAGRycy9kb3ducmV2LnhtbFBLAQIUABQAAAAIAIdO4kDlsR5J2AEAAKUDAAAOAAAA&#10;AAAAAAEAIAAAACcBAABkcnMvZTJvRG9jLnhtbFBLBQYAAAAABgAGAFkBAABxBQAAAAA=&#10;" adj="1109,10800">
                <v:fill on="f" focussize="0,0"/>
                <v:stroke color="#000000 [3213]" joinstyle="round"/>
                <v:imagedata o:title=""/>
                <o:lock v:ext="edit" aspectratio="f"/>
              </v:shape>
            </w:pict>
          </mc:Fallback>
        </mc:AlternateContent>
      </w:r>
      <w:r>
        <w:rPr>
          <w:sz w:val="21"/>
          <w:szCs w:val="21"/>
        </w:rPr>
        <mc:AlternateContent>
          <mc:Choice Requires="wps">
            <w:drawing>
              <wp:anchor distT="0" distB="0" distL="114300" distR="114300" simplePos="0" relativeHeight="251677696" behindDoc="0" locked="0" layoutInCell="1" allowOverlap="1">
                <wp:simplePos x="0" y="0"/>
                <wp:positionH relativeFrom="column">
                  <wp:posOffset>914400</wp:posOffset>
                </wp:positionH>
                <wp:positionV relativeFrom="paragraph">
                  <wp:posOffset>83820</wp:posOffset>
                </wp:positionV>
                <wp:extent cx="66675" cy="638175"/>
                <wp:effectExtent l="0" t="0" r="28575" b="28575"/>
                <wp:wrapNone/>
                <wp:docPr id="10" name="AutoShape 7"/>
                <wp:cNvGraphicFramePr/>
                <a:graphic xmlns:a="http://schemas.openxmlformats.org/drawingml/2006/main">
                  <a:graphicData uri="http://schemas.microsoft.com/office/word/2010/wordprocessingShape">
                    <wps:wsp>
                      <wps:cNvSpPr/>
                      <wps:spPr bwMode="auto">
                        <a:xfrm>
                          <a:off x="0" y="0"/>
                          <a:ext cx="66675" cy="638175"/>
                        </a:xfrm>
                        <a:prstGeom prst="leftBrace">
                          <a:avLst>
                            <a:gd name="adj1" fmla="val 34483"/>
                            <a:gd name="adj2" fmla="val 50000"/>
                          </a:avLst>
                        </a:prstGeom>
                        <a:noFill/>
                        <a:ln w="9525">
                          <a:solidFill>
                            <a:schemeClr val="tx1"/>
                          </a:solidFill>
                          <a:round/>
                        </a:ln>
                        <a:effectLst/>
                      </wps:spPr>
                      <wps:bodyPr wrap="none" anchor="ctr"/>
                    </wps:wsp>
                  </a:graphicData>
                </a:graphic>
              </wp:anchor>
            </w:drawing>
          </mc:Choice>
          <mc:Fallback>
            <w:pict>
              <v:shape id="AutoShape 7" o:spid="_x0000_s1026" o:spt="87" type="#_x0000_t87" style="position:absolute;left:0pt;margin-left:72pt;margin-top:6.6pt;height:50.25pt;width:5.25pt;mso-wrap-style:none;z-index:251677696;v-text-anchor:middle;mso-width-relative:page;mso-height-relative:page;" filled="f" stroked="t" coordsize="21600,21600" o:gfxdata="UEsDBAoAAAAAAIdO4kAAAAAAAAAAAAAAAAAEAAAAZHJzL1BLAwQUAAAACACHTuJA3gS5ANgAAAAK&#10;AQAADwAAAGRycy9kb3ducmV2LnhtbE2PMW/CMBCF90r9D9ZV6lackECrEIcBiaFTITCU7RIfSdTY&#10;TmMD6b/vMbXbe7qnd9/L15PpxZVG3zmrIJ5FIMjWTne2UXA8bF/eQPiAVmPvLCn4IQ/r4vEhx0y7&#10;m93TtQyN4BLrM1TQhjBkUvq6JYN+5gayfDu70WBgOzZSj3jjctPLeRQtpcHO8ocWB9q0VH+VF6Og&#10;Wk7bMjl9v38gmcNmt492n6ejUs9PcbQCEWgKf2G44zM6FMxUuYvVXvTs05S3BBbJHMQ9sEgXICoW&#10;cfIKssjl/wnFL1BLAwQUAAAACACHTuJAtj0+a9cBAAClAwAADgAAAGRycy9lMm9Eb2MueG1srVPJ&#10;bhsxDL0X6D8IutfjJZ44A4+DtkF66RIg7QfQWjxTSKIgyR7770vJE9dtbkV1EESReuR7pNb3R2vY&#10;QYXYo2v5bDLlTDmBsne7lv/4/vhuxVlM4CQYdKrlJxX5/ebtm/XgGzXHDo1UgRGIi83gW96l5Juq&#10;iqJTFuIEvXLk1BgsJDLDrpIBBkK3pppPp3U1YJA+oFAx0u3D2ck3BV9rJdI3raNKzLScaktlD2Xf&#10;5r3arKHZBfBdL8Yy4B+qsNA7SnqBeoAEbB/6V1C2FwEj6jQRaCvUuheqcCA2s+lfbJ478KpwIXGi&#10;v8gU/x+s+Hp4CqyX1DuSx4GlHr3fJyyp2W3WZ/CxobBn/xRGK9KRbYcvKCkaKLpQP+pgswREih2L&#10;wqeLwuqYmKDLuq5vl5wJ8tSL1YzOBFlB8/LWh5g+KbQsH1pulE4fAogsAjRw+BxTEVmOlYL8OeNM&#10;W0M9O4Bhi5ub1WLs6VXM/DpmOaU1ph0RqYCXxBne4WNvTJkM49jQ8rvlfFkqiGh6mZ05LIbd9qMJ&#10;jBITz7JG2D/CAu6dPLM0Lr9TZSyJSr7M4mY5zzJvUZ5I2oHmseWOPgxn4ESHNLAihYKeH9AsFNXG&#10;uc3Ddm0X2N+/a/M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3gS5ANgAAAAKAQAADwAAAAAAAAAB&#10;ACAAAAAiAAAAZHJzL2Rvd25yZXYueG1sUEsBAhQAFAAAAAgAh07iQLY9PmvXAQAApQMAAA4AAAAA&#10;AAAAAQAgAAAAJwEAAGRycy9lMm9Eb2MueG1sUEsFBgAAAAAGAAYAWQEAAHAFAAAAAA==&#10;" adj="778,10800">
                <v:fill on="f" focussize="0,0"/>
                <v:stroke color="#000000 [3213]" joinstyle="round"/>
                <v:imagedata o:title=""/>
                <o:lock v:ext="edit" aspectratio="f"/>
              </v:shape>
            </w:pict>
          </mc:Fallback>
        </mc:AlternateContent>
      </w:r>
      <w:r>
        <w:rPr>
          <w:rFonts w:hint="eastAsia"/>
          <w:sz w:val="21"/>
          <w:szCs w:val="21"/>
        </w:rPr>
        <w:t xml:space="preserve">                皮质    副层皮质     被膜下窦</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 xml:space="preserve">         实质           皮质淋巴窦   </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sz w:val="21"/>
          <w:szCs w:val="21"/>
        </w:rPr>
        <mc:AlternateContent>
          <mc:Choice Requires="wps">
            <w:drawing>
              <wp:anchor distT="0" distB="0" distL="114300" distR="114300" simplePos="0" relativeHeight="251685888" behindDoc="0" locked="0" layoutInCell="1" allowOverlap="1">
                <wp:simplePos x="0" y="0"/>
                <wp:positionH relativeFrom="column">
                  <wp:posOffset>1419225</wp:posOffset>
                </wp:positionH>
                <wp:positionV relativeFrom="paragraph">
                  <wp:posOffset>135255</wp:posOffset>
                </wp:positionV>
                <wp:extent cx="66675" cy="190500"/>
                <wp:effectExtent l="0" t="0" r="28575" b="19050"/>
                <wp:wrapNone/>
                <wp:docPr id="14" name="AutoShape 7"/>
                <wp:cNvGraphicFramePr/>
                <a:graphic xmlns:a="http://schemas.openxmlformats.org/drawingml/2006/main">
                  <a:graphicData uri="http://schemas.microsoft.com/office/word/2010/wordprocessingShape">
                    <wps:wsp>
                      <wps:cNvSpPr/>
                      <wps:spPr bwMode="auto">
                        <a:xfrm>
                          <a:off x="0" y="0"/>
                          <a:ext cx="66675" cy="190500"/>
                        </a:xfrm>
                        <a:prstGeom prst="leftBrace">
                          <a:avLst>
                            <a:gd name="adj1" fmla="val 34483"/>
                            <a:gd name="adj2" fmla="val 50000"/>
                          </a:avLst>
                        </a:prstGeom>
                        <a:noFill/>
                        <a:ln w="9525">
                          <a:solidFill>
                            <a:schemeClr val="tx1"/>
                          </a:solidFill>
                          <a:round/>
                        </a:ln>
                        <a:effectLst/>
                      </wps:spPr>
                      <wps:bodyPr wrap="none" anchor="ctr"/>
                    </wps:wsp>
                  </a:graphicData>
                </a:graphic>
              </wp:anchor>
            </w:drawing>
          </mc:Choice>
          <mc:Fallback>
            <w:pict>
              <v:shape id="AutoShape 7" o:spid="_x0000_s1026" o:spt="87" type="#_x0000_t87" style="position:absolute;left:0pt;margin-left:111.75pt;margin-top:10.65pt;height:15pt;width:5.25pt;mso-wrap-style:none;z-index:251685888;v-text-anchor:middle;mso-width-relative:page;mso-height-relative:page;" filled="f" stroked="t" coordsize="21600,21600" o:gfxdata="UEsDBAoAAAAAAIdO4kAAAAAAAAAAAAAAAAAEAAAAZHJzL1BLAwQUAAAACACHTuJAOu9Q6NgAAAAJ&#10;AQAADwAAAGRycy9kb3ducmV2LnhtbE2PzU7DMBCE70i8g7WVuFHnF1VpnApV6hEhSiXg5sbb2Gps&#10;R7GbBp6e5URvuzuj2W/qzWx7NuEYjHcC0mUCDF3rlXGdgMP77nEFLETplOy9QwHfGGDT3N/VslL+&#10;6t5w2seOUYgLlRSgYxwqzkOr0cqw9AM60k5+tDLSOnZcjfJK4bbnWZI8cSuNow9aDrjV2J73Fyvg&#10;5WNrDtPr5/PZhFKfVrvia/4phHhYpMkaWMQ5/pvhD5/QoSGmo784FVgvIMvykqw0pDkwMmR5QeWO&#10;Ako68Kbmtw2aX1BLAwQUAAAACACHTuJAgJI1JtgBAAClAwAADgAAAGRycy9lMm9Eb2MueG1srVPL&#10;btswELwX6D8QvNeSHdtJBMtB2yC9tE2ApB+w5sNSQXIJkrbsv++SVlw3vRXVgRCXy5md2eXq7mAN&#10;26sQe3Qtn05qzpQTKHu3bfmPl4cPN5zFBE6CQadaflSR363fv1sNvlEz7NBIFRiBuNgMvuVdSr6p&#10;qig6ZSFO0CtHhxqDhUTbsK1kgIHQralmdb2sBgzSBxQqRorenw75uuBrrUR61DqqxEzLqbZU1lDW&#10;TV6r9QqabQDf9WIsA/6hCgu9I9Iz1D0kYLvQ/wVlexEwok4TgbZCrXuhigZSM63fqHnuwKuihcyJ&#10;/mxT/H+w4vv+KbBeUu/mnDmw1KOPu4SFml1nfwYfG0p79k9h3EX6ZZvhG0rKBsou0g862GwBiWKH&#10;4vDx7LA6JCYouFwurxecCTqZ3taLujSggub1rg8xfVFoWf5puVE6fQogsgnQwP5rTMVkOVYK8ueU&#10;M20N9WwPhl3N5zdXY08vcmaXOUR6ph0RqYBX4gzv8KE3pkyGcWxo+e1itigVRDS9zIc5LYbt5rMJ&#10;jIhJZ/kyNYH9kRZw5+Qpbly+p8pYkpQczOZmO082b1AeydqB5rHljh4MZ+BEhzSwIoWCni/QLBSe&#10;cW7zsF3uC+zv17X+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DrvUOjYAAAACQEAAA8AAAAAAAAA&#10;AQAgAAAAIgAAAGRycy9kb3ducmV2LnhtbFBLAQIUABQAAAAIAIdO4kCAkjUm2AEAAKUDAAAOAAAA&#10;AAAAAAEAIAAAACcBAABkcnMvZTJvRG9jLnhtbFBLBQYAAAAABgAGAFkBAABxBQAAAAA=&#10;" adj="2606,10800">
                <v:fill on="f" focussize="0,0"/>
                <v:stroke color="#000000 [3213]" joinstyle="round"/>
                <v:imagedata o:title=""/>
                <o:lock v:ext="edit" aspectratio="f"/>
              </v:shape>
            </w:pict>
          </mc:Fallback>
        </mc:AlternateContent>
      </w:r>
      <w:r>
        <w:rPr>
          <w:rFonts w:hint="eastAsia"/>
          <w:sz w:val="21"/>
          <w:szCs w:val="21"/>
        </w:rPr>
        <w:t xml:space="preserve">                       髓窦          小梁周窦</w:t>
      </w:r>
    </w:p>
    <w:p>
      <w:pPr>
        <w:keepNext w:val="0"/>
        <w:keepLines w:val="0"/>
        <w:pageBreakBefore w:val="0"/>
        <w:widowControl w:val="0"/>
        <w:tabs>
          <w:tab w:val="left" w:pos="1680"/>
        </w:tabs>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sz w:val="21"/>
          <w:szCs w:val="21"/>
        </w:rPr>
        <w:tab/>
      </w:r>
      <w:r>
        <w:rPr>
          <w:rFonts w:hint="eastAsia"/>
          <w:sz w:val="21"/>
          <w:szCs w:val="21"/>
        </w:rPr>
        <w:t>髓质   髓索</w:t>
      </w:r>
    </w:p>
    <w:p>
      <w:pPr>
        <w:keepNext w:val="0"/>
        <w:keepLines w:val="0"/>
        <w:pageBreakBefore w:val="0"/>
        <w:widowControl w:val="0"/>
        <w:tabs>
          <w:tab w:val="left" w:pos="1680"/>
        </w:tabs>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仔猪的淋巴结皮质和髓质的位置恰好相反，成年猪，皮质和髓质混合排列</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b/>
          <w:bCs w:val="0"/>
          <w:color w:val="FF0000"/>
          <w:sz w:val="21"/>
          <w:szCs w:val="21"/>
        </w:rPr>
      </w:pPr>
      <w:r>
        <w:rPr>
          <w:rFonts w:hint="eastAsia"/>
          <w:b/>
          <w:bCs w:val="0"/>
          <w:color w:val="FF0000"/>
          <w:sz w:val="21"/>
          <w:szCs w:val="21"/>
        </w:rPr>
        <w:t>脾与淋巴结结构的异同点</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脾实质无皮质和髓质之分，而分为白髓，边缘区和红髓；脾位于血循环的通路上，脾内没有淋巴窦，而有大量血窦</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b/>
          <w:bCs w:val="0"/>
          <w:color w:val="FF0000"/>
          <w:sz w:val="21"/>
          <w:szCs w:val="21"/>
        </w:rPr>
      </w:pPr>
      <w:r>
        <w:rPr>
          <w:rFonts w:hint="eastAsia"/>
          <w:b/>
          <w:bCs w:val="0"/>
          <w:color w:val="FF0000"/>
          <w:sz w:val="21"/>
          <w:szCs w:val="21"/>
        </w:rPr>
        <w:t>单核巨噬细胞系统的细胞组成及功能</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结缔组织的巨噬细胞（组织细胞）</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肝的枯否氏细胞</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肺泡巨噬尘细胞</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神经组织的小胶质细胞</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骨组织的破骨细胞</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表皮的郎格汉斯细胞</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淋巴组织内的交错突细胞</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血液中的单核细胞</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sz w:val="21"/>
          <w:szCs w:val="21"/>
        </w:rPr>
      </w:pPr>
      <w:r>
        <w:rPr>
          <w:rFonts w:hint="eastAsia"/>
          <w:sz w:val="21"/>
          <w:szCs w:val="21"/>
        </w:rPr>
        <w:t>内皮细胞</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eastAsiaTheme="minorEastAsia"/>
          <w:sz w:val="21"/>
          <w:szCs w:val="21"/>
          <w:lang w:val="en-US" w:eastAsia="zh-CN"/>
        </w:rPr>
      </w:pPr>
      <w:r>
        <w:rPr>
          <w:rFonts w:hint="eastAsia"/>
          <w:sz w:val="21"/>
          <w:szCs w:val="21"/>
          <w:lang w:val="en-US" w:eastAsia="zh-CN"/>
        </w:rPr>
        <w:t>功能：</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1．吞噬、清除：体内一切不需要的物质，又称清扫细胞。</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2．参与免疫应答：参与体液及细胞免疫反应，起处理传递抗原作用。吞噬是非特异性免疫反应的组成成分。</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3．分泌功能：研究表明巨噬细胞可分泌50多种生物活性物质，如溶酶体酶、溶菌酶、补体、白细胞介素I等促进免疫作用。分泌胶原酶可改造细胞间质，白细胞介素是调节其它细胞功能的因子，肿瘤生长抑制因子，抑制癌细胞的生长，干扰素可增强NK细胞的作用。</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b/>
          <w:sz w:val="21"/>
          <w:szCs w:val="21"/>
        </w:rPr>
      </w:pPr>
      <w:r>
        <w:rPr>
          <w:rFonts w:hint="eastAsia"/>
          <w:b/>
          <w:sz w:val="21"/>
          <w:szCs w:val="21"/>
        </w:rPr>
        <w:t>内分泌系统</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b/>
          <w:bCs w:val="0"/>
          <w:color w:val="FF0000"/>
          <w:sz w:val="21"/>
          <w:szCs w:val="21"/>
        </w:rPr>
      </w:pPr>
      <w:r>
        <w:rPr>
          <w:rFonts w:hint="eastAsia"/>
          <w:b/>
          <w:bCs w:val="0"/>
          <w:color w:val="FF0000"/>
          <w:sz w:val="21"/>
          <w:szCs w:val="21"/>
        </w:rPr>
        <w:t>甲状腺的细胞组成及其功能？</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甲状腺表面有结缔组织的被膜，此膜伴随血管、神经伸入腺实质并形成小梁。</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实质由许多滤泡组成，滤泡间有丰富的有孔毛细血管，滤泡由单层立方的滤泡上皮细胞围成，滤泡旁细胞单个镶嵌在上皮细胞之间或分布在滤泡间的结缔组织中</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功能：1、合成和分泌甲状腺激素（T3，T4）；</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 xml:space="preserve">      2、促进机体新陈代谢；</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 xml:space="preserve">      3、提高神经兴奋性；</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 xml:space="preserve">      4、促进生长发育。</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b/>
          <w:bCs w:val="0"/>
          <w:color w:val="FF0000"/>
          <w:sz w:val="21"/>
          <w:szCs w:val="21"/>
        </w:rPr>
      </w:pPr>
      <w:r>
        <w:rPr>
          <w:rFonts w:hint="eastAsia"/>
          <w:b/>
          <w:bCs w:val="0"/>
          <w:color w:val="FF0000"/>
          <w:sz w:val="21"/>
          <w:szCs w:val="21"/>
        </w:rPr>
        <w:t>肾上腺皮质的组织结构特点及其与功能的关系</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065"/>
        <w:gridCol w:w="1065"/>
        <w:gridCol w:w="1065"/>
        <w:gridCol w:w="1065"/>
        <w:gridCol w:w="1065"/>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名称</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位置</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厚度</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细胞</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结构</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分泌物</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作用</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调节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球状带</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被摸下、皮质最浅层</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薄</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多边形，马呈弓状，反刍类团状，猪不规则</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核深，有少量脂滴</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盐皮质激素</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钠代谢</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肾素、血管紧张素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束状带</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多兴趣神秘按</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最厚</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较大，多边形、束束状辐射排列</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核浅染、富含有滴，HE中空泡状</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糖皮质激素</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蛋白质、脂肪代谢和糖的异生</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促肾上腺皮质激素调节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网状带</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束状带下方与髓质交界处</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不均</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较小多边形、细胞索状排列、吻合呈网</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含少量脂滴</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雌激素和雄激素</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控制性腺发育和第二性征</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同上</w:t>
            </w:r>
          </w:p>
        </w:tc>
      </w:tr>
    </w:tbl>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bCs/>
          <w:color w:val="FF0000"/>
          <w:sz w:val="21"/>
          <w:szCs w:val="21"/>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b/>
          <w:bCs w:val="0"/>
          <w:color w:val="FF0000"/>
          <w:sz w:val="21"/>
          <w:szCs w:val="21"/>
        </w:rPr>
      </w:pPr>
      <w:r>
        <w:rPr>
          <w:rFonts w:hint="eastAsia"/>
          <w:b/>
          <w:bCs w:val="0"/>
          <w:color w:val="FF0000"/>
          <w:sz w:val="21"/>
          <w:szCs w:val="21"/>
        </w:rPr>
        <w:t>腺垂体的细胞组成及其功能</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bCs/>
          <w:color w:val="FF0000"/>
          <w:sz w:val="21"/>
          <w:szCs w:val="21"/>
        </w:rPr>
      </w:pPr>
      <w:r>
        <w:rPr>
          <w:bCs/>
          <w:color w:val="FF0000"/>
          <w:sz w:val="21"/>
          <w:szCs w:val="21"/>
        </w:rPr>
        <w:drawing>
          <wp:inline distT="0" distB="0" distL="0" distR="0">
            <wp:extent cx="2581275" cy="306959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584303" cy="3073503"/>
                    </a:xfrm>
                    <a:prstGeom prst="rect">
                      <a:avLst/>
                    </a:prstGeom>
                    <a:noFill/>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bCs/>
          <w:color w:val="FF0000"/>
          <w:sz w:val="21"/>
          <w:szCs w:val="21"/>
        </w:rPr>
      </w:pPr>
      <w:r>
        <w:rPr>
          <w:bCs/>
          <w:color w:val="FF0000"/>
          <w:sz w:val="21"/>
          <w:szCs w:val="21"/>
        </w:rPr>
        <w:drawing>
          <wp:inline distT="0" distB="0" distL="0" distR="0">
            <wp:extent cx="6370955" cy="456247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372733" cy="4563342"/>
                    </a:xfrm>
                    <a:prstGeom prst="rect">
                      <a:avLst/>
                    </a:prstGeom>
                    <a:noFill/>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bookmarkStart w:id="0" w:name="OLE_LINK1"/>
      <w:bookmarkStart w:id="1" w:name="OLE_LINK2"/>
      <w:r>
        <w:rPr>
          <w:rFonts w:hint="eastAsia"/>
          <w:b/>
          <w:bCs w:val="0"/>
          <w:color w:val="FF0000"/>
          <w:sz w:val="21"/>
          <w:szCs w:val="21"/>
        </w:rPr>
        <w:t>Herring's 小体</w:t>
      </w:r>
      <w:bookmarkEnd w:id="0"/>
      <w:bookmarkEnd w:id="1"/>
      <w:r>
        <w:rPr>
          <w:rFonts w:hint="eastAsia"/>
          <w:b/>
          <w:bCs w:val="0"/>
          <w:color w:val="FF0000"/>
          <w:sz w:val="21"/>
          <w:szCs w:val="21"/>
        </w:rPr>
        <w:t>：</w:t>
      </w:r>
      <w:r>
        <w:rPr>
          <w:rFonts w:hint="eastAsia"/>
          <w:sz w:val="21"/>
          <w:szCs w:val="21"/>
        </w:rPr>
        <w:t>是垂体中的红色团块，为嗜酸性均质小体，为分泌性神经元轴突的膨大部，是分泌颗粒的聚集处</w:t>
      </w:r>
      <w:r>
        <w:rPr>
          <w:rFonts w:hint="eastAsia"/>
          <w:sz w:val="21"/>
          <w:szCs w:val="21"/>
          <w:lang w:eastAsia="zh-CN"/>
        </w:rPr>
        <w:t>，</w:t>
      </w:r>
      <w:r>
        <w:rPr>
          <w:rFonts w:hint="eastAsia"/>
          <w:sz w:val="21"/>
          <w:szCs w:val="21"/>
        </w:rPr>
        <w:t>内含激素。</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b/>
          <w:bCs w:val="0"/>
          <w:color w:val="FF0000"/>
          <w:sz w:val="21"/>
          <w:szCs w:val="21"/>
        </w:rPr>
        <w:t>激素：</w:t>
      </w:r>
      <w:r>
        <w:rPr>
          <w:rFonts w:hint="eastAsia"/>
          <w:sz w:val="21"/>
          <w:szCs w:val="21"/>
        </w:rPr>
        <w:t>由特定细胞分泌的对靶细胞的物质代谢或生理功能起调控作用的一类微量有机分子。</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b/>
          <w:bCs w:val="0"/>
          <w:color w:val="FF0000"/>
          <w:sz w:val="21"/>
          <w:szCs w:val="21"/>
        </w:rPr>
        <w:t>靶细胞：</w:t>
      </w:r>
      <w:r>
        <w:rPr>
          <w:rFonts w:hint="eastAsia"/>
          <w:sz w:val="21"/>
          <w:szCs w:val="21"/>
        </w:rPr>
        <w:t>受到信号分子的作用发生反应的细胞。</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b/>
          <w:bCs w:val="0"/>
          <w:color w:val="FF0000"/>
          <w:sz w:val="21"/>
          <w:szCs w:val="21"/>
        </w:rPr>
        <w:t>神经垂体：</w:t>
      </w:r>
      <w:r>
        <w:rPr>
          <w:rFonts w:hint="eastAsia"/>
          <w:sz w:val="21"/>
          <w:szCs w:val="21"/>
        </w:rPr>
        <w:t>不含</w:t>
      </w:r>
      <w:r>
        <w:rPr>
          <w:rFonts w:hint="eastAsia"/>
          <w:sz w:val="21"/>
          <w:szCs w:val="21"/>
          <w:lang w:val="en-US" w:eastAsia="zh-CN"/>
        </w:rPr>
        <w:t>腺</w:t>
      </w:r>
      <w:r>
        <w:rPr>
          <w:rFonts w:hint="eastAsia"/>
          <w:sz w:val="21"/>
          <w:szCs w:val="21"/>
        </w:rPr>
        <w:t>体细胞，不能合成激素，内含大量无髓神经纤维、神经胶质细胞和丰富的</w:t>
      </w:r>
      <w:r>
        <w:rPr>
          <w:rFonts w:hint="eastAsia"/>
          <w:sz w:val="21"/>
          <w:szCs w:val="21"/>
          <w:lang w:val="en-US" w:eastAsia="zh-CN"/>
        </w:rPr>
        <w:t>毛细</w:t>
      </w:r>
      <w:r>
        <w:rPr>
          <w:rFonts w:hint="eastAsia"/>
          <w:sz w:val="21"/>
          <w:szCs w:val="21"/>
        </w:rPr>
        <w:t>血管</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b/>
          <w:bCs w:val="0"/>
          <w:color w:val="FF0000"/>
          <w:sz w:val="21"/>
          <w:szCs w:val="21"/>
        </w:rPr>
        <w:t>DENS</w:t>
      </w:r>
      <w:r>
        <w:rPr>
          <w:rFonts w:hint="eastAsia"/>
          <w:b/>
          <w:bCs w:val="0"/>
          <w:color w:val="FF0000"/>
          <w:sz w:val="21"/>
          <w:szCs w:val="21"/>
          <w:lang w:val="en-US" w:eastAsia="zh-CN"/>
        </w:rPr>
        <w:t>/</w:t>
      </w:r>
      <w:r>
        <w:rPr>
          <w:rFonts w:hint="eastAsia"/>
          <w:b/>
          <w:bCs w:val="0"/>
          <w:color w:val="FF0000"/>
          <w:sz w:val="21"/>
          <w:szCs w:val="21"/>
        </w:rPr>
        <w:t>弥散神经内分泌系统</w:t>
      </w:r>
      <w:r>
        <w:rPr>
          <w:rFonts w:hint="eastAsia"/>
          <w:b/>
          <w:bCs w:val="0"/>
          <w:color w:val="FF0000"/>
          <w:sz w:val="21"/>
          <w:szCs w:val="21"/>
          <w:lang w:eastAsia="zh-CN"/>
        </w:rPr>
        <w:t>：</w:t>
      </w:r>
      <w:r>
        <w:rPr>
          <w:rFonts w:hint="eastAsia"/>
          <w:sz w:val="21"/>
          <w:szCs w:val="21"/>
        </w:rPr>
        <w:t>把神经系统和内分泌系统结合起来，共同完成调节和控制机体生命</w:t>
      </w:r>
      <w:r>
        <w:rPr>
          <w:rFonts w:hint="eastAsia"/>
          <w:sz w:val="21"/>
          <w:szCs w:val="21"/>
          <w:lang w:val="en-US" w:eastAsia="zh-CN"/>
        </w:rPr>
        <w:t>活动</w:t>
      </w:r>
      <w:r>
        <w:rPr>
          <w:rFonts w:hint="eastAsia"/>
          <w:sz w:val="21"/>
          <w:szCs w:val="21"/>
        </w:rPr>
        <w:t>中的动态平衡及生理过程</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b/>
          <w:bCs w:val="0"/>
          <w:color w:val="FF0000"/>
          <w:sz w:val="21"/>
          <w:szCs w:val="21"/>
        </w:rPr>
      </w:pPr>
      <w:r>
        <w:rPr>
          <w:rFonts w:hint="eastAsia"/>
          <w:b/>
          <w:bCs w:val="0"/>
          <w:color w:val="FF0000"/>
          <w:sz w:val="21"/>
          <w:szCs w:val="21"/>
        </w:rPr>
        <w:t>举例说明动物体内的内分泌细胞主要分布于哪些器官中？其功能各是什么？</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sz w:val="21"/>
          <w:szCs w:val="21"/>
        </w:rPr>
      </w:pPr>
      <w:r>
        <w:rPr>
          <w:rFonts w:hint="eastAsia"/>
          <w:sz w:val="21"/>
          <w:szCs w:val="21"/>
        </w:rPr>
        <w:t>垂体、甲状腺、肾上腺；胰岛、黄体（雌激素和孕酮等）、睾丸间质细胞（睾酮）；心肌细胞（心钠素）、巨噬细胞（干扰素、补体）、肥大细胞（组织胺）；下丘脑室上核（抗利尿激素）、室旁核（催产素）等。</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bCs/>
          <w:color w:val="FF0000"/>
          <w:sz w:val="21"/>
          <w:szCs w:val="21"/>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b/>
          <w:sz w:val="21"/>
          <w:szCs w:val="21"/>
        </w:rPr>
      </w:pPr>
      <w:r>
        <w:rPr>
          <w:rFonts w:hint="eastAsia"/>
          <w:b/>
          <w:sz w:val="21"/>
          <w:szCs w:val="21"/>
        </w:rPr>
        <w:t>消化系统</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b/>
          <w:bCs w:val="0"/>
          <w:color w:val="FF0000"/>
          <w:sz w:val="21"/>
          <w:szCs w:val="21"/>
        </w:rPr>
      </w:pPr>
      <w:r>
        <w:rPr>
          <w:rFonts w:hint="eastAsia"/>
          <w:b/>
          <w:bCs w:val="0"/>
          <w:color w:val="FF0000"/>
          <w:sz w:val="21"/>
          <w:szCs w:val="21"/>
        </w:rPr>
        <w:t>消化管的一般结构</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1455"/>
        <w:gridCol w:w="1704"/>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Merge w:val="restart"/>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消化管道</w:t>
            </w:r>
          </w:p>
        </w:tc>
        <w:tc>
          <w:tcPr>
            <w:tcW w:w="1455" w:type="dxa"/>
            <w:vMerge w:val="restart"/>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粘膜</w:t>
            </w:r>
          </w:p>
        </w:tc>
        <w:tc>
          <w:tcPr>
            <w:tcW w:w="1704"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粘膜上皮</w:t>
            </w:r>
          </w:p>
        </w:tc>
        <w:tc>
          <w:tcPr>
            <w:tcW w:w="4262"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复层扁平上皮或单层柱状上皮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Merge w:val="continue"/>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p>
        </w:tc>
        <w:tc>
          <w:tcPr>
            <w:tcW w:w="1455" w:type="dxa"/>
            <w:vMerge w:val="continue"/>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p>
        </w:tc>
        <w:tc>
          <w:tcPr>
            <w:tcW w:w="1704"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固有层</w:t>
            </w:r>
          </w:p>
        </w:tc>
        <w:tc>
          <w:tcPr>
            <w:tcW w:w="4262"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内含疏松结缔组织，淋巴弧结、淋巴集结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Merge w:val="continue"/>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p>
        </w:tc>
        <w:tc>
          <w:tcPr>
            <w:tcW w:w="1455" w:type="dxa"/>
            <w:vMerge w:val="continue"/>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p>
        </w:tc>
        <w:tc>
          <w:tcPr>
            <w:tcW w:w="1704"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粘膜下层</w:t>
            </w:r>
          </w:p>
        </w:tc>
        <w:tc>
          <w:tcPr>
            <w:tcW w:w="4262"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薄的平滑肌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Merge w:val="continue"/>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p>
        </w:tc>
        <w:tc>
          <w:tcPr>
            <w:tcW w:w="1455"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粘膜下层</w:t>
            </w:r>
          </w:p>
        </w:tc>
        <w:tc>
          <w:tcPr>
            <w:tcW w:w="5966" w:type="dxa"/>
            <w:gridSpan w:val="2"/>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疏松结缔组织，并散布麦氏神经丛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Merge w:val="continue"/>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p>
        </w:tc>
        <w:tc>
          <w:tcPr>
            <w:tcW w:w="1455"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肌层</w:t>
            </w:r>
          </w:p>
        </w:tc>
        <w:tc>
          <w:tcPr>
            <w:tcW w:w="5966" w:type="dxa"/>
            <w:gridSpan w:val="2"/>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内含奥巴神经丛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Merge w:val="continue"/>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p>
        </w:tc>
        <w:tc>
          <w:tcPr>
            <w:tcW w:w="1455"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浆膜或外膜</w:t>
            </w:r>
          </w:p>
        </w:tc>
        <w:tc>
          <w:tcPr>
            <w:tcW w:w="5966" w:type="dxa"/>
            <w:gridSpan w:val="2"/>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大部分为浆膜</w:t>
            </w:r>
          </w:p>
        </w:tc>
      </w:tr>
    </w:tbl>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sz w:val="21"/>
          <w:szCs w:val="21"/>
        </w:rPr>
      </w:pPr>
      <w:r>
        <w:rPr>
          <w:rFonts w:hint="eastAsia"/>
          <w:b/>
          <w:bCs w:val="0"/>
          <w:color w:val="FF0000"/>
          <w:sz w:val="21"/>
          <w:szCs w:val="21"/>
        </w:rPr>
        <w:t>GALT</w:t>
      </w:r>
      <w:r>
        <w:rPr>
          <w:rFonts w:hint="eastAsia"/>
          <w:b/>
          <w:bCs w:val="0"/>
          <w:color w:val="FF0000"/>
          <w:sz w:val="21"/>
          <w:szCs w:val="21"/>
          <w:lang w:eastAsia="zh-CN"/>
        </w:rPr>
        <w:t>（</w:t>
      </w:r>
      <w:r>
        <w:rPr>
          <w:rFonts w:hint="eastAsia"/>
          <w:b/>
          <w:bCs w:val="0"/>
          <w:color w:val="FF0000"/>
          <w:sz w:val="21"/>
          <w:szCs w:val="21"/>
        </w:rPr>
        <w:t>肠相关淋巴组</w:t>
      </w:r>
      <w:r>
        <w:rPr>
          <w:rFonts w:hint="eastAsia"/>
          <w:b/>
          <w:bCs w:val="0"/>
          <w:color w:val="FF0000"/>
          <w:sz w:val="21"/>
          <w:szCs w:val="21"/>
          <w:lang w:eastAsia="zh-CN"/>
        </w:rPr>
        <w:t>）：</w:t>
      </w:r>
      <w:r>
        <w:rPr>
          <w:rFonts w:hint="eastAsia"/>
          <w:sz w:val="21"/>
          <w:szCs w:val="21"/>
        </w:rPr>
        <w:t>消化管内的淋巴组织。由淋巴小结、游离淋巴组织、浆细胞、及粘膜上皮内淋巴细胞组成</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bCs/>
          <w:color w:val="FF0000"/>
          <w:sz w:val="21"/>
          <w:szCs w:val="21"/>
        </w:rPr>
      </w:pPr>
      <w:r>
        <w:rPr>
          <w:rFonts w:hint="eastAsia"/>
          <w:b/>
          <w:bCs w:val="0"/>
          <w:color w:val="FF0000"/>
          <w:sz w:val="21"/>
          <w:szCs w:val="21"/>
        </w:rPr>
        <w:t>绒毛</w:t>
      </w:r>
      <w:r>
        <w:rPr>
          <w:rFonts w:hint="eastAsia"/>
          <w:b/>
          <w:bCs w:val="0"/>
          <w:color w:val="FF0000"/>
          <w:sz w:val="21"/>
          <w:szCs w:val="21"/>
          <w:lang w:eastAsia="zh-CN"/>
        </w:rPr>
        <w:t>：</w:t>
      </w:r>
      <w:r>
        <w:rPr>
          <w:rFonts w:hint="eastAsia"/>
          <w:sz w:val="21"/>
          <w:szCs w:val="21"/>
        </w:rPr>
        <w:t>肠绒毛是肠黏膜表面布满由上皮和固有层向肠腔内突出形成的细小突起。</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b/>
          <w:bCs w:val="0"/>
          <w:color w:val="FF0000"/>
          <w:sz w:val="21"/>
          <w:szCs w:val="21"/>
        </w:rPr>
        <w:t>胃小凹：</w:t>
      </w:r>
      <w:r>
        <w:rPr>
          <w:rFonts w:hint="eastAsia"/>
          <w:sz w:val="21"/>
          <w:szCs w:val="21"/>
        </w:rPr>
        <w:t>胃表面下凹的漏斗状物。可扩大粘膜的分泌面积。衬以单层柱状上皮。</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sz w:val="21"/>
          <w:szCs w:val="21"/>
        </w:rPr>
      </w:pPr>
      <w:r>
        <w:rPr>
          <w:rFonts w:hint="eastAsia"/>
          <w:b/>
          <w:bCs w:val="0"/>
          <w:color w:val="FF0000"/>
          <w:sz w:val="21"/>
          <w:szCs w:val="21"/>
        </w:rPr>
        <w:t>APUD系统</w:t>
      </w:r>
      <w:r>
        <w:rPr>
          <w:rFonts w:hint="eastAsia"/>
          <w:b/>
          <w:bCs w:val="0"/>
          <w:color w:val="FF0000"/>
          <w:sz w:val="21"/>
          <w:szCs w:val="21"/>
          <w:lang w:eastAsia="zh-CN"/>
        </w:rPr>
        <w:t>（</w:t>
      </w:r>
      <w:r>
        <w:rPr>
          <w:rFonts w:hint="eastAsia"/>
          <w:b/>
          <w:bCs w:val="0"/>
          <w:color w:val="FF0000"/>
          <w:sz w:val="21"/>
          <w:szCs w:val="21"/>
        </w:rPr>
        <w:t>摄取胺前体脱羧细胞</w:t>
      </w:r>
      <w:r>
        <w:rPr>
          <w:rFonts w:hint="eastAsia"/>
          <w:b/>
          <w:bCs w:val="0"/>
          <w:color w:val="FF0000"/>
          <w:sz w:val="21"/>
          <w:szCs w:val="21"/>
          <w:lang w:eastAsia="zh-CN"/>
        </w:rPr>
        <w:t>）：</w:t>
      </w:r>
      <w:r>
        <w:rPr>
          <w:rFonts w:hint="eastAsia"/>
          <w:sz w:val="21"/>
          <w:szCs w:val="21"/>
        </w:rPr>
        <w:t>APUD细胞又称消化道内分泌细胞，是分散于胃肠道上皮和腺体内的一种分泌肽类激素和活性胺的细胞</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b/>
          <w:bCs w:val="0"/>
          <w:color w:val="FF0000"/>
          <w:sz w:val="21"/>
          <w:szCs w:val="21"/>
        </w:rPr>
        <w:t>肝小叶：</w:t>
      </w:r>
      <w:r>
        <w:rPr>
          <w:rFonts w:hint="eastAsia"/>
          <w:sz w:val="21"/>
          <w:szCs w:val="21"/>
        </w:rPr>
        <w:t>肝小叶是</w:t>
      </w:r>
      <w:r>
        <w:rPr>
          <w:rFonts w:hint="eastAsia"/>
          <w:sz w:val="21"/>
          <w:szCs w:val="21"/>
          <w:lang w:val="en-US" w:eastAsia="zh-CN"/>
        </w:rPr>
        <w:t>肝</w:t>
      </w:r>
      <w:r>
        <w:rPr>
          <w:rFonts w:hint="eastAsia"/>
          <w:sz w:val="21"/>
          <w:szCs w:val="21"/>
        </w:rPr>
        <w:t>的基本结构和功能单位</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b/>
          <w:bCs w:val="0"/>
          <w:color w:val="FF0000"/>
          <w:sz w:val="21"/>
          <w:szCs w:val="21"/>
        </w:rPr>
        <w:t>门管区：</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小叶间动脉：管径最小、壁厚</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小叶间静脉：管径最大，壁簿，腔不规则</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小叶间胆管：管径较不，单层立方上皮构成</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b/>
          <w:bCs w:val="0"/>
          <w:color w:val="FF0000"/>
          <w:sz w:val="21"/>
          <w:szCs w:val="21"/>
        </w:rPr>
        <w:t>胰岛：</w:t>
      </w:r>
      <w:r>
        <w:rPr>
          <w:rFonts w:hint="eastAsia"/>
          <w:sz w:val="21"/>
          <w:szCs w:val="21"/>
        </w:rPr>
        <w:t>散布于胰腺外分泌腺泡之间的小岛状细胞团。</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b/>
          <w:bCs w:val="0"/>
          <w:color w:val="FF0000"/>
          <w:sz w:val="21"/>
          <w:szCs w:val="21"/>
        </w:rPr>
        <w:t>肝腺泡：</w:t>
      </w:r>
      <w:r>
        <w:rPr>
          <w:rFonts w:hint="eastAsia"/>
          <w:sz w:val="21"/>
          <w:szCs w:val="21"/>
        </w:rPr>
        <w:t>相邻两个肝小叶之间的小叶间动脉，小叶间静脉和小叶间胆管的终末分支为中轴，两外侧以中央静脉为界构成</w:t>
      </w:r>
      <w:r>
        <w:rPr>
          <w:rFonts w:hint="eastAsia"/>
          <w:sz w:val="21"/>
          <w:szCs w:val="21"/>
          <w:lang w:val="en-US" w:eastAsia="zh-CN"/>
        </w:rPr>
        <w:t>的结构</w:t>
      </w:r>
      <w:r>
        <w:rPr>
          <w:rFonts w:hint="eastAsia"/>
          <w:sz w:val="21"/>
          <w:szCs w:val="21"/>
          <w:lang w:eastAsia="zh-CN"/>
        </w:rPr>
        <w:t>。</w:t>
      </w:r>
      <w:r>
        <w:rPr>
          <w:rFonts w:hint="eastAsia"/>
          <w:sz w:val="21"/>
          <w:szCs w:val="21"/>
        </w:rPr>
        <w:t>肝的最小结构单位</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b/>
          <w:bCs w:val="0"/>
          <w:color w:val="FF0000"/>
          <w:sz w:val="21"/>
          <w:szCs w:val="21"/>
        </w:rPr>
      </w:pPr>
      <w:r>
        <w:rPr>
          <w:rFonts w:hint="eastAsia"/>
          <w:b/>
          <w:bCs w:val="0"/>
          <w:color w:val="FF0000"/>
          <w:sz w:val="21"/>
          <w:szCs w:val="21"/>
        </w:rPr>
        <w:t>胃底腺的结构特点及其与功能的关系</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为单管或分支管状腺。每一腺体可分为颈、体和底三部分。胃底腺开口于胃小凹。一处胃小凹的底部可有几个胃腺共同开口。</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1.主细胞</w:t>
      </w:r>
      <w:r>
        <w:rPr>
          <w:rFonts w:hint="eastAsia"/>
          <w:sz w:val="21"/>
          <w:szCs w:val="21"/>
          <w:lang w:eastAsia="zh-CN"/>
        </w:rPr>
        <w:t>（</w:t>
      </w:r>
      <w:r>
        <w:rPr>
          <w:rFonts w:hint="eastAsia"/>
          <w:sz w:val="21"/>
          <w:szCs w:val="21"/>
        </w:rPr>
        <w:t>酶原细胞</w:t>
      </w:r>
      <w:r>
        <w:rPr>
          <w:rFonts w:hint="eastAsia"/>
          <w:sz w:val="21"/>
          <w:szCs w:val="21"/>
          <w:lang w:eastAsia="zh-CN"/>
        </w:rPr>
        <w:t>）</w:t>
      </w:r>
      <w:r>
        <w:rPr>
          <w:rFonts w:hint="eastAsia"/>
          <w:sz w:val="21"/>
          <w:szCs w:val="21"/>
        </w:rPr>
        <w:t xml:space="preserve">，数量多. </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主要分布在胃腺体部、底部。低柱状、核圆形，位于基底部。</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 xml:space="preserve">核周胞质嗜碱性强，核上方胞质含酶原颗粒，在饥饿时粒多，大。在消化未时粒少，小。 </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在HE标本中，不易着色，呈现空网状结构。</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作用：产生胃蛋白酶原，在盐酸作用下形成成胃蛋白酶。可以使蛋白质降解为多肽。此外，幼畜还可产生凝乳酶，使乳汁凝结，以防迅速进入小肠，引起消化不良。</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2.壁细胞，又称泌酸细胞</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主要分布于胃腺颈部、体部。</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 xml:space="preserve">细胞为三角形或锥体形，胞体较大，数量较少，顶朝管腔，底部常突出于腺管外壁、核圆常有2个，位于细胞中央。胞质强嗜酸性，有丰富线粒体。 </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EM下观察：细胞游离面的细胞膜内陷形成分支小管叫细胞内小管。小管内还有许多微绒毛，使细胞表面积大大增加。静止时，胞质内含较多的SER称微管泡系统。</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3.颈粘液细胞</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主要位于胃腺颈部、猪分布于各段，量少。</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细胞矮柱状，较上皮细胞稍小，核扁圆，位于基底部，似胃上皮细胞。</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分泌粘液、起保护作用。</w:t>
      </w:r>
    </w:p>
    <w:p>
      <w:pPr>
        <w:keepNext w:val="0"/>
        <w:keepLines w:val="0"/>
        <w:pageBreakBefore w:val="0"/>
        <w:widowControl w:val="0"/>
        <w:tabs>
          <w:tab w:val="left" w:pos="7035"/>
        </w:tabs>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4.未分化细胞：较小、柱状，能分裂成胃腺各种细胞。位于胃小凹底部。</w:t>
      </w:r>
      <w:r>
        <w:rPr>
          <w:sz w:val="21"/>
          <w:szCs w:val="21"/>
        </w:rPr>
        <w:tab/>
      </w:r>
    </w:p>
    <w:p>
      <w:pPr>
        <w:keepNext w:val="0"/>
        <w:keepLines w:val="0"/>
        <w:pageBreakBefore w:val="0"/>
        <w:widowControl w:val="0"/>
        <w:tabs>
          <w:tab w:val="left" w:pos="7035"/>
        </w:tabs>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5.内分泌细胞：近年证明， 消化管从胃─大肠的上皮和腺体内有单个具内分泌功能的细胞（含40多种激素，如胃泌素、胰泌素等），这类细胞称为消化道内分泌细胞。由于消化道粘膜面积大，其细胞数量可能超过任何一种内分泌腺。</w:t>
      </w:r>
    </w:p>
    <w:p>
      <w:pPr>
        <w:keepNext w:val="0"/>
        <w:keepLines w:val="0"/>
        <w:pageBreakBefore w:val="0"/>
        <w:widowControl w:val="0"/>
        <w:tabs>
          <w:tab w:val="left" w:pos="7035"/>
        </w:tabs>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起激素或神经递质作用，是调节胃肠生理功能的重要因素。</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b/>
          <w:bCs w:val="0"/>
          <w:color w:val="FF0000"/>
          <w:sz w:val="21"/>
          <w:szCs w:val="21"/>
        </w:rPr>
      </w:pPr>
      <w:r>
        <w:rPr>
          <w:rFonts w:hint="eastAsia"/>
          <w:b/>
          <w:bCs w:val="0"/>
          <w:color w:val="FF0000"/>
          <w:sz w:val="21"/>
          <w:szCs w:val="21"/>
        </w:rPr>
        <w:t>小肠粘膜上皮的细胞组成</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柱状细胞、杯状细胞、内分泌细胞、未分化细胞</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b/>
          <w:bCs w:val="0"/>
          <w:color w:val="FF0000"/>
          <w:sz w:val="21"/>
          <w:szCs w:val="21"/>
        </w:rPr>
      </w:pPr>
      <w:r>
        <w:rPr>
          <w:rFonts w:hint="eastAsia"/>
          <w:b/>
          <w:bCs w:val="0"/>
          <w:color w:val="FF0000"/>
          <w:sz w:val="21"/>
          <w:szCs w:val="21"/>
        </w:rPr>
        <w:t>小肠绒毛的组织结构特点</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为小肠粘膜的特殊结构。由周围上皮及中央的固有膜组成。</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固有膜中央有一条（绵羊有2条）盲端粗大的毛细淋巴管──中央乳糜管。其周围有丰富的毛细血管与平滑肌，呈现纵行排列。</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中央乳糜管管壁由一层有间隙内皮细胞组成，无基膜。具有很大的通透性。</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毛细血管内皮有孔──有利于物质吸收。</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平滑肌收缩时──绒毛缩短，促进淋巴及血液流动，加速营养物质的吸收运输。</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平滑肌舒张时──绒毛伸长，促使血液及淋巴流动速度变慢，有利于物质交换。</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b/>
          <w:bCs w:val="0"/>
          <w:color w:val="FF0000"/>
          <w:sz w:val="21"/>
          <w:szCs w:val="21"/>
        </w:rPr>
      </w:pPr>
      <w:r>
        <w:rPr>
          <w:rFonts w:hint="eastAsia"/>
          <w:b/>
          <w:bCs w:val="0"/>
          <w:color w:val="FF0000"/>
          <w:sz w:val="21"/>
          <w:szCs w:val="21"/>
        </w:rPr>
        <w:t>肠腺及十二指肠腺的组织结构特点及其分布</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1.肠腺</w:t>
      </w:r>
      <w:r>
        <w:rPr>
          <w:rFonts w:hint="eastAsia"/>
          <w:sz w:val="21"/>
          <w:szCs w:val="21"/>
          <w:lang w:eastAsia="zh-CN"/>
        </w:rPr>
        <w:t>（</w:t>
      </w:r>
      <w:r>
        <w:rPr>
          <w:rFonts w:hint="eastAsia"/>
          <w:sz w:val="21"/>
          <w:szCs w:val="21"/>
        </w:rPr>
        <w:t>李氏隐窝</w:t>
      </w:r>
      <w:r>
        <w:rPr>
          <w:rFonts w:hint="eastAsia"/>
          <w:sz w:val="21"/>
          <w:szCs w:val="21"/>
          <w:lang w:eastAsia="zh-CN"/>
        </w:rPr>
        <w:t>）</w:t>
      </w:r>
      <w:r>
        <w:rPr>
          <w:rFonts w:hint="eastAsia"/>
          <w:sz w:val="21"/>
          <w:szCs w:val="21"/>
        </w:rPr>
        <w:t xml:space="preserve"> </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由绒毛基部小肠上皮伸入固有膜结缔组织中形成单管状小肠腺。</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它开口于相邻绒毛之间。</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主要由四种细胞组成，能分泌多种消化酶，对消化有重要作用。</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tLeast"/>
        <w:ind w:left="425" w:leftChars="0" w:right="0" w:rightChars="0" w:hanging="425" w:firstLineChars="0"/>
        <w:jc w:val="both"/>
        <w:textAlignment w:val="auto"/>
        <w:outlineLvl w:val="9"/>
        <w:rPr>
          <w:sz w:val="21"/>
          <w:szCs w:val="21"/>
        </w:rPr>
      </w:pPr>
      <w:r>
        <w:rPr>
          <w:rFonts w:hint="eastAsia"/>
          <w:sz w:val="21"/>
          <w:szCs w:val="21"/>
        </w:rPr>
        <w:t>柱状细胞：较肠上皮为低，数目多，纹状缘不明显，肠腺底部的柱状细胞具有分裂能力，为未分化细胞</w:t>
      </w:r>
      <w:r>
        <w:rPr>
          <w:rFonts w:hint="eastAsia"/>
          <w:sz w:val="21"/>
          <w:szCs w:val="21"/>
          <w:lang w:eastAsia="zh-CN"/>
        </w:rPr>
        <w:t>：</w:t>
      </w:r>
      <w:r>
        <w:rPr>
          <w:rFonts w:hint="eastAsia"/>
          <w:sz w:val="21"/>
          <w:szCs w:val="21"/>
        </w:rPr>
        <w:t xml:space="preserve">可以分裂增殖，以补偿脱落死亡的细胞。研究表明，小肠上皮2-4天更新一次，在绒毛顶端脱落，由未分化细胞补充，表现：柱状细胞内酶含量增多，微绒毛变长。 </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tLeast"/>
        <w:ind w:left="425" w:leftChars="0" w:right="0" w:rightChars="0" w:hanging="425" w:firstLineChars="0"/>
        <w:jc w:val="both"/>
        <w:textAlignment w:val="auto"/>
        <w:outlineLvl w:val="9"/>
        <w:rPr>
          <w:sz w:val="21"/>
          <w:szCs w:val="21"/>
        </w:rPr>
      </w:pPr>
      <w:r>
        <w:rPr>
          <w:rFonts w:hint="eastAsia"/>
          <w:sz w:val="21"/>
          <w:szCs w:val="21"/>
        </w:rPr>
        <w:t xml:space="preserve">杯状细胞：结构同前。 </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tLeast"/>
        <w:ind w:left="425" w:leftChars="0" w:right="0" w:rightChars="0" w:hanging="425" w:firstLineChars="0"/>
        <w:jc w:val="both"/>
        <w:textAlignment w:val="auto"/>
        <w:outlineLvl w:val="9"/>
        <w:rPr>
          <w:sz w:val="21"/>
          <w:szCs w:val="21"/>
        </w:rPr>
      </w:pPr>
      <w:r>
        <w:rPr>
          <w:rFonts w:hint="eastAsia"/>
          <w:sz w:val="21"/>
          <w:szCs w:val="21"/>
        </w:rPr>
        <w:t xml:space="preserve">消化道内分泌细胞：同前。 </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tLeast"/>
        <w:ind w:left="425" w:leftChars="0" w:right="0" w:rightChars="0" w:hanging="425" w:firstLineChars="0"/>
        <w:jc w:val="both"/>
        <w:textAlignment w:val="auto"/>
        <w:outlineLvl w:val="9"/>
        <w:rPr>
          <w:sz w:val="21"/>
          <w:szCs w:val="21"/>
        </w:rPr>
      </w:pPr>
      <w:r>
        <w:rPr>
          <w:rFonts w:hint="eastAsia"/>
          <w:sz w:val="21"/>
          <w:szCs w:val="21"/>
        </w:rPr>
        <w:t>潘氏细胞：位于肠腺底部，常三五成群，锥体形，较周围细胞大，顶部胞质含粗大嗜酸性分泌颗粒。内含溶菌酶，有抗菌作用。其余作用不明。猪狗猫无潘氏细胞。</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 xml:space="preserve">2.主要分布在十二指肠粘下层内。但猪牛马等大家畜可超出十二指肠。 </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由单层柱状上皮细胞组成。腺导管开口于肠腺底部或绒毛间上皮表面。</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分泌粘液，在粘膜表面构成一层保护屏障，防止胃液的侵蚀，同时还能分泌少量消化酶。一般认为狗和反刍类的十二指肠腺为粘液腺，猪（核扁平）马列（核球形）为浆液腺。</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b/>
          <w:bCs w:val="0"/>
          <w:color w:val="FF0000"/>
          <w:sz w:val="21"/>
          <w:szCs w:val="21"/>
        </w:rPr>
      </w:pPr>
      <w:r>
        <w:rPr>
          <w:rFonts w:hint="eastAsia"/>
          <w:b/>
          <w:bCs w:val="0"/>
          <w:color w:val="FF0000"/>
          <w:sz w:val="21"/>
          <w:szCs w:val="21"/>
        </w:rPr>
        <w:t>肝小叶的组织结构特征</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sz w:val="21"/>
          <w:szCs w:val="21"/>
        </w:rPr>
      </w:pPr>
      <w:r>
        <w:rPr>
          <w:rFonts w:hint="eastAsia"/>
          <w:sz w:val="21"/>
          <w:szCs w:val="21"/>
        </w:rPr>
        <w:t>肝小叶呈现多面棱柱状。中央有一条穿过长轴中心的静脉称中央静脉。</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肝小叶由中央静脉，肝细胞，肝板，肝血窦，胆小管组成</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tLeast"/>
        <w:ind w:left="425" w:leftChars="0" w:right="0" w:rightChars="0" w:hanging="425" w:firstLineChars="0"/>
        <w:jc w:val="both"/>
        <w:textAlignment w:val="auto"/>
        <w:outlineLvl w:val="9"/>
        <w:rPr>
          <w:sz w:val="21"/>
          <w:szCs w:val="21"/>
        </w:rPr>
      </w:pPr>
      <w:r>
        <w:rPr>
          <w:rFonts w:hint="eastAsia"/>
          <w:sz w:val="21"/>
          <w:szCs w:val="21"/>
        </w:rPr>
        <w:t>中央静脉：位中央、穿过长轴中心，壁不完整，仅由一层内皮及少量结缔组织组成，无平滑肌，其上许多肝窦状隙开口。</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tLeast"/>
        <w:ind w:left="425" w:leftChars="0" w:right="0" w:rightChars="0" w:hanging="425" w:firstLineChars="0"/>
        <w:jc w:val="both"/>
        <w:textAlignment w:val="auto"/>
        <w:outlineLvl w:val="9"/>
        <w:rPr>
          <w:sz w:val="21"/>
          <w:szCs w:val="21"/>
        </w:rPr>
      </w:pPr>
      <w:r>
        <w:rPr>
          <w:rFonts w:hint="eastAsia"/>
          <w:sz w:val="21"/>
          <w:szCs w:val="21"/>
        </w:rPr>
        <w:t>肝细胞板：由肝细胞单行排列而成，围绕中央静脉呈现放射状排列分支，吻合成网。</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tLeast"/>
        <w:ind w:left="425" w:leftChars="0" w:right="0" w:rightChars="0" w:hanging="425" w:firstLineChars="0"/>
        <w:jc w:val="both"/>
        <w:textAlignment w:val="auto"/>
        <w:outlineLvl w:val="9"/>
        <w:rPr>
          <w:sz w:val="21"/>
          <w:szCs w:val="21"/>
        </w:rPr>
      </w:pPr>
      <w:r>
        <w:rPr>
          <w:rFonts w:hint="eastAsia"/>
          <w:sz w:val="21"/>
          <w:szCs w:val="21"/>
        </w:rPr>
        <w:t>肝窦状隙：位于肝细胞板间的血窦，也连接成网，经肝细胞板孔相通。</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tLeast"/>
        <w:ind w:left="425" w:leftChars="0" w:right="0" w:rightChars="0" w:hanging="425" w:firstLineChars="0"/>
        <w:jc w:val="both"/>
        <w:textAlignment w:val="auto"/>
        <w:outlineLvl w:val="9"/>
        <w:rPr>
          <w:sz w:val="21"/>
          <w:szCs w:val="21"/>
        </w:rPr>
      </w:pPr>
      <w:r>
        <w:rPr>
          <w:rFonts w:hint="eastAsia"/>
          <w:sz w:val="21"/>
          <w:szCs w:val="21"/>
        </w:rPr>
        <w:t>胆小管：是相邻二个肝细胞间的裂隙，也以中央静脉为中心，呈现放射状排列，肝细胞分泌的胆汁即排入其内。</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在肝切片上 ，肝小叶横断面上，中央静脉周围的肝细胞呈现放射状，索条状排列，所以称肝细胞索。</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b/>
          <w:bCs w:val="0"/>
          <w:color w:val="FF0000"/>
          <w:sz w:val="21"/>
          <w:szCs w:val="21"/>
        </w:rPr>
      </w:pPr>
      <w:r>
        <w:rPr>
          <w:rFonts w:hint="eastAsia"/>
          <w:b/>
          <w:bCs w:val="0"/>
          <w:color w:val="FF0000"/>
          <w:sz w:val="21"/>
          <w:szCs w:val="21"/>
        </w:rPr>
        <w:t>胰岛的细胞构成及其功能</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1.A细胞（甲细胞）</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胞质着色较红，胞体大而数量较少。（约占胰岛总数的20%）。牛多分布胰岛周边部。马位于胰岛中央。</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 xml:space="preserve">主要分布胰高血糖素，促使血糖升高。   </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2、B细胞（乙细胞）</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胞质染成桔黄色，胞体较小，数量最多。占75%。</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牛位于胰岛中央，马位于外周。</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分泌胰岛素。主要作用促进血液中葡萄糖进入细胞内作为细胞代谢主要能源，与合成糖原而贮存起来，使血糖下降，其作用与胰高血糖素相对抗。若胰岛病变，则B细胞分泌胰岛素减少，血糖升高并从尿液中排出，即为糖尿病（diabetes）。</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3、D细胞（丁细胞）</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胞质染色兰色，数量最少。约占5%，单个位于A、B细胞间。分泌生长抑素，能抑制A、B细胞分泌起调节作用。</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 近年来发现，胰岛内还含有少量其它细胞，如PP细胞、D1细胞。PP细胞分泌胰多肽，有抑制胃肠运动等作用。故认为与动物摄食行为有关。胰病时，PP细胞增多，血中胰多肽增高。</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 D1细胞可以旁分泌形式直接作用于邻近或进入血液后再作用于A、B细胞。</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b/>
          <w:sz w:val="21"/>
          <w:szCs w:val="21"/>
        </w:rPr>
      </w:pPr>
      <w:r>
        <w:rPr>
          <w:rFonts w:hint="eastAsia"/>
          <w:b/>
          <w:sz w:val="21"/>
          <w:szCs w:val="21"/>
        </w:rPr>
        <w:t>呼吸系统</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b/>
          <w:bCs w:val="0"/>
          <w:color w:val="FF0000"/>
          <w:sz w:val="21"/>
          <w:szCs w:val="21"/>
        </w:rPr>
      </w:pPr>
      <w:r>
        <w:rPr>
          <w:rFonts w:hint="eastAsia"/>
          <w:b/>
          <w:bCs w:val="0"/>
          <w:color w:val="FF0000"/>
          <w:sz w:val="21"/>
          <w:szCs w:val="21"/>
        </w:rPr>
        <w:t>气管和支气管粘膜上皮的结构特征</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sz w:val="21"/>
          <w:szCs w:val="21"/>
        </w:rPr>
      </w:pPr>
      <w:r>
        <w:rPr>
          <w:rFonts w:hint="eastAsia"/>
          <w:sz w:val="21"/>
          <w:szCs w:val="21"/>
        </w:rPr>
        <w:t>粘膜上皮为假复层纤维柱状上皮，基膜较厚。</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纤毛细胞，基细胞，杯状细胞，刷细胞，神经内分泌细胞</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b/>
          <w:bCs/>
          <w:sz w:val="21"/>
          <w:szCs w:val="21"/>
        </w:rPr>
        <mc:AlternateContent>
          <mc:Choice Requires="wps">
            <w:drawing>
              <wp:anchor distT="0" distB="0" distL="114300" distR="114300" simplePos="0" relativeHeight="251692032" behindDoc="0" locked="0" layoutInCell="1" allowOverlap="1">
                <wp:simplePos x="0" y="0"/>
                <wp:positionH relativeFrom="column">
                  <wp:posOffset>3276600</wp:posOffset>
                </wp:positionH>
                <wp:positionV relativeFrom="paragraph">
                  <wp:posOffset>15240</wp:posOffset>
                </wp:positionV>
                <wp:extent cx="85725" cy="523875"/>
                <wp:effectExtent l="0" t="0" r="28575" b="28575"/>
                <wp:wrapNone/>
                <wp:docPr id="21" name="AutoShape 4"/>
                <wp:cNvGraphicFramePr/>
                <a:graphic xmlns:a="http://schemas.openxmlformats.org/drawingml/2006/main">
                  <a:graphicData uri="http://schemas.microsoft.com/office/word/2010/wordprocessingShape">
                    <wps:wsp>
                      <wps:cNvSpPr/>
                      <wps:spPr bwMode="auto">
                        <a:xfrm>
                          <a:off x="0" y="0"/>
                          <a:ext cx="85725" cy="523875"/>
                        </a:xfrm>
                        <a:prstGeom prst="leftBrace">
                          <a:avLst>
                            <a:gd name="adj1" fmla="val 39583"/>
                            <a:gd name="adj2" fmla="val 50000"/>
                          </a:avLst>
                        </a:prstGeom>
                        <a:noFill/>
                        <a:ln w="9525">
                          <a:solidFill>
                            <a:srgbClr val="000000"/>
                          </a:solidFill>
                          <a:round/>
                        </a:ln>
                        <a:effectLst/>
                      </wps:spPr>
                      <wps:bodyPr wrap="none" anchor="ctr"/>
                    </wps:wsp>
                  </a:graphicData>
                </a:graphic>
              </wp:anchor>
            </w:drawing>
          </mc:Choice>
          <mc:Fallback>
            <w:pict>
              <v:shape id="AutoShape 4" o:spid="_x0000_s1026" o:spt="87" type="#_x0000_t87" style="position:absolute;left:0pt;margin-left:258pt;margin-top:1.2pt;height:41.25pt;width:6.75pt;mso-wrap-style:none;z-index:251692032;v-text-anchor:middle;mso-width-relative:page;mso-height-relative:page;" filled="f" stroked="t" coordsize="21600,21600" o:gfxdata="UEsDBAoAAAAAAIdO4kAAAAAAAAAAAAAAAAAEAAAAZHJzL1BLAwQUAAAACACHTuJAoH527tkAAAAI&#10;AQAADwAAAGRycy9kb3ducmV2LnhtbE2PT0vEMBTE74LfITzBm5u0tEu3Nt2DILggRbteess2z6bY&#10;vNQm+8dvbzy5x2GGmd9U24ud2AkXPzqSkKwEMKTe6ZEGCR/754cCmA+KtJocoYQf9LCtb28qVWp3&#10;pnc8tWFgsYR8qSSYEOaSc98btMqv3IwUvU+3WBWiXAauF3WO5XbiqRBrbtVIccGoGZ8M9l/t0Uro&#10;2t3r9NK8NUVozL5Ldlknvp2U93eJeAQW8BL+w/CHH9GhjkwHdyTt2SQhT9bxS5CQZsCin6ebHNhB&#10;QpFtgNcVvz5Q/wJQSwMEFAAAAAgAh07iQPzXuSLWAQAApQMAAA4AAABkcnMvZTJvRG9jLnhtbK1T&#10;TY8TMQy9I/EfotzptFOG7Y46XQGr5QLsSgs/wM1HZ1ASR0naaf89TjpbCtwQOURxbD/7vTjru6M1&#10;7KBCHNB1fDGbc6acQDm4Xce/f3t4s+IsJnASDDrV8ZOK/G7z+tV69K2qsUcjVWAE4mI7+o73Kfm2&#10;qqLolYU4Q68cOTUGC4nMsKtkgJHQranq+fxdNWKQPqBQMdLt/dnJNwVfayXSo9ZRJWY6Tr2lsoey&#10;b/NebdbQ7gL4fhBTG/APXVgYHBW9QN1DArYPw19QdhABI+o0E2gr1HoQqnAgNov5H2yee/CqcCFx&#10;or/IFP8frPh6eApskB2vF5w5sPRG7/cJS2n2Nusz+thS2LN/CpMV6ci24xeUFA0UXagfdbBZAiLF&#10;jkXh00VhdUxM0OWquakbzgR5mnq5umlygQral1wfYvqk0LJ86LhROn0IILII0MLhc0xFZDl1CvIH&#10;da2toTc7gGHL22a1nN70Kqa+jmnmtKayEyI18FI4wzt8GIwpk2EcGzt+21DT2RPRDDI7ixF2248m&#10;MCpMPMuaYH8LC7h38szSuJynylgSlXyZxc1ynmXeojyRtCPNY8cdfRjOwIkeaWBFCgU9J9AsFNWm&#10;uc3Ddm0X2F+/a/M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oH527tkAAAAIAQAADwAAAAAAAAAB&#10;ACAAAAAiAAAAZHJzL2Rvd25yZXYueG1sUEsBAhQAFAAAAAgAh07iQPzXuSLWAQAApQMAAA4AAAAA&#10;AAAAAQAgAAAAKAEAAGRycy9lMm9Eb2MueG1sUEsFBgAAAAAGAAYAWQEAAHAFAAAAAA==&#10;" adj="1399,10800">
                <v:fill on="f" focussize="0,0"/>
                <v:stroke color="#000000" joinstyle="round"/>
                <v:imagedata o:title=""/>
                <o:lock v:ext="edit" aspectratio="f"/>
              </v:shape>
            </w:pict>
          </mc:Fallback>
        </mc:AlternateContent>
      </w:r>
      <w:r>
        <w:rPr>
          <w:rFonts w:hint="eastAsia"/>
          <w:b/>
          <w:bCs/>
          <w:color w:val="FF0000"/>
          <w:sz w:val="21"/>
          <w:szCs w:val="21"/>
        </w:rPr>
        <w:t xml:space="preserve">肺的一般结构特征    </w:t>
      </w:r>
      <w:r>
        <w:rPr>
          <w:rFonts w:hint="eastAsia"/>
          <w:bCs/>
          <w:color w:val="FF0000"/>
          <w:sz w:val="21"/>
          <w:szCs w:val="21"/>
        </w:rPr>
        <w:t xml:space="preserve">                               </w:t>
      </w:r>
      <w:r>
        <w:rPr>
          <w:rFonts w:hint="eastAsia"/>
          <w:sz w:val="21"/>
          <w:szCs w:val="21"/>
        </w:rPr>
        <w:t>大中小支气管</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sz w:val="21"/>
          <w:szCs w:val="21"/>
        </w:rPr>
        <mc:AlternateContent>
          <mc:Choice Requires="wps">
            <w:drawing>
              <wp:anchor distT="0" distB="0" distL="114300" distR="114300" simplePos="0" relativeHeight="251694080" behindDoc="0" locked="0" layoutInCell="1" allowOverlap="1">
                <wp:simplePos x="0" y="0"/>
                <wp:positionH relativeFrom="column">
                  <wp:posOffset>2524125</wp:posOffset>
                </wp:positionH>
                <wp:positionV relativeFrom="paragraph">
                  <wp:posOffset>93345</wp:posOffset>
                </wp:positionV>
                <wp:extent cx="85725" cy="771525"/>
                <wp:effectExtent l="0" t="0" r="28575" b="28575"/>
                <wp:wrapNone/>
                <wp:docPr id="22" name="AutoShape 4"/>
                <wp:cNvGraphicFramePr/>
                <a:graphic xmlns:a="http://schemas.openxmlformats.org/drawingml/2006/main">
                  <a:graphicData uri="http://schemas.microsoft.com/office/word/2010/wordprocessingShape">
                    <wps:wsp>
                      <wps:cNvSpPr/>
                      <wps:spPr bwMode="auto">
                        <a:xfrm>
                          <a:off x="0" y="0"/>
                          <a:ext cx="85725" cy="771525"/>
                        </a:xfrm>
                        <a:prstGeom prst="leftBrace">
                          <a:avLst>
                            <a:gd name="adj1" fmla="val 39583"/>
                            <a:gd name="adj2" fmla="val 50000"/>
                          </a:avLst>
                        </a:prstGeom>
                        <a:noFill/>
                        <a:ln w="9525">
                          <a:solidFill>
                            <a:srgbClr val="000000"/>
                          </a:solidFill>
                          <a:round/>
                        </a:ln>
                        <a:effectLst/>
                      </wps:spPr>
                      <wps:bodyPr wrap="none" anchor="ctr"/>
                    </wps:wsp>
                  </a:graphicData>
                </a:graphic>
              </wp:anchor>
            </w:drawing>
          </mc:Choice>
          <mc:Fallback>
            <w:pict>
              <v:shape id="AutoShape 4" o:spid="_x0000_s1026" o:spt="87" type="#_x0000_t87" style="position:absolute;left:0pt;margin-left:198.75pt;margin-top:7.35pt;height:60.75pt;width:6.75pt;mso-wrap-style:none;z-index:251694080;v-text-anchor:middle;mso-width-relative:page;mso-height-relative:page;" filled="f" stroked="t" coordsize="21600,21600" o:gfxdata="UEsDBAoAAAAAAIdO4kAAAAAAAAAAAAAAAAAEAAAAZHJzL1BLAwQUAAAACACHTuJAIvYHH9oAAAAK&#10;AQAADwAAAGRycy9kb3ducmV2LnhtbE2PzU7DMBCE70i8g7VI3KjjNv0hxOkBgQQSBwhIcHTjbRIR&#10;r6PYadK3ZznBcWc+zc7k+9l14oRDaD1pUIsEBFLlbUu1ho/3x5sdiBANWdN5Qg1nDLAvLi9yk1k/&#10;0RueylgLDqGQGQ1NjH0mZagadCYsfI/E3tEPzkQ+h1rawUwc7jq5TJKNdKYl/tCYHu8brL7L0Wl4&#10;LT8fptSd+3UzTs/q67ibn+SL1tdXKrkDEXGOfzD81ufqUHCngx/JBtFpWN1u14yykW5BMJAqxeMO&#10;LKw2S5BFLv9PKH4AUEsDBBQAAAAIAIdO4kDADhW51wEAAKUDAAAOAAAAZHJzL2Uyb0RvYy54bWyt&#10;U9tu2zAMfR+wfxD0vthxlyU14hTbiu5llwLdPoDRJfYgiYKkxMnfj1LctFvfiulBEEXykOeIWt8c&#10;rWEHFeKAruPzWc2ZcgLl4HYd//Xz7t2Ks5jASTDoVMdPKvKbzds369G3qsEejVSBEYiL7eg73qfk&#10;26qKolcW4gy9cuTUGCwkMsOukgFGQremaur6QzVikD6gUDHS7e3ZyTcFX2sl0g+to0rMdJx6S2UP&#10;Zd/mvdqsod0F8P0gpjbgFV1YGBwVvUDdQgK2D8MLKDuIgBF1mgm0FWo9CFU4EJt5/Q+bhx68KlxI&#10;nOgvMsX/Byu+H+4DG2THm4YzB5be6OM+YSnN3md9Rh9bCnvw92GyIh3ZdvyGkqKBogv1ow42S0Ck&#10;2LEofLoorI6JCbpcLZbNgjNBnuVyvqAzQVbQPub6ENMXhZblQ8eN0ulTAJFFgBYOX2MqIsupU5C/&#10;55xpa+jNDmDY1fVidTW96bMYYvYUs6hpTWUnRGrgsXCGd3g3GFMmwzg2dvw6N5o9Ec0gs7MYYbf9&#10;bAKjwsSzrAn2r7CAeyfPLI3LeaqMJVHJl1ncLOdZ5i3KE0k70jx23NGH4Qyc6JEGVqRQ0HMCzUJR&#10;bZrbPGzP7QL79Ls2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i9gcf2gAAAAoBAAAPAAAAAAAA&#10;AAEAIAAAACIAAABkcnMvZG93bnJldi54bWxQSwECFAAUAAAACACHTuJAwA4VudcBAAClAwAADgAA&#10;AAAAAAABACAAAAApAQAAZHJzL2Uyb0RvYy54bWxQSwUGAAAAAAYABgBZAQAAcgUAAAAA&#10;" adj="949,10800">
                <v:fill on="f" focussize="0,0"/>
                <v:stroke color="#000000" joinstyle="round"/>
                <v:imagedata o:title=""/>
                <o:lock v:ext="edit" aspectratio="f"/>
              </v:shape>
            </w:pict>
          </mc:Fallback>
        </mc:AlternateContent>
      </w:r>
      <w:r>
        <w:rPr>
          <w:sz w:val="21"/>
          <w:szCs w:val="21"/>
        </w:rPr>
        <mc:AlternateContent>
          <mc:Choice Requires="wps">
            <w:drawing>
              <wp:anchor distT="0" distB="0" distL="114300" distR="114300" simplePos="0" relativeHeight="251687936" behindDoc="0" locked="0" layoutInCell="1" allowOverlap="1">
                <wp:simplePos x="0" y="0"/>
                <wp:positionH relativeFrom="column">
                  <wp:posOffset>161925</wp:posOffset>
                </wp:positionH>
                <wp:positionV relativeFrom="paragraph">
                  <wp:posOffset>93345</wp:posOffset>
                </wp:positionV>
                <wp:extent cx="133350" cy="619125"/>
                <wp:effectExtent l="0" t="0" r="19050" b="28575"/>
                <wp:wrapNone/>
                <wp:docPr id="49156" name="AutoShape 4"/>
                <wp:cNvGraphicFramePr/>
                <a:graphic xmlns:a="http://schemas.openxmlformats.org/drawingml/2006/main">
                  <a:graphicData uri="http://schemas.microsoft.com/office/word/2010/wordprocessingShape">
                    <wps:wsp>
                      <wps:cNvSpPr/>
                      <wps:spPr bwMode="auto">
                        <a:xfrm>
                          <a:off x="0" y="0"/>
                          <a:ext cx="133350" cy="619125"/>
                        </a:xfrm>
                        <a:prstGeom prst="leftBrace">
                          <a:avLst>
                            <a:gd name="adj1" fmla="val 39583"/>
                            <a:gd name="adj2" fmla="val 50000"/>
                          </a:avLst>
                        </a:prstGeom>
                        <a:noFill/>
                        <a:ln w="9525">
                          <a:solidFill>
                            <a:srgbClr val="000000"/>
                          </a:solidFill>
                          <a:round/>
                        </a:ln>
                        <a:effectLst/>
                      </wps:spPr>
                      <wps:bodyPr wrap="none" anchor="ctr"/>
                    </wps:wsp>
                  </a:graphicData>
                </a:graphic>
              </wp:anchor>
            </w:drawing>
          </mc:Choice>
          <mc:Fallback>
            <w:pict>
              <v:shape id="AutoShape 4" o:spid="_x0000_s1026" o:spt="87" type="#_x0000_t87" style="position:absolute;left:0pt;margin-left:12.75pt;margin-top:7.35pt;height:48.75pt;width:10.5pt;mso-wrap-style:none;z-index:251687936;v-text-anchor:middle;mso-width-relative:page;mso-height-relative:page;" filled="f" stroked="t" coordsize="21600,21600" o:gfxdata="UEsDBAoAAAAAAIdO4kAAAAAAAAAAAAAAAAAEAAAAZHJzL1BLAwQUAAAACACHTuJAlL+4ZdgAAAAI&#10;AQAADwAAAGRycy9kb3ducmV2LnhtbE2PzU7DMBCE70i8g7VIXFBrJ0oChDg9IIFQaQ+0HDi68ZIE&#10;4nUUuz/w9CwnOH47o9mZanFygzjgFHpPGpK5AoHUeNtTq+F1+zC7ARGiIWsGT6jhCwMs6vOzypTW&#10;H+kFD5vYCg6hUBoNXYxjKWVoOnQmzP2IxNq7n5yJjFMr7WSOHO4GmSpVSGd64g+dGfG+w+Zzs3ca&#10;xvWjesufV67I5cft8nuduavlk9aXF4m6AxHxFP/M8Fufq0PNnXZ+TzaIQUOa5+zke3YNgvWsYN4x&#10;J2kKsq7k/wH1D1BLAwQUAAAACACHTuJAzkkuddoBAACpAwAADgAAAGRycy9lMm9Eb2MueG1srVPb&#10;btswDH0fsH8Q9L44TuqgMeIU24ruZZcC3T6A0SX2IImCpMTJ349S3TTb3obpQRBF6pDnkNrcnaxh&#10;RxXigK7j9WzOmXIC5eD2Hf/x/eHdLWcxgZNg0KmOn1Xkd9u3bzajb9UCezRSBUYgLraj73ifkm+r&#10;KopeWYgz9MqRU2OwkMgM+0oGGAndmmoxn6+qEYP0AYWKkW7vn518W/C1ViJ90zqqxEzHqbZU9lD2&#10;Xd6r7QbafQDfD2IqA/6hCguDo6QXqHtIwA5h+AvKDiJgRJ1mAm2FWg9CFQ7Epp7/weapB68KFxIn&#10;+otM8f/Biq/Hx8AG2fGbdd2sOHNgqU3vDwlLdnaTJRp9bCnyyT+GyYp0ZLvxC0qKBoou7E862KwC&#10;8WKnIvL5IrI6JSbosl4ulw21QpBrVa/rRZMzVNC+PPYhpk8KLcuHjhul04cAIgsBLRw/x1SEllOp&#10;IH/WnGlrqG9HMGy5bm6XU1+vYhbXMc2c1pR2QqQCXhJneIcPgzFlOoxjY8fXDRWaPRHNILOzGGG/&#10;+2gCo8REtKwJ9rewgAcnn1kal9+pMppEJV9mdbOezzrvUJ5J25FmsuOOPg1n4ESPNLQihYKeH9A8&#10;FNWm2c0Dd20X2Ncftv0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lL+4ZdgAAAAIAQAADwAAAAAA&#10;AAABACAAAAAiAAAAZHJzL2Rvd25yZXYueG1sUEsBAhQAFAAAAAgAh07iQM5JLnXaAQAAqQMAAA4A&#10;AAAAAAAAAQAgAAAAJwEAAGRycy9lMm9Eb2MueG1sUEsFBgAAAAAGAAYAWQEAAHMFAAAAAA==&#10;" adj="1841,10800">
                <v:fill on="f" focussize="0,0"/>
                <v:stroke color="#000000" joinstyle="round"/>
                <v:imagedata o:title=""/>
                <o:lock v:ext="edit" aspectratio="f"/>
              </v:shape>
            </w:pict>
          </mc:Fallback>
        </mc:AlternateContent>
      </w:r>
      <w:r>
        <w:rPr>
          <w:rFonts w:hint="eastAsia"/>
          <w:sz w:val="21"/>
          <w:szCs w:val="21"/>
        </w:rPr>
        <w:t xml:space="preserve">     浆膜                                导气部    细支气管</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sz w:val="21"/>
          <w:szCs w:val="21"/>
        </w:rPr>
        <mc:AlternateContent>
          <mc:Choice Requires="wps">
            <w:drawing>
              <wp:anchor distT="0" distB="0" distL="114300" distR="114300" simplePos="0" relativeHeight="251689984" behindDoc="0" locked="0" layoutInCell="1" allowOverlap="1">
                <wp:simplePos x="0" y="0"/>
                <wp:positionH relativeFrom="column">
                  <wp:posOffset>742950</wp:posOffset>
                </wp:positionH>
                <wp:positionV relativeFrom="paragraph">
                  <wp:posOffset>142875</wp:posOffset>
                </wp:positionV>
                <wp:extent cx="85725" cy="523875"/>
                <wp:effectExtent l="0" t="0" r="28575" b="28575"/>
                <wp:wrapNone/>
                <wp:docPr id="20" name="AutoShape 4"/>
                <wp:cNvGraphicFramePr/>
                <a:graphic xmlns:a="http://schemas.openxmlformats.org/drawingml/2006/main">
                  <a:graphicData uri="http://schemas.microsoft.com/office/word/2010/wordprocessingShape">
                    <wps:wsp>
                      <wps:cNvSpPr/>
                      <wps:spPr bwMode="auto">
                        <a:xfrm>
                          <a:off x="0" y="0"/>
                          <a:ext cx="85725" cy="523875"/>
                        </a:xfrm>
                        <a:prstGeom prst="leftBrace">
                          <a:avLst>
                            <a:gd name="adj1" fmla="val 39583"/>
                            <a:gd name="adj2" fmla="val 50000"/>
                          </a:avLst>
                        </a:prstGeom>
                        <a:noFill/>
                        <a:ln w="9525">
                          <a:solidFill>
                            <a:srgbClr val="000000"/>
                          </a:solidFill>
                          <a:round/>
                        </a:ln>
                        <a:effectLst/>
                      </wps:spPr>
                      <wps:bodyPr wrap="none" anchor="ctr"/>
                    </wps:wsp>
                  </a:graphicData>
                </a:graphic>
              </wp:anchor>
            </w:drawing>
          </mc:Choice>
          <mc:Fallback>
            <w:pict>
              <v:shape id="AutoShape 4" o:spid="_x0000_s1026" o:spt="87" type="#_x0000_t87" style="position:absolute;left:0pt;margin-left:58.5pt;margin-top:11.25pt;height:41.25pt;width:6.75pt;mso-wrap-style:none;z-index:251689984;v-text-anchor:middle;mso-width-relative:page;mso-height-relative:page;" filled="f" stroked="t" coordsize="21600,21600" o:gfxdata="UEsDBAoAAAAAAIdO4kAAAAAAAAAAAAAAAAAEAAAAZHJzL1BLAwQUAAAACACHTuJAKKVugdgAAAAK&#10;AQAADwAAAGRycy9kb3ducmV2LnhtbE2PzU7DMBCE70i8g7VI3KidQKEKcXpAQqISiiDlkpsbL3FE&#10;vA6x+8Pbsz3BbUY7mv2mXJ/8KA44xyGQhmyhQCB1wQ7Ua/jYPt+sQMRkyJoxEGr4wQjr6vKiNIUN&#10;R3rHQ5N6wSUUC6PBpTQVUsbOoTdxESYkvn2G2ZvEdu6lnc2Ry/0oc6XupTcD8QdnJnxy2H01e6+h&#10;bTav40v9Vq9S7bZttrlr1XfQ+voqU48gEp7SXxjO+IwOFTPtwp5sFCP77IG3JA15vgRxDtwqFjsW&#10;aqlAVqX8P6H6BVBLAwQUAAAACACHTuJA4cgnLdYBAAClAwAADgAAAGRycy9lMm9Eb2MueG1srVNN&#10;jxMxDL0j8R+i3Om0U4btjjpdAavlAuxKCz/AzUdnUBJHSdpp/z1OOlsK3BA5RHFsP/u9OOu7ozXs&#10;oEIc0HV8MZtzppxAObhdx79/e3iz4iwmcBIMOtXxk4r8bvP61Xr0raqxRyNVYATiYjv6jvcp+baq&#10;ouiVhThDrxw5NQYLicywq2SAkdCtqer5/F01YpA+oFAx0u392ck3BV9rJdKj1lElZjpOvaWyh7Jv&#10;815t1tDuAvh+EFMb8A9dWBgcFb1A3UMCtg/DX1B2EAEj6jQTaCvUehCqcCA2i/kfbJ578KpwIXGi&#10;v8gU/x+s+Hp4CmyQHa9JHgeW3uj9PmEpzd5mfUYfWwp79k9hsiId2Xb8gpKigaIL9aMONktApNix&#10;KHy6KKyOiQm6XDU3dcOZIE9TL1c3TS5QQfuS60NMnxRalg8dN0qnDwFEFgFaOHyOqYgsp05B/lhw&#10;pq2hNzuAYcvbZrWc3vQqpr6Oaea0prITIjXwUjjDO3wYjCmTYRwbO37bUNPZE9EMMjuLEXbbjyYw&#10;Kkw8y5pgfwsLuHfyzNK4nKfKWBKVfJnFzXKeZd6iPJG0I81jxx19GM7AiR5pYEUKBT0n0CwU1aa5&#10;zcN2bRfYX79r8x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opW6B2AAAAAoBAAAPAAAAAAAAAAEA&#10;IAAAACIAAABkcnMvZG93bnJldi54bWxQSwECFAAUAAAACACHTuJA4cgnLdYBAAClAwAADgAAAAAA&#10;AAABACAAAAAnAQAAZHJzL2Uyb0RvYy54bWxQSwUGAAAAAAYABgBZAQAAbwUAAAAA&#10;" adj="1399,10800">
                <v:fill on="f" focussize="0,0"/>
                <v:stroke color="#000000" joinstyle="round"/>
                <v:imagedata o:title=""/>
                <o:lock v:ext="edit" aspectratio="f"/>
              </v:shape>
            </w:pict>
          </mc:Fallback>
        </mc:AlternateContent>
      </w:r>
      <w:r>
        <w:rPr>
          <w:rFonts w:hint="eastAsia"/>
          <w:sz w:val="21"/>
          <w:szCs w:val="21"/>
        </w:rPr>
        <w:t>肺            实质：肺内支气管各级分支             终末支气管</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sz w:val="21"/>
          <w:szCs w:val="21"/>
        </w:rPr>
        <mc:AlternateContent>
          <mc:Choice Requires="wps">
            <w:drawing>
              <wp:anchor distT="0" distB="0" distL="114300" distR="114300" simplePos="0" relativeHeight="251696128" behindDoc="0" locked="0" layoutInCell="1" allowOverlap="1">
                <wp:simplePos x="0" y="0"/>
                <wp:positionH relativeFrom="column">
                  <wp:posOffset>3190875</wp:posOffset>
                </wp:positionH>
                <wp:positionV relativeFrom="paragraph">
                  <wp:posOffset>144780</wp:posOffset>
                </wp:positionV>
                <wp:extent cx="85725" cy="628650"/>
                <wp:effectExtent l="0" t="0" r="28575" b="19050"/>
                <wp:wrapNone/>
                <wp:docPr id="23" name="AutoShape 4"/>
                <wp:cNvGraphicFramePr/>
                <a:graphic xmlns:a="http://schemas.openxmlformats.org/drawingml/2006/main">
                  <a:graphicData uri="http://schemas.microsoft.com/office/word/2010/wordprocessingShape">
                    <wps:wsp>
                      <wps:cNvSpPr/>
                      <wps:spPr bwMode="auto">
                        <a:xfrm>
                          <a:off x="0" y="0"/>
                          <a:ext cx="85725" cy="628650"/>
                        </a:xfrm>
                        <a:prstGeom prst="leftBrace">
                          <a:avLst>
                            <a:gd name="adj1" fmla="val 39583"/>
                            <a:gd name="adj2" fmla="val 50000"/>
                          </a:avLst>
                        </a:prstGeom>
                        <a:noFill/>
                        <a:ln w="9525">
                          <a:solidFill>
                            <a:srgbClr val="000000"/>
                          </a:solidFill>
                          <a:round/>
                        </a:ln>
                        <a:effectLst/>
                      </wps:spPr>
                      <wps:bodyPr wrap="none" anchor="ctr"/>
                    </wps:wsp>
                  </a:graphicData>
                </a:graphic>
              </wp:anchor>
            </w:drawing>
          </mc:Choice>
          <mc:Fallback>
            <w:pict>
              <v:shape id="AutoShape 4" o:spid="_x0000_s1026" o:spt="87" type="#_x0000_t87" style="position:absolute;left:0pt;margin-left:251.25pt;margin-top:11.4pt;height:49.5pt;width:6.75pt;mso-wrap-style:none;z-index:251696128;v-text-anchor:middle;mso-width-relative:page;mso-height-relative:page;" filled="f" stroked="t" coordsize="21600,21600" o:gfxdata="UEsDBAoAAAAAAIdO4kAAAAAAAAAAAAAAAAAEAAAAZHJzL1BLAwQUAAAACACHTuJA+sAOGdkAAAAK&#10;AQAADwAAAGRycy9kb3ducmV2LnhtbE2PPU/DMBRFdyT+g/WQ2Kg/UKooxOmABAwM0IahoxubJCR+&#10;jmK3Kfx6HhMdn97RveeWm7Mf2cnNsQ+oQa4EMIdNsD22Gj7qp7scWEwGrRkDOg3fLsKmur4qTWHD&#10;glt32qWWUQjGwmjoUpoKzmPTOW/iKkwO6fcZZm8SnXPL7WwWCvcjV0KsuTc9UkNnJvfYuWbYHb2G&#10;/f1+eJHD1/NPXm9rrOflTb6+a317I8UDsOTO6R+GP31Sh4qcDuGINrJRQyZURqgGpWgCAZlc07gD&#10;kUrmwKuSX06ofgFQSwMEFAAAAAgAh07iQM9vtNTXAQAApQMAAA4AAABkcnMvZTJvRG9jLnhtbK1T&#10;TY8TMQy9I/EfotzptFNm6Y46XQGr5QLsSgs/wM1HZ1ASR0naaf89TjpbCtwQOURx7Dz7PTvru6M1&#10;7KBCHNB1fDGbc6acQDm4Xce/f3t4s+IsJnASDDrV8ZOK/G7z+tV69K2qsUcjVWAE4mI7+o73Kfm2&#10;qqLolYU4Q68cOTUGC4nMsKtkgJHQranq+fymGjFIH1CoGOn2/uzkm4KvtRLpUeuoEjMdp9pS2UPZ&#10;t3mvNmtodwF8P4ipDPiHKiwMjpJeoO4hAduH4S8oO4iAEXWaCbQVaj0IVTgQm8X8DzbPPXhVuJA4&#10;0V9kiv8PVnw9PAU2yI7XS84cWOrR+33Ckpq9zfqMPrYU9uyfwmRFOrLt+AUlRQNFF+pHHWyWgEix&#10;Y1H4dFFYHRMTdLlq3tUNZ4I8N/XqpikNqKB9eetDTJ8UWpYPHTdKpw8BRBYBWjh8jqmILKdKQf5Y&#10;cKatoZ4dwLDlbbNaTj29iqmvY5o5rRxDaSdEOr0kzvAOHwZjymQYx8aO3zZUdPZENIPMzmKE3faj&#10;CYwSE8+yJtjfwgLunTynMy6/U2UsiUq+zOJmOc8yb1GeSNqR5rHjjj4MZ+BEjzSwIoWCnh/QLJTy&#10;p7nNw3ZtF9hfv2vz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PrADhnZAAAACgEAAA8AAAAAAAAA&#10;AQAgAAAAIgAAAGRycy9kb3ducmV2LnhtbFBLAQIUABQAAAAIAIdO4kDPb7TU1wEAAKUDAAAOAAAA&#10;AAAAAAEAIAAAACgBAABkcnMvZTJvRG9jLnhtbFBLBQYAAAAABgAGAFkBAABxBQAAAAA=&#10;" adj="1165,10800">
                <v:fill on="f" focussize="0,0"/>
                <v:stroke color="#000000" joinstyle="round"/>
                <v:imagedata o:title=""/>
                <o:lock v:ext="edit" aspectratio="f"/>
              </v:shape>
            </w:pict>
          </mc:Fallback>
        </mc:AlternateContent>
      </w:r>
      <w:r>
        <w:rPr>
          <w:rFonts w:hint="eastAsia"/>
          <w:sz w:val="21"/>
          <w:szCs w:val="21"/>
        </w:rPr>
        <w:t xml:space="preserve">                    及其终端的大量肺泡             呼吸性细支气管</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 xml:space="preserve">     肺组织                                        肺泡管</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 xml:space="preserve">              间质：富含血管、神经和弹  呼吸部     肺泡囊</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 xml:space="preserve">                    性纤维的结缔组织               肺泡</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b/>
          <w:bCs w:val="0"/>
          <w:color w:val="FF0000"/>
          <w:sz w:val="21"/>
          <w:szCs w:val="21"/>
        </w:rPr>
      </w:pPr>
      <w:r>
        <w:rPr>
          <w:rFonts w:hint="eastAsia"/>
          <w:b/>
          <w:bCs w:val="0"/>
          <w:color w:val="FF0000"/>
          <w:sz w:val="21"/>
          <w:szCs w:val="21"/>
        </w:rPr>
        <w:t>肺泡的组织结构特征（I和II细胞）</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肺泡壁非常薄，表面衬以单层肺泡上皮，下方为基膜</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1.光镜：细胞扁平，表面光滑，含核部分略厚，其它部分很薄。</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电镜：宽大而扁薄，细胞器少，吞饮小泡多，细胞间有紧密连接。</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功能：气体交换，参与构成气血屏障; 转运肺泡表面活性物质和微小尘粒。</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增殖活性：无增殖能力，损伤后由II型细胞增殖分化补充</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 xml:space="preserve">2. 光镜：圆形或立方形，嵌于I型细胞之间，凸向肺泡腔，胞质着色浅,  呈泡沫状。 </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电镜：有短小Mv和丰富的Mi,RER,Gi及Ly。</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有特征性的嗜锇性板层小体</w:t>
      </w:r>
      <w:r>
        <w:rPr>
          <w:rFonts w:hint="eastAsia"/>
          <w:sz w:val="21"/>
          <w:szCs w:val="21"/>
          <w:lang w:eastAsia="zh-CN"/>
        </w:rPr>
        <w:t>，</w:t>
      </w:r>
      <w:r>
        <w:rPr>
          <w:rFonts w:hint="eastAsia"/>
          <w:sz w:val="21"/>
          <w:szCs w:val="21"/>
        </w:rPr>
        <w:t>大小不一、电子密度高、含同心圆或平行排列板层结构的分泌颗粒,内含表面活性物质</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功能：分泌表面活性物质于肺泡表面以降低肺泡表面张力，稳定肺泡直径。</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增殖：当I型肺泡细胞损伤时，能增殖转化为I型细胞。</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b/>
          <w:bCs w:val="0"/>
          <w:color w:val="FF0000"/>
          <w:sz w:val="21"/>
          <w:szCs w:val="21"/>
        </w:rPr>
        <w:t>肺泡隔：</w:t>
      </w:r>
      <w:r>
        <w:rPr>
          <w:rFonts w:hint="eastAsia"/>
          <w:sz w:val="21"/>
          <w:szCs w:val="21"/>
        </w:rPr>
        <w:t>肺泡之间的结缔组织</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sz w:val="21"/>
          <w:szCs w:val="21"/>
        </w:rPr>
      </w:pPr>
      <w:r>
        <w:rPr>
          <w:rFonts w:hint="eastAsia"/>
          <w:b/>
          <w:bCs w:val="0"/>
          <w:color w:val="FF0000"/>
          <w:sz w:val="21"/>
          <w:szCs w:val="21"/>
        </w:rPr>
        <w:t>肺泡管：</w:t>
      </w:r>
      <w:r>
        <w:rPr>
          <w:rFonts w:hint="eastAsia"/>
          <w:sz w:val="21"/>
          <w:szCs w:val="21"/>
        </w:rPr>
        <w:t>肺泡囊的共同通道，管壁上有更多的肺泡或肺泡囊开口</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b/>
          <w:bCs w:val="0"/>
          <w:color w:val="FF0000"/>
          <w:sz w:val="21"/>
          <w:szCs w:val="21"/>
        </w:rPr>
        <w:t>呼吸膜：</w:t>
      </w:r>
      <w:r>
        <w:rPr>
          <w:rFonts w:hint="eastAsia"/>
          <w:sz w:val="21"/>
          <w:szCs w:val="21"/>
        </w:rPr>
        <w:t>为肺泡I型上皮细胞与肺泡毛细血管内皮间的一些组织的总称，又称气血屏障，由内向外依次为：</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1》I型肺泡上皮细胞</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2》II型肺泡上皮基膜</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3》毛细血管基膜</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4》毛细血管内皮</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b/>
          <w:bCs w:val="0"/>
          <w:color w:val="FF0000"/>
          <w:sz w:val="21"/>
          <w:szCs w:val="21"/>
        </w:rPr>
        <w:t>肺巨噬细胞：</w:t>
      </w:r>
      <w:r>
        <w:rPr>
          <w:rFonts w:hint="eastAsia"/>
          <w:sz w:val="21"/>
          <w:szCs w:val="21"/>
        </w:rPr>
        <w:t>支气管树间的结缔组织称肺间质。</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sz w:val="21"/>
          <w:szCs w:val="21"/>
        </w:rPr>
      </w:pPr>
      <w:r>
        <w:rPr>
          <w:rFonts w:hint="eastAsia"/>
          <w:sz w:val="21"/>
          <w:szCs w:val="21"/>
        </w:rPr>
        <w:t>间质的巨噬细胞称肺巨噬细胞，主要存在于细支气管以下的管道周围和肺泡膈；</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肺泡腔的巨噬细胞称肺泡巨噬细胞；胞质中含大量尘粒的肺巨噬细胞称尘细胞；对吸入空气的净化及局部防御起着重要作用，它能游走至导气部，最后经气管到咽而排出。</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b/>
          <w:bCs w:val="0"/>
          <w:color w:val="FF0000"/>
          <w:sz w:val="21"/>
          <w:szCs w:val="21"/>
        </w:rPr>
        <w:t>肺泡囊：</w:t>
      </w:r>
      <w:r>
        <w:rPr>
          <w:rFonts w:hint="eastAsia"/>
          <w:sz w:val="21"/>
          <w:szCs w:val="21"/>
        </w:rPr>
        <w:t>为许多肺泡的共同开口处，此处已无平滑肌分布，但具有较多的弹性网状纤维</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b/>
          <w:bCs w:val="0"/>
          <w:color w:val="FF0000"/>
          <w:sz w:val="21"/>
          <w:szCs w:val="21"/>
        </w:rPr>
        <w:t>肺泡孔：</w:t>
      </w:r>
      <w:r>
        <w:rPr>
          <w:rFonts w:hint="eastAsia"/>
          <w:sz w:val="21"/>
          <w:szCs w:val="21"/>
        </w:rPr>
        <w:t>为存在于同一肺小叶内的相邻肺泡间相通的小孔。可平衡细胞内气体含量。终末细支气管或呼吸性细支气管阻塞时，起侧支通气作用，防止肺泡萎缩；但感染时易使炎症扩散蔓延。</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b/>
          <w:sz w:val="21"/>
          <w:szCs w:val="21"/>
        </w:rPr>
      </w:pPr>
      <w:r>
        <w:rPr>
          <w:rFonts w:hint="eastAsia"/>
          <w:b/>
          <w:sz w:val="21"/>
          <w:szCs w:val="21"/>
        </w:rPr>
        <w:t>泌尿系统</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b/>
          <w:bCs w:val="0"/>
          <w:color w:val="FF0000"/>
          <w:sz w:val="21"/>
          <w:szCs w:val="21"/>
        </w:rPr>
        <w:t>肾小球：</w:t>
      </w:r>
      <w:r>
        <w:rPr>
          <w:rFonts w:hint="eastAsia"/>
          <w:sz w:val="21"/>
          <w:szCs w:val="21"/>
        </w:rPr>
        <w:t>又称血管球，由一团毛细血管组成，外包肾小囊。</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b/>
          <w:bCs w:val="0"/>
          <w:color w:val="FF0000"/>
          <w:sz w:val="21"/>
          <w:szCs w:val="21"/>
        </w:rPr>
        <w:t>肾小囊：</w:t>
      </w:r>
      <w:r>
        <w:rPr>
          <w:rFonts w:hint="eastAsia"/>
          <w:sz w:val="21"/>
          <w:szCs w:val="21"/>
        </w:rPr>
        <w:t>是肾小管起始部膨大并凹陷而成的双层杯状囊。两层间腔称肾小囊腔（鲍曼氏腔）</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b/>
          <w:bCs w:val="0"/>
          <w:color w:val="FF0000"/>
          <w:sz w:val="21"/>
          <w:szCs w:val="21"/>
        </w:rPr>
        <w:t>滤过膜（血尿屏障）：</w:t>
      </w:r>
      <w:r>
        <w:rPr>
          <w:rFonts w:hint="eastAsia"/>
          <w:sz w:val="21"/>
          <w:szCs w:val="21"/>
        </w:rPr>
        <w:t>当血液流经血管球毛细血管时，血浆成分虑入肾小囊腔必须经过毛细血管内皮孔、血管球基膜、足细胞裂孔膜，这三层结构合成为滤过膜</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b/>
          <w:bCs w:val="0"/>
          <w:color w:val="FF0000"/>
          <w:sz w:val="21"/>
          <w:szCs w:val="21"/>
        </w:rPr>
        <w:t>刷状缘：</w:t>
      </w:r>
      <w:r>
        <w:rPr>
          <w:rFonts w:hint="eastAsia"/>
          <w:sz w:val="21"/>
          <w:szCs w:val="21"/>
        </w:rPr>
        <w:t xml:space="preserve">是近曲小管上无数紧密排列的长微绒毛，位于游离面，绒毛根部胞膜内陷形成顶浆小管或小泡。 </w:t>
      </w:r>
    </w:p>
    <w:p>
      <w:pPr>
        <w:keepNext w:val="0"/>
        <w:keepLines w:val="0"/>
        <w:pageBreakBefore w:val="0"/>
        <w:widowControl w:val="0"/>
        <w:tabs>
          <w:tab w:val="left" w:pos="5220"/>
        </w:tabs>
        <w:kinsoku/>
        <w:wordWrap/>
        <w:overflowPunct/>
        <w:topLinePunct w:val="0"/>
        <w:autoSpaceDE/>
        <w:autoSpaceDN/>
        <w:bidi w:val="0"/>
        <w:adjustRightInd/>
        <w:snapToGrid/>
        <w:spacing w:line="240" w:lineRule="atLeast"/>
        <w:ind w:right="0" w:rightChars="0"/>
        <w:jc w:val="both"/>
        <w:textAlignment w:val="auto"/>
        <w:outlineLvl w:val="9"/>
        <w:rPr>
          <w:bCs/>
          <w:color w:val="FF0000"/>
          <w:sz w:val="21"/>
          <w:szCs w:val="21"/>
        </w:rPr>
      </w:pPr>
      <w:r>
        <w:rPr>
          <w:rFonts w:hint="eastAsia"/>
          <w:b/>
          <w:bCs w:val="0"/>
          <w:color w:val="FF0000"/>
          <w:sz w:val="21"/>
          <w:szCs w:val="21"/>
        </w:rPr>
        <w:t>原尿：</w:t>
      </w:r>
      <w:r>
        <w:rPr>
          <w:rFonts w:hint="eastAsia"/>
          <w:sz w:val="21"/>
          <w:szCs w:val="21"/>
        </w:rPr>
        <w:t>滤过肾小囊腔的滤液称原尿。</w:t>
      </w:r>
      <w:r>
        <w:rPr>
          <w:bCs/>
          <w:color w:val="FF0000"/>
          <w:sz w:val="21"/>
          <w:szCs w:val="21"/>
        </w:rPr>
        <w:tab/>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b/>
          <w:bCs w:val="0"/>
          <w:sz w:val="21"/>
          <w:szCs w:val="21"/>
        </w:rPr>
      </w:pPr>
      <w:r>
        <w:rPr>
          <w:rFonts w:hint="eastAsia"/>
          <w:b/>
          <w:bCs w:val="0"/>
          <w:color w:val="FF0000"/>
          <w:sz w:val="21"/>
          <w:szCs w:val="21"/>
        </w:rPr>
        <w:t>近曲小管与远曲小管结构与功能的比较</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2"/>
        <w:gridCol w:w="1213"/>
        <w:gridCol w:w="1214"/>
        <w:gridCol w:w="850"/>
        <w:gridCol w:w="992"/>
        <w:gridCol w:w="1014"/>
        <w:gridCol w:w="20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2"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名称</w:t>
            </w:r>
          </w:p>
        </w:tc>
        <w:tc>
          <w:tcPr>
            <w:tcW w:w="1213"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管形态</w:t>
            </w:r>
          </w:p>
        </w:tc>
        <w:tc>
          <w:tcPr>
            <w:tcW w:w="4070" w:type="dxa"/>
            <w:gridSpan w:val="4"/>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细胞形态</w:t>
            </w:r>
          </w:p>
        </w:tc>
        <w:tc>
          <w:tcPr>
            <w:tcW w:w="2027"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2"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近曲小管</w:t>
            </w:r>
          </w:p>
        </w:tc>
        <w:tc>
          <w:tcPr>
            <w:tcW w:w="1213"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最长最曲管径粗，管腔不规则</w:t>
            </w:r>
          </w:p>
        </w:tc>
        <w:tc>
          <w:tcPr>
            <w:tcW w:w="1214"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细胞锥形大，立方形，界限不清</w:t>
            </w:r>
          </w:p>
        </w:tc>
        <w:tc>
          <w:tcPr>
            <w:tcW w:w="850"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强嗜酸性</w:t>
            </w:r>
          </w:p>
        </w:tc>
        <w:tc>
          <w:tcPr>
            <w:tcW w:w="992"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核近基底，有刷状缘</w:t>
            </w:r>
          </w:p>
        </w:tc>
        <w:tc>
          <w:tcPr>
            <w:tcW w:w="1014"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有基底纹</w:t>
            </w:r>
          </w:p>
        </w:tc>
        <w:tc>
          <w:tcPr>
            <w:tcW w:w="2027"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重吸收全部糖、氨基酸、蛋白质，大部分水和无机盐，分泌排除代谢废物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2"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远曲小管</w:t>
            </w:r>
          </w:p>
        </w:tc>
        <w:tc>
          <w:tcPr>
            <w:tcW w:w="1213"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较短较曲管径细管腔规则</w:t>
            </w:r>
          </w:p>
        </w:tc>
        <w:tc>
          <w:tcPr>
            <w:tcW w:w="1214"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立方形，界限清晰</w:t>
            </w:r>
          </w:p>
        </w:tc>
        <w:tc>
          <w:tcPr>
            <w:tcW w:w="850"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弱嗜酸性</w:t>
            </w:r>
          </w:p>
        </w:tc>
        <w:tc>
          <w:tcPr>
            <w:tcW w:w="992"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核近腔面，无刷状缘</w:t>
            </w:r>
          </w:p>
        </w:tc>
        <w:tc>
          <w:tcPr>
            <w:tcW w:w="1014"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无</w:t>
            </w:r>
          </w:p>
        </w:tc>
        <w:tc>
          <w:tcPr>
            <w:tcW w:w="2027"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重吸收钠排钾，以分泌形式排除H</w:t>
            </w:r>
            <w:r>
              <w:rPr>
                <w:rFonts w:hint="eastAsia"/>
                <w:sz w:val="21"/>
                <w:szCs w:val="21"/>
                <w:vertAlign w:val="superscript"/>
              </w:rPr>
              <w:t>+</w:t>
            </w:r>
            <w:r>
              <w:rPr>
                <w:rFonts w:hint="eastAsia"/>
                <w:sz w:val="21"/>
                <w:szCs w:val="21"/>
              </w:rPr>
              <w:t>，以及氨，使尿液酸化</w:t>
            </w:r>
          </w:p>
        </w:tc>
      </w:tr>
    </w:tbl>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b/>
          <w:bCs w:val="0"/>
          <w:color w:val="FF0000"/>
          <w:sz w:val="21"/>
          <w:szCs w:val="21"/>
        </w:rPr>
      </w:pPr>
      <w:r>
        <w:rPr>
          <w:rFonts w:hint="eastAsia"/>
          <w:b/>
          <w:bCs w:val="0"/>
          <w:color w:val="FF0000"/>
          <w:sz w:val="21"/>
          <w:szCs w:val="21"/>
        </w:rPr>
        <w:t>肾小球旁复合体的细胞构成及其功能</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sz w:val="21"/>
          <w:szCs w:val="21"/>
        </w:rPr>
      </w:pPr>
      <w:r>
        <w:rPr>
          <w:rFonts w:hint="eastAsia"/>
          <w:sz w:val="21"/>
          <w:szCs w:val="21"/>
        </w:rPr>
        <w:t>球旁细胞、致密斑和球外膜细胞组成</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调节血压、水分及电解质平衡及促进红细胞生成</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b/>
          <w:bCs w:val="0"/>
          <w:color w:val="FF0000"/>
          <w:sz w:val="21"/>
          <w:szCs w:val="21"/>
        </w:rPr>
      </w:pPr>
      <w:r>
        <w:rPr>
          <w:rFonts w:hint="eastAsia"/>
          <w:b/>
          <w:bCs w:val="0"/>
          <w:color w:val="FF0000"/>
          <w:sz w:val="21"/>
          <w:szCs w:val="21"/>
        </w:rPr>
        <w:t>肾单位的一般结构特点：</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肾单位是肾尿液形成的结构和功能单位，包括肾小体和肾小管</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b/>
          <w:bCs w:val="0"/>
          <w:color w:val="FF0000"/>
          <w:sz w:val="21"/>
          <w:szCs w:val="21"/>
        </w:rPr>
      </w:pPr>
      <w:r>
        <w:rPr>
          <w:rFonts w:hint="eastAsia"/>
          <w:b/>
          <w:bCs w:val="0"/>
          <w:color w:val="FF0000"/>
          <w:sz w:val="21"/>
          <w:szCs w:val="21"/>
        </w:rPr>
        <w:t>简述原尿的形成过程</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血管球（血浆）----肾小囊（原尿）----肾小管（大部分被吸收，并排入分泌物）----集合小管（进一步重吸收，浓缩）---乳头管----出肾(形成终尿，约占原尿的1%)</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b/>
          <w:sz w:val="21"/>
          <w:szCs w:val="21"/>
        </w:rPr>
      </w:pPr>
      <w:r>
        <w:rPr>
          <w:rFonts w:hint="eastAsia"/>
          <w:b/>
          <w:sz w:val="21"/>
          <w:szCs w:val="21"/>
        </w:rPr>
        <w:t>雄性生殖系统</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b/>
          <w:bCs w:val="0"/>
          <w:color w:val="FF0000"/>
          <w:sz w:val="21"/>
          <w:szCs w:val="21"/>
        </w:rPr>
      </w:pPr>
      <w:r>
        <w:rPr>
          <w:rFonts w:hint="eastAsia"/>
          <w:b/>
          <w:bCs w:val="0"/>
          <w:color w:val="FF0000"/>
          <w:sz w:val="21"/>
          <w:szCs w:val="21"/>
        </w:rPr>
        <w:t>睾丸的一般结构</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708"/>
        <w:gridCol w:w="7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vMerge w:val="restart"/>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睾丸</w:t>
            </w:r>
          </w:p>
        </w:tc>
        <w:tc>
          <w:tcPr>
            <w:tcW w:w="708" w:type="dxa"/>
            <w:vMerge w:val="restart"/>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被膜</w:t>
            </w:r>
          </w:p>
        </w:tc>
        <w:tc>
          <w:tcPr>
            <w:tcW w:w="7280"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固有鞘膜脏层：由浆膜及薄结缔组织组成，位于睾丸外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vMerge w:val="continue"/>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p>
        </w:tc>
        <w:tc>
          <w:tcPr>
            <w:tcW w:w="708" w:type="dxa"/>
            <w:vMerge w:val="continue"/>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p>
        </w:tc>
        <w:tc>
          <w:tcPr>
            <w:tcW w:w="7280"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白膜：由致密结缔组织组成，伸入实质形成睾丸纵隔，由其分出的睾丸小隔，将睾丸分为许多睾丸小叶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vMerge w:val="continue"/>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p>
        </w:tc>
        <w:tc>
          <w:tcPr>
            <w:tcW w:w="708" w:type="dxa"/>
            <w:vMerge w:val="continue"/>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p>
        </w:tc>
        <w:tc>
          <w:tcPr>
            <w:tcW w:w="7280"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血管膜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vMerge w:val="continue"/>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p>
        </w:tc>
        <w:tc>
          <w:tcPr>
            <w:tcW w:w="708" w:type="dxa"/>
            <w:vMerge w:val="restart"/>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实质</w:t>
            </w:r>
          </w:p>
        </w:tc>
        <w:tc>
          <w:tcPr>
            <w:tcW w:w="7280"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细精管：可分为曲细精管和直细精管，位于睾丸小叶内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vMerge w:val="continue"/>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p>
        </w:tc>
        <w:tc>
          <w:tcPr>
            <w:tcW w:w="708" w:type="dxa"/>
            <w:vMerge w:val="continue"/>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p>
        </w:tc>
        <w:tc>
          <w:tcPr>
            <w:tcW w:w="7280"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睾丸网：位于睾丸间质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vMerge w:val="continue"/>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p>
        </w:tc>
        <w:tc>
          <w:tcPr>
            <w:tcW w:w="708" w:type="dxa"/>
            <w:vMerge w:val="continue"/>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p>
        </w:tc>
        <w:tc>
          <w:tcPr>
            <w:tcW w:w="7280"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睾丸间质：曲细精管间</w:t>
            </w:r>
          </w:p>
        </w:tc>
      </w:tr>
    </w:tbl>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b/>
          <w:bCs w:val="0"/>
          <w:color w:val="FF0000"/>
          <w:sz w:val="21"/>
          <w:szCs w:val="21"/>
        </w:rPr>
      </w:pPr>
      <w:r>
        <w:rPr>
          <w:rFonts w:hint="eastAsia"/>
          <w:b/>
          <w:bCs w:val="0"/>
          <w:color w:val="FF0000"/>
          <w:sz w:val="21"/>
          <w:szCs w:val="21"/>
        </w:rPr>
        <w:t>曲细精管的组织结构特点</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sz w:val="21"/>
          <w:szCs w:val="21"/>
          <w:lang w:eastAsia="zh-CN"/>
        </w:rPr>
      </w:pPr>
      <w:r>
        <w:rPr>
          <w:rFonts w:hint="eastAsia"/>
          <w:sz w:val="21"/>
          <w:szCs w:val="21"/>
        </w:rPr>
        <w:t>管壁为特殊复层上皮管道</w:t>
      </w:r>
      <w:r>
        <w:rPr>
          <w:rFonts w:hint="eastAsia"/>
          <w:sz w:val="21"/>
          <w:szCs w:val="21"/>
          <w:lang w:eastAsia="zh-CN"/>
        </w:rPr>
        <w:t>。</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细胞分二类：一类为生精细胞：可产生精子，另一类为支持细胞，起支持、营养及分泌功能。</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上皮外有明显基膜，外由致密结缔组织和肌样上皮构成，有收缩功能，有利于精子排出。</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b/>
          <w:bCs w:val="0"/>
          <w:color w:val="FF0000"/>
          <w:sz w:val="21"/>
          <w:szCs w:val="21"/>
        </w:rPr>
        <w:t>生精细胞的种类：</w:t>
      </w:r>
      <w:r>
        <w:rPr>
          <w:rFonts w:hint="eastAsia"/>
          <w:sz w:val="21"/>
          <w:szCs w:val="21"/>
        </w:rPr>
        <w:t>精原细胞、初级精母细胞、次级精母细胞、精子细胞、精子。</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b/>
          <w:bCs w:val="0"/>
          <w:color w:val="FF0000"/>
          <w:sz w:val="21"/>
          <w:szCs w:val="21"/>
        </w:rPr>
        <w:t>精子发生过程：</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tLeast"/>
        <w:ind w:left="425" w:leftChars="0" w:right="0" w:rightChars="0" w:hanging="425" w:firstLineChars="0"/>
        <w:jc w:val="both"/>
        <w:textAlignment w:val="auto"/>
        <w:outlineLvl w:val="9"/>
        <w:rPr>
          <w:sz w:val="21"/>
          <w:szCs w:val="21"/>
        </w:rPr>
      </w:pPr>
      <w:r>
        <w:rPr>
          <w:rFonts w:hint="eastAsia"/>
          <w:sz w:val="21"/>
          <w:szCs w:val="21"/>
        </w:rPr>
        <w:t>繁殖期:，一个活动型细胞在垂体促性腺H作用下经4次有丝分裂得16个精原细胞</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tLeast"/>
        <w:ind w:left="425" w:leftChars="0" w:right="0" w:rightChars="0" w:hanging="425" w:firstLineChars="0"/>
        <w:jc w:val="both"/>
        <w:textAlignment w:val="auto"/>
        <w:outlineLvl w:val="9"/>
        <w:rPr>
          <w:sz w:val="21"/>
          <w:szCs w:val="21"/>
        </w:rPr>
      </w:pPr>
      <w:r>
        <w:rPr>
          <w:rFonts w:hint="eastAsia"/>
          <w:sz w:val="21"/>
          <w:szCs w:val="21"/>
        </w:rPr>
        <w:t>生长期：</w:t>
      </w:r>
      <w:r>
        <w:rPr>
          <w:rFonts w:hint="eastAsia"/>
          <w:sz w:val="21"/>
          <w:szCs w:val="21"/>
          <w:lang w:val="en-US" w:eastAsia="zh-CN"/>
        </w:rPr>
        <w:t>16个</w:t>
      </w:r>
      <w:r>
        <w:rPr>
          <w:rFonts w:hint="eastAsia"/>
          <w:sz w:val="21"/>
          <w:szCs w:val="21"/>
        </w:rPr>
        <w:t>精原细胞DNA量增加一倍</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tLeast"/>
        <w:ind w:left="425" w:leftChars="0" w:right="0" w:rightChars="0" w:hanging="425" w:firstLineChars="0"/>
        <w:jc w:val="both"/>
        <w:textAlignment w:val="auto"/>
        <w:outlineLvl w:val="9"/>
        <w:rPr>
          <w:sz w:val="21"/>
          <w:szCs w:val="21"/>
        </w:rPr>
      </w:pPr>
      <w:r>
        <w:rPr>
          <w:rFonts w:hint="eastAsia"/>
          <w:sz w:val="21"/>
          <w:szCs w:val="21"/>
        </w:rPr>
        <w:t xml:space="preserve">成熟期：进行二次成熟分裂。 </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tLeast"/>
        <w:ind w:left="425" w:leftChars="0" w:right="0" w:rightChars="0" w:hanging="425" w:firstLineChars="0"/>
        <w:jc w:val="both"/>
        <w:textAlignment w:val="auto"/>
        <w:outlineLvl w:val="9"/>
        <w:rPr>
          <w:sz w:val="21"/>
          <w:szCs w:val="21"/>
        </w:rPr>
      </w:pPr>
      <w:r>
        <w:rPr>
          <w:rFonts w:hint="eastAsia"/>
          <w:sz w:val="21"/>
          <w:szCs w:val="21"/>
        </w:rPr>
        <w:t>成形期：由圆形精子细胞变态成精子的过程。</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b/>
          <w:bCs w:val="0"/>
          <w:color w:val="FF0000"/>
          <w:sz w:val="21"/>
          <w:szCs w:val="21"/>
        </w:rPr>
      </w:pPr>
      <w:r>
        <w:rPr>
          <w:rFonts w:hint="eastAsia"/>
          <w:b/>
          <w:bCs w:val="0"/>
          <w:color w:val="FF0000"/>
          <w:sz w:val="21"/>
          <w:szCs w:val="21"/>
        </w:rPr>
        <w:t>精子形成过程：</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sz w:val="21"/>
          <w:szCs w:val="21"/>
          <w:lang w:val="en-US" w:eastAsia="zh-CN"/>
        </w:rPr>
      </w:pPr>
      <w:r>
        <w:rPr>
          <w:rFonts w:hint="eastAsia"/>
          <w:sz w:val="21"/>
          <w:szCs w:val="21"/>
        </w:rPr>
        <w:t>核</w:t>
      </w:r>
      <w:r>
        <w:rPr>
          <w:rFonts w:hint="eastAsia"/>
          <w:sz w:val="21"/>
          <w:szCs w:val="21"/>
          <w:lang w:eastAsia="zh-CN"/>
        </w:rPr>
        <w:t>：</w:t>
      </w:r>
      <w:r>
        <w:rPr>
          <w:rFonts w:hint="eastAsia"/>
          <w:sz w:val="21"/>
          <w:szCs w:val="21"/>
          <w:lang w:val="en-US" w:eastAsia="zh-CN"/>
        </w:rPr>
        <w:t>扁平梨形，染色质密集</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sz w:val="21"/>
          <w:szCs w:val="21"/>
          <w:lang w:val="en-US" w:eastAsia="zh-CN"/>
        </w:rPr>
      </w:pPr>
      <w:r>
        <w:rPr>
          <w:rFonts w:hint="eastAsia"/>
          <w:sz w:val="21"/>
          <w:szCs w:val="21"/>
        </w:rPr>
        <w:t>高尔基体</w:t>
      </w:r>
      <w:r>
        <w:rPr>
          <w:rFonts w:hint="eastAsia"/>
          <w:sz w:val="21"/>
          <w:szCs w:val="21"/>
          <w:lang w:eastAsia="zh-CN"/>
        </w:rPr>
        <w:t>：</w:t>
      </w:r>
      <w:r>
        <w:rPr>
          <w:rFonts w:hint="eastAsia"/>
          <w:sz w:val="21"/>
          <w:szCs w:val="21"/>
          <w:lang w:val="en-US" w:eastAsia="zh-CN"/>
        </w:rPr>
        <w:t>产生顶体囊泡，套在核前半部，形成顶体</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sz w:val="21"/>
          <w:szCs w:val="21"/>
          <w:lang w:val="en-US" w:eastAsia="zh-CN"/>
        </w:rPr>
      </w:pPr>
      <w:r>
        <w:rPr>
          <w:rFonts w:hint="eastAsia"/>
          <w:sz w:val="21"/>
          <w:szCs w:val="21"/>
          <w:lang w:val="en-US" w:eastAsia="zh-CN"/>
        </w:rPr>
        <w:t>中心粒：移到颈部</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sz w:val="21"/>
          <w:szCs w:val="21"/>
          <w:lang w:val="en-US" w:eastAsia="zh-CN"/>
        </w:rPr>
      </w:pPr>
      <w:r>
        <w:rPr>
          <w:rFonts w:hint="eastAsia"/>
          <w:sz w:val="21"/>
          <w:szCs w:val="21"/>
          <w:lang w:val="en-US" w:eastAsia="zh-CN"/>
        </w:rPr>
        <w:t>线粒体：移到尾部，给尾部运动提供能量</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胞质</w:t>
      </w:r>
      <w:r>
        <w:rPr>
          <w:rFonts w:hint="eastAsia"/>
          <w:sz w:val="21"/>
          <w:szCs w:val="21"/>
          <w:lang w:eastAsia="zh-CN"/>
        </w:rPr>
        <w:t>：</w:t>
      </w:r>
      <w:r>
        <w:rPr>
          <w:rFonts w:hint="eastAsia"/>
          <w:sz w:val="21"/>
          <w:szCs w:val="21"/>
        </w:rPr>
        <w:t>特化为鞭毛，多余胞质</w:t>
      </w:r>
      <w:r>
        <w:rPr>
          <w:rFonts w:hint="eastAsia"/>
          <w:sz w:val="21"/>
          <w:szCs w:val="21"/>
          <w:lang w:val="en-US" w:eastAsia="zh-CN"/>
        </w:rPr>
        <w:t>被支持细胞吸收</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b/>
          <w:bCs w:val="0"/>
          <w:color w:val="FF0000"/>
          <w:sz w:val="21"/>
          <w:szCs w:val="21"/>
        </w:rPr>
        <w:t>精子的结构：</w:t>
      </w:r>
      <w:r>
        <w:rPr>
          <w:rFonts w:hint="eastAsia"/>
          <w:sz w:val="21"/>
          <w:szCs w:val="21"/>
        </w:rPr>
        <w:t>蝌蚪状，包括头体尾三部分。</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b/>
          <w:bCs w:val="0"/>
          <w:color w:val="FF0000"/>
          <w:sz w:val="21"/>
          <w:szCs w:val="21"/>
        </w:rPr>
      </w:pPr>
      <w:r>
        <w:rPr>
          <w:rFonts w:hint="eastAsia"/>
          <w:b/>
          <w:bCs w:val="0"/>
          <w:color w:val="FF0000"/>
          <w:sz w:val="21"/>
          <w:szCs w:val="21"/>
        </w:rPr>
        <w:t>支持细胞的结构与功能</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光镜下，支持细胞界限不清。呈现不规则锥体形，底部附着在基膜上，顶部伸向管腔。侧面与游离面有各级生精细胞嵌入。</w:t>
      </w:r>
      <w:r>
        <w:rPr>
          <w:rFonts w:hint="eastAsia"/>
          <w:sz w:val="21"/>
          <w:szCs w:val="21"/>
          <w:lang w:val="en-US" w:eastAsia="zh-CN"/>
        </w:rPr>
        <w:t>核不规则，上有深凹，核仁明显。胞质染色浅，除一般细胞器外，还有脂滴、糖原</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sz w:val="21"/>
          <w:szCs w:val="21"/>
        </w:rPr>
      </w:pPr>
      <w:r>
        <w:rPr>
          <w:rFonts w:hint="eastAsia"/>
          <w:sz w:val="21"/>
          <w:szCs w:val="21"/>
        </w:rPr>
        <w:t>功能：</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1.支持营养</w:t>
      </w:r>
      <w:r>
        <w:rPr>
          <w:rFonts w:hint="eastAsia"/>
          <w:sz w:val="21"/>
          <w:szCs w:val="21"/>
          <w:lang w:val="en-US" w:eastAsia="zh-CN"/>
        </w:rPr>
        <w:t>保护</w:t>
      </w:r>
      <w:r>
        <w:rPr>
          <w:rFonts w:hint="eastAsia"/>
          <w:sz w:val="21"/>
          <w:szCs w:val="21"/>
        </w:rPr>
        <w:t>生精细胞</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sz w:val="21"/>
          <w:szCs w:val="21"/>
          <w:lang w:val="en-US" w:eastAsia="zh-CN"/>
        </w:rPr>
      </w:pPr>
      <w:r>
        <w:rPr>
          <w:rFonts w:hint="eastAsia"/>
          <w:sz w:val="21"/>
          <w:szCs w:val="21"/>
        </w:rPr>
        <w:t>2.合成雄激素</w:t>
      </w:r>
      <w:r>
        <w:rPr>
          <w:rFonts w:hint="eastAsia"/>
          <w:sz w:val="21"/>
          <w:szCs w:val="21"/>
          <w:lang w:eastAsia="zh-CN"/>
        </w:rPr>
        <w:t>（</w:t>
      </w:r>
      <w:r>
        <w:rPr>
          <w:rFonts w:hint="eastAsia"/>
          <w:sz w:val="21"/>
          <w:szCs w:val="21"/>
          <w:lang w:val="en-US" w:eastAsia="zh-CN"/>
        </w:rPr>
        <w:t>睾酮）</w:t>
      </w:r>
      <w:r>
        <w:rPr>
          <w:rFonts w:hint="eastAsia"/>
          <w:sz w:val="21"/>
          <w:szCs w:val="21"/>
        </w:rPr>
        <w:t>结合蛋白，</w:t>
      </w:r>
      <w:r>
        <w:rPr>
          <w:rFonts w:hint="eastAsia"/>
          <w:sz w:val="21"/>
          <w:szCs w:val="21"/>
          <w:lang w:val="en-US" w:eastAsia="zh-CN"/>
        </w:rPr>
        <w:t>与附睾头的功能有关</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3.吞噬精子</w:t>
      </w:r>
      <w:r>
        <w:rPr>
          <w:rFonts w:hint="eastAsia"/>
          <w:sz w:val="21"/>
          <w:szCs w:val="21"/>
          <w:lang w:val="en-US" w:eastAsia="zh-CN"/>
        </w:rPr>
        <w:t>形成</w:t>
      </w:r>
      <w:r>
        <w:rPr>
          <w:rFonts w:hint="eastAsia"/>
          <w:sz w:val="21"/>
          <w:szCs w:val="21"/>
        </w:rPr>
        <w:t>过程中遗弃的</w:t>
      </w:r>
      <w:r>
        <w:rPr>
          <w:rFonts w:hint="eastAsia"/>
          <w:sz w:val="21"/>
          <w:szCs w:val="21"/>
          <w:lang w:val="en-US" w:eastAsia="zh-CN"/>
        </w:rPr>
        <w:t>胞质</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lang w:val="en-US" w:eastAsia="zh-CN"/>
        </w:rPr>
        <w:t>4.</w:t>
      </w:r>
      <w:r>
        <w:rPr>
          <w:rFonts w:hint="eastAsia"/>
          <w:sz w:val="21"/>
          <w:szCs w:val="21"/>
        </w:rPr>
        <w:t>与生精细胞位置移动及精子释放有关。（内含微管微丝）。</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lang w:val="en-US" w:eastAsia="zh-CN"/>
        </w:rPr>
        <w:t>5.</w:t>
      </w:r>
      <w:r>
        <w:rPr>
          <w:rFonts w:hint="eastAsia"/>
          <w:sz w:val="21"/>
          <w:szCs w:val="21"/>
        </w:rPr>
        <w:t>分泌睾丸液</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lang w:val="en-US" w:eastAsia="zh-CN"/>
        </w:rPr>
        <w:t>6.</w:t>
      </w:r>
      <w:r>
        <w:rPr>
          <w:rFonts w:hint="eastAsia"/>
          <w:sz w:val="21"/>
          <w:szCs w:val="21"/>
        </w:rPr>
        <w:t xml:space="preserve">分泌抑制素，抑制FSH的合成与分泌。 </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b/>
          <w:bCs w:val="0"/>
          <w:color w:val="FF0000"/>
          <w:sz w:val="21"/>
          <w:szCs w:val="21"/>
        </w:rPr>
        <w:t>血睾屏障：</w:t>
      </w:r>
      <w:r>
        <w:rPr>
          <w:rFonts w:hint="eastAsia"/>
          <w:sz w:val="21"/>
          <w:szCs w:val="21"/>
        </w:rPr>
        <w:t>相邻支持细胞近基底部侧突形成紧密连接，将生精细胞分成外侧的近基底部，内含精原细胞、与基膜外毛细血管可自由物质交换，内侧为近管腔部，含其余生精细胞，营养必经支持细胞供给。这种结构又称为血睾屏障</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sz w:val="21"/>
          <w:szCs w:val="21"/>
        </w:rPr>
      </w:pPr>
      <w:r>
        <w:rPr>
          <w:rFonts w:hint="eastAsia"/>
          <w:b/>
          <w:bCs w:val="0"/>
          <w:color w:val="FF0000"/>
          <w:sz w:val="21"/>
          <w:szCs w:val="21"/>
        </w:rPr>
        <w:t>间质细胞：</w:t>
      </w:r>
      <w:r>
        <w:rPr>
          <w:rFonts w:hint="eastAsia"/>
          <w:sz w:val="21"/>
          <w:szCs w:val="21"/>
        </w:rPr>
        <w:t>位于睾丸间质内的一种内分泌细胞。睾丸间质细胞的主要作用是分泌雄激素——睾酮</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sz w:val="21"/>
          <w:szCs w:val="21"/>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b/>
          <w:sz w:val="21"/>
          <w:szCs w:val="21"/>
        </w:rPr>
      </w:pPr>
      <w:r>
        <w:rPr>
          <w:rFonts w:hint="eastAsia"/>
          <w:b/>
          <w:sz w:val="21"/>
          <w:szCs w:val="21"/>
        </w:rPr>
        <w:t>雌性生殖系统</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b/>
          <w:bCs w:val="0"/>
          <w:color w:val="FF0000"/>
          <w:sz w:val="21"/>
          <w:szCs w:val="21"/>
        </w:rPr>
      </w:pPr>
      <w:r>
        <w:rPr>
          <w:rFonts w:hint="eastAsia"/>
          <w:b/>
          <w:bCs w:val="0"/>
          <w:color w:val="FF0000"/>
          <w:sz w:val="21"/>
          <w:szCs w:val="21"/>
        </w:rPr>
        <w:t>卵巢的一般结构</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852"/>
        <w:gridCol w:w="852"/>
        <w:gridCol w:w="5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Merge w:val="restart"/>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卵巢</w:t>
            </w:r>
          </w:p>
        </w:tc>
        <w:tc>
          <w:tcPr>
            <w:tcW w:w="852" w:type="dxa"/>
            <w:vMerge w:val="restart"/>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被膜</w:t>
            </w:r>
          </w:p>
        </w:tc>
        <w:tc>
          <w:tcPr>
            <w:tcW w:w="852" w:type="dxa"/>
            <w:vMerge w:val="restart"/>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生殖上皮</w:t>
            </w:r>
          </w:p>
        </w:tc>
        <w:tc>
          <w:tcPr>
            <w:tcW w:w="5966"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胚胎时期是单层柱状上皮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Merge w:val="continue"/>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p>
        </w:tc>
        <w:tc>
          <w:tcPr>
            <w:tcW w:w="852" w:type="dxa"/>
            <w:vMerge w:val="continue"/>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p>
        </w:tc>
        <w:tc>
          <w:tcPr>
            <w:tcW w:w="852" w:type="dxa"/>
            <w:vMerge w:val="continue"/>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p>
        </w:tc>
        <w:tc>
          <w:tcPr>
            <w:tcW w:w="5966"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成年为单层立方上皮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Merge w:val="continue"/>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p>
        </w:tc>
        <w:tc>
          <w:tcPr>
            <w:tcW w:w="852" w:type="dxa"/>
            <w:vMerge w:val="continue"/>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p>
        </w:tc>
        <w:tc>
          <w:tcPr>
            <w:tcW w:w="852" w:type="dxa"/>
            <w:vMerge w:val="continue"/>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p>
        </w:tc>
        <w:tc>
          <w:tcPr>
            <w:tcW w:w="5966"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老年为单层扁平上皮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Merge w:val="continue"/>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p>
        </w:tc>
        <w:tc>
          <w:tcPr>
            <w:tcW w:w="852" w:type="dxa"/>
            <w:vMerge w:val="continue"/>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p>
        </w:tc>
        <w:tc>
          <w:tcPr>
            <w:tcW w:w="852"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白膜</w:t>
            </w:r>
          </w:p>
        </w:tc>
        <w:tc>
          <w:tcPr>
            <w:tcW w:w="5966"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由致密结缔组织构成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6" w:hRule="atLeast"/>
        </w:trPr>
        <w:tc>
          <w:tcPr>
            <w:tcW w:w="852" w:type="dxa"/>
            <w:vMerge w:val="continue"/>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p>
        </w:tc>
        <w:tc>
          <w:tcPr>
            <w:tcW w:w="852"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皮质</w:t>
            </w:r>
          </w:p>
        </w:tc>
        <w:tc>
          <w:tcPr>
            <w:tcW w:w="6818" w:type="dxa"/>
            <w:gridSpan w:val="2"/>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致密结缔组织内涵大量网状纤维及梭形细胞。将来成为间质细胞（基质）</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发育卵泡</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黄体</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闭锁卵泡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Merge w:val="continue"/>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p>
        </w:tc>
        <w:tc>
          <w:tcPr>
            <w:tcW w:w="852" w:type="dxa"/>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髓质</w:t>
            </w:r>
          </w:p>
        </w:tc>
        <w:tc>
          <w:tcPr>
            <w:tcW w:w="6818" w:type="dxa"/>
            <w:gridSpan w:val="2"/>
          </w:tcPr>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结构疏松，由疏松结缔组织、卵巢A（螺旋状）V（从状）以及N、淋巴管共同组成</w:t>
            </w:r>
          </w:p>
        </w:tc>
      </w:tr>
    </w:tbl>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b/>
          <w:bCs w:val="0"/>
          <w:color w:val="FF0000"/>
          <w:sz w:val="21"/>
          <w:szCs w:val="21"/>
        </w:rPr>
      </w:pPr>
      <w:r>
        <w:rPr>
          <w:rFonts w:hint="eastAsia"/>
          <w:b/>
          <w:bCs w:val="0"/>
          <w:color w:val="FF0000"/>
          <w:sz w:val="21"/>
          <w:szCs w:val="21"/>
        </w:rPr>
        <w:t>生长卵泡的结构特征</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sz w:val="21"/>
          <w:szCs w:val="21"/>
        </w:rPr>
      </w:pPr>
      <w:r>
        <w:rPr>
          <w:rFonts w:hint="eastAsia"/>
          <w:sz w:val="21"/>
          <w:szCs w:val="21"/>
        </w:rPr>
        <w:t>卵黄颗粒多</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sz w:val="21"/>
          <w:szCs w:val="21"/>
        </w:rPr>
      </w:pPr>
      <w:r>
        <w:rPr>
          <w:rFonts w:hint="eastAsia"/>
          <w:sz w:val="21"/>
          <w:szCs w:val="21"/>
        </w:rPr>
        <w:t>表面一层嗜酸性、折光性强的厚膜称透明带。</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sz w:val="21"/>
          <w:szCs w:val="21"/>
        </w:rPr>
      </w:pPr>
      <w:r>
        <w:rPr>
          <w:rFonts w:hint="eastAsia"/>
          <w:sz w:val="21"/>
          <w:szCs w:val="21"/>
        </w:rPr>
        <w:t>紧靠透明带的一层卵泡细胞呈现柱状，辐射状排列，称放射冠。</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sz w:val="21"/>
          <w:szCs w:val="21"/>
        </w:rPr>
      </w:pPr>
      <w:r>
        <w:rPr>
          <w:rFonts w:hint="eastAsia"/>
          <w:sz w:val="21"/>
          <w:szCs w:val="21"/>
        </w:rPr>
        <w:t>四周形成颗粒膜。</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sz w:val="21"/>
          <w:szCs w:val="21"/>
        </w:rPr>
      </w:pPr>
      <w:r>
        <w:rPr>
          <w:rFonts w:hint="eastAsia"/>
          <w:sz w:val="21"/>
          <w:szCs w:val="21"/>
        </w:rPr>
        <w:t>卵泡生长时，周围的CT分化形成卵泡膜包在卵泡外面，可分为两层，内层细胞成分多与颗粒细胞间有细胞相隔，外层结缔组织和成分较多。</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sz w:val="21"/>
          <w:szCs w:val="21"/>
        </w:rPr>
        <w:t>卵泡不断增大，出现卵泡液及卵泡腔，卵泡腔进一步扩大，形成卵丘及颗粒层。</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b/>
          <w:bCs w:val="0"/>
          <w:color w:val="FF0000"/>
          <w:sz w:val="21"/>
          <w:szCs w:val="21"/>
        </w:rPr>
        <w:t>排卵：</w:t>
      </w:r>
      <w:r>
        <w:rPr>
          <w:rFonts w:hint="eastAsia"/>
          <w:sz w:val="21"/>
          <w:szCs w:val="21"/>
        </w:rPr>
        <w:t>成熟卵泡在动物发情后数天内破裂，卵母细胞由卵巢排出。</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b/>
          <w:bCs w:val="0"/>
          <w:color w:val="FF0000"/>
          <w:sz w:val="21"/>
          <w:szCs w:val="21"/>
        </w:rPr>
        <w:t>黄体：</w:t>
      </w:r>
      <w:r>
        <w:rPr>
          <w:rFonts w:hint="eastAsia"/>
          <w:sz w:val="21"/>
          <w:szCs w:val="21"/>
        </w:rPr>
        <w:t>由于促黄体素的作用，颗粒层细胞及内膜细胞增生分化，血液很快被吸收，形成一个体积很大又富有血管的内分泌细胞团，称为黄体</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b/>
          <w:bCs w:val="0"/>
          <w:color w:val="FF0000"/>
          <w:sz w:val="21"/>
          <w:szCs w:val="21"/>
        </w:rPr>
        <w:t>白体：</w:t>
      </w:r>
      <w:r>
        <w:rPr>
          <w:rFonts w:hint="eastAsia"/>
          <w:sz w:val="21"/>
          <w:szCs w:val="21"/>
        </w:rPr>
        <w:t>真假黄体细胞最后均缩小，核固缩，血管减少，CT侵入形成一种CT瘢痕。数年或数月后才被吸收。</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b/>
          <w:bCs w:val="0"/>
          <w:color w:val="FF0000"/>
          <w:sz w:val="21"/>
          <w:szCs w:val="21"/>
        </w:rPr>
        <w:t>血体：</w:t>
      </w:r>
      <w:r>
        <w:rPr>
          <w:rFonts w:hint="eastAsia"/>
          <w:sz w:val="21"/>
          <w:szCs w:val="21"/>
        </w:rPr>
        <w:t>排卵后，卵泡壁塌陷形成皱襞，卵泡内膜毛细血管破裂，基膜破碎，因此卵泡腔含有血液，称为血体</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b/>
          <w:bCs w:val="0"/>
          <w:color w:val="FF0000"/>
          <w:sz w:val="21"/>
          <w:szCs w:val="21"/>
        </w:rPr>
        <w:t>放射冠：</w:t>
      </w:r>
      <w:r>
        <w:rPr>
          <w:rFonts w:hint="eastAsia"/>
          <w:sz w:val="21"/>
          <w:szCs w:val="21"/>
        </w:rPr>
        <w:t>紧靠透明带的一层卵泡细胞呈现柱状，辐射状排列，称放射冠</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b/>
          <w:bCs w:val="0"/>
          <w:color w:val="FF0000"/>
          <w:sz w:val="21"/>
          <w:szCs w:val="21"/>
        </w:rPr>
        <w:t>透明带：</w:t>
      </w:r>
      <w:r>
        <w:rPr>
          <w:rFonts w:hint="eastAsia"/>
          <w:sz w:val="21"/>
          <w:szCs w:val="21"/>
        </w:rPr>
        <w:t>生长卵泡在表面出现一层嗜酸性、折光性强的厚膜称透明带</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b/>
          <w:bCs w:val="0"/>
          <w:color w:val="FF0000"/>
          <w:sz w:val="21"/>
          <w:szCs w:val="21"/>
        </w:rPr>
        <w:t>原始卵泡：</w:t>
      </w:r>
      <w:r>
        <w:rPr>
          <w:rFonts w:hint="eastAsia"/>
          <w:sz w:val="21"/>
          <w:szCs w:val="21"/>
        </w:rPr>
        <w:t>是大批处于静止状态的卵泡。性成熟后极大部分逐渐退化。由一个位于中央大的初级卵母细胞及四周一层小的扁平或立方细胞组成。</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sz w:val="21"/>
          <w:szCs w:val="21"/>
        </w:rPr>
      </w:pPr>
      <w:r>
        <w:rPr>
          <w:rFonts w:hint="eastAsia"/>
          <w:b/>
          <w:bCs w:val="0"/>
          <w:color w:val="FF0000"/>
          <w:sz w:val="21"/>
          <w:szCs w:val="21"/>
        </w:rPr>
        <w:t>生长卵泡：</w:t>
      </w:r>
      <w:r>
        <w:rPr>
          <w:rFonts w:hint="eastAsia"/>
          <w:sz w:val="21"/>
          <w:szCs w:val="21"/>
        </w:rPr>
        <w:t>在性成熟后，在垂体分泌卵细胞刺激素的作用下，卵巢中的部分原始卵泡开始生长发育，称之为生长卵泡</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b/>
          <w:bCs w:val="0"/>
          <w:color w:val="FF0000"/>
          <w:sz w:val="21"/>
          <w:szCs w:val="21"/>
        </w:rPr>
      </w:pPr>
      <w:r>
        <w:rPr>
          <w:rFonts w:hint="eastAsia"/>
          <w:b/>
          <w:bCs w:val="0"/>
          <w:color w:val="FF0000"/>
          <w:sz w:val="21"/>
          <w:szCs w:val="21"/>
        </w:rPr>
        <w:t>子宫的一般结构特征</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tLeast"/>
        <w:ind w:left="425" w:leftChars="0" w:right="0" w:rightChars="0" w:hanging="425" w:firstLineChars="0"/>
        <w:jc w:val="both"/>
        <w:textAlignment w:val="auto"/>
        <w:outlineLvl w:val="9"/>
        <w:rPr>
          <w:rFonts w:hint="eastAsia"/>
          <w:sz w:val="21"/>
          <w:szCs w:val="21"/>
        </w:rPr>
      </w:pPr>
      <w:r>
        <w:rPr>
          <w:rFonts w:hint="eastAsia"/>
          <w:sz w:val="21"/>
          <w:szCs w:val="21"/>
        </w:rPr>
        <w:t>内膜</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tLeast"/>
        <w:ind w:left="0" w:leftChars="0" w:right="0" w:rightChars="0" w:firstLine="400" w:firstLineChars="0"/>
        <w:jc w:val="both"/>
        <w:textAlignment w:val="auto"/>
        <w:outlineLvl w:val="9"/>
        <w:rPr>
          <w:rFonts w:hint="eastAsia"/>
          <w:sz w:val="21"/>
          <w:szCs w:val="21"/>
        </w:rPr>
      </w:pPr>
      <w:r>
        <w:rPr>
          <w:rFonts w:hint="eastAsia"/>
          <w:sz w:val="21"/>
          <w:szCs w:val="21"/>
        </w:rPr>
        <w:t>上皮：纤毛细胞、分泌细胞。</w:t>
      </w:r>
    </w:p>
    <w:p>
      <w:pPr>
        <w:keepNext w:val="0"/>
        <w:keepLines w:val="0"/>
        <w:pageBreakBefore w:val="0"/>
        <w:widowControl w:val="0"/>
        <w:numPr>
          <w:ilvl w:val="0"/>
          <w:numId w:val="8"/>
        </w:numPr>
        <w:kinsoku/>
        <w:wordWrap/>
        <w:overflowPunct/>
        <w:topLinePunct w:val="0"/>
        <w:autoSpaceDE/>
        <w:autoSpaceDN/>
        <w:bidi w:val="0"/>
        <w:adjustRightInd/>
        <w:snapToGrid/>
        <w:spacing w:line="240" w:lineRule="atLeast"/>
        <w:ind w:left="0" w:leftChars="0" w:right="0" w:rightChars="0" w:firstLine="400" w:firstLineChars="0"/>
        <w:jc w:val="both"/>
        <w:textAlignment w:val="auto"/>
        <w:outlineLvl w:val="9"/>
        <w:rPr>
          <w:rFonts w:hint="eastAsia"/>
          <w:sz w:val="21"/>
          <w:szCs w:val="21"/>
        </w:rPr>
      </w:pPr>
      <w:r>
        <w:rPr>
          <w:rFonts w:hint="eastAsia"/>
          <w:sz w:val="21"/>
          <w:szCs w:val="21"/>
        </w:rPr>
        <w:t>固有层：较厚，含子宫腺、基质细胞。子宫腺：为分支管状腺，主要由分泌细胞组成，纤毛细胞较少。</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tLeast"/>
        <w:ind w:left="425" w:leftChars="0" w:right="0" w:rightChars="0" w:hanging="425" w:firstLineChars="0"/>
        <w:jc w:val="both"/>
        <w:textAlignment w:val="auto"/>
        <w:outlineLvl w:val="9"/>
        <w:rPr>
          <w:rFonts w:hint="eastAsia"/>
          <w:sz w:val="21"/>
          <w:szCs w:val="21"/>
        </w:rPr>
      </w:pPr>
      <w:r>
        <w:rPr>
          <w:rFonts w:hint="eastAsia"/>
          <w:sz w:val="21"/>
          <w:szCs w:val="21"/>
        </w:rPr>
        <w:t>肌层：为很厚的平滑肌，肌纤维排列成束，方向不一，肌束间有结缔组织相隔。</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tLeast"/>
        <w:ind w:left="425" w:leftChars="0" w:right="0" w:rightChars="0" w:hanging="425" w:firstLineChars="0"/>
        <w:jc w:val="both"/>
        <w:textAlignment w:val="auto"/>
        <w:outlineLvl w:val="9"/>
        <w:rPr>
          <w:rFonts w:hint="eastAsia"/>
          <w:bCs/>
          <w:color w:val="auto"/>
          <w:sz w:val="21"/>
          <w:szCs w:val="21"/>
        </w:rPr>
      </w:pPr>
      <w:r>
        <w:rPr>
          <w:rFonts w:hint="eastAsia"/>
          <w:color w:val="auto"/>
          <w:sz w:val="21"/>
          <w:szCs w:val="21"/>
        </w:rPr>
        <w:t>外膜：体部和底部为浆膜，颈部为纤维膜</w:t>
      </w:r>
      <w:r>
        <w:rPr>
          <w:rFonts w:hint="eastAsia"/>
          <w:color w:val="auto"/>
          <w:sz w:val="21"/>
          <w:szCs w:val="21"/>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right="0" w:rightChars="0"/>
        <w:jc w:val="both"/>
        <w:textAlignment w:val="auto"/>
        <w:outlineLvl w:val="9"/>
        <w:rPr>
          <w:rFonts w:hint="eastAsia"/>
          <w:color w:val="auto"/>
          <w:sz w:val="21"/>
          <w:szCs w:val="21"/>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right="0" w:rightChars="0"/>
        <w:jc w:val="both"/>
        <w:textAlignment w:val="auto"/>
        <w:outlineLvl w:val="9"/>
        <w:rPr>
          <w:rFonts w:hint="eastAsia"/>
          <w:color w:val="auto"/>
          <w:sz w:val="21"/>
          <w:szCs w:val="21"/>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right="0" w:rightChars="0"/>
        <w:jc w:val="both"/>
        <w:textAlignment w:val="auto"/>
        <w:outlineLvl w:val="9"/>
        <w:rPr>
          <w:rFonts w:hint="eastAsia"/>
          <w:b/>
          <w:bCs/>
          <w:color w:val="auto"/>
          <w:sz w:val="21"/>
          <w:szCs w:val="21"/>
          <w:lang w:val="en-US" w:eastAsia="zh-CN"/>
        </w:rPr>
      </w:pPr>
      <w:r>
        <w:rPr>
          <w:rFonts w:hint="eastAsia"/>
          <w:b/>
          <w:bCs/>
          <w:color w:val="auto"/>
          <w:sz w:val="21"/>
          <w:szCs w:val="21"/>
          <w:lang w:val="en-US" w:eastAsia="zh-CN"/>
        </w:rPr>
        <w:t>胚胎学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right="0" w:rightChars="0"/>
        <w:jc w:val="both"/>
        <w:textAlignment w:val="auto"/>
        <w:outlineLvl w:val="9"/>
        <w:rPr>
          <w:rFonts w:hint="eastAsia"/>
          <w:b w:val="0"/>
          <w:bCs w:val="0"/>
          <w:color w:val="auto"/>
          <w:sz w:val="21"/>
          <w:szCs w:val="21"/>
          <w:lang w:val="en-US" w:eastAsia="zh-CN"/>
        </w:rPr>
      </w:pPr>
      <w:r>
        <w:rPr>
          <w:rFonts w:hint="eastAsia"/>
          <w:b w:val="0"/>
          <w:bCs w:val="0"/>
          <w:color w:val="auto"/>
          <w:sz w:val="21"/>
          <w:szCs w:val="21"/>
          <w:lang w:val="en-US" w:eastAsia="zh-CN"/>
        </w:rPr>
        <w:t>精子获能：当精子射入阴道内，精子离开精液，经宫颈管进入子宫腔及输卵管腔，精子顶体表面的糖蛋白被生殖道分泌物中的α、β淀粉酶降解，同时顶体膜结构中胆固醇与卵磷脂比率和膜电位发生变化，降低顶体膜稳定性的过程。使精子具有真正的受精能力，这就是精子获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right="0" w:rightChars="0"/>
        <w:jc w:val="both"/>
        <w:textAlignment w:val="auto"/>
        <w:outlineLvl w:val="9"/>
        <w:rPr>
          <w:rFonts w:hint="eastAsia"/>
          <w:b w:val="0"/>
          <w:bCs w:val="0"/>
          <w:color w:val="auto"/>
          <w:sz w:val="21"/>
          <w:szCs w:val="21"/>
          <w:lang w:val="en-US" w:eastAsia="zh-CN"/>
        </w:rPr>
      </w:pPr>
      <w:r>
        <w:rPr>
          <w:rFonts w:hint="eastAsia"/>
          <w:b w:val="0"/>
          <w:bCs w:val="0"/>
          <w:color w:val="auto"/>
          <w:sz w:val="21"/>
          <w:szCs w:val="21"/>
          <w:lang w:val="en-US" w:eastAsia="zh-CN"/>
        </w:rPr>
        <w:t>顶体反应：精子获能后，在输卵管壶腹部与卵相遇后，顶体开始产生的一系列改变；具体地说，就是精子释放顶体酶，溶蚀放射冠和透明带的过程。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right="0" w:rightChars="0"/>
        <w:jc w:val="both"/>
        <w:textAlignment w:val="auto"/>
        <w:outlineLvl w:val="9"/>
        <w:rPr>
          <w:rFonts w:hint="eastAsia"/>
          <w:b w:val="0"/>
          <w:bCs w:val="0"/>
          <w:color w:val="auto"/>
          <w:sz w:val="21"/>
          <w:szCs w:val="21"/>
          <w:lang w:val="en-US" w:eastAsia="zh-CN"/>
        </w:rPr>
      </w:pPr>
      <w:r>
        <w:rPr>
          <w:rFonts w:hint="eastAsia"/>
          <w:b w:val="0"/>
          <w:bCs w:val="0"/>
          <w:color w:val="auto"/>
          <w:sz w:val="21"/>
          <w:szCs w:val="21"/>
          <w:lang w:val="en-US" w:eastAsia="zh-CN"/>
        </w:rPr>
        <w:t>透明带反应：哺乳动物阻止多精受精主要依靠卵的皮质反应，其作用部位包括透明带、卵细胞膜和卵周隙。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right="0" w:rightChars="0"/>
        <w:jc w:val="both"/>
        <w:textAlignment w:val="auto"/>
        <w:outlineLvl w:val="9"/>
        <w:rPr>
          <w:rFonts w:hint="eastAsia"/>
          <w:b w:val="0"/>
          <w:bCs w:val="0"/>
          <w:color w:val="auto"/>
          <w:sz w:val="21"/>
          <w:szCs w:val="21"/>
          <w:lang w:val="en-US" w:eastAsia="zh-CN"/>
        </w:rPr>
      </w:pPr>
      <w:r>
        <w:rPr>
          <w:rFonts w:hint="eastAsia"/>
          <w:b w:val="0"/>
          <w:bCs w:val="0"/>
          <w:color w:val="auto"/>
          <w:sz w:val="21"/>
          <w:szCs w:val="21"/>
          <w:lang w:val="en-US" w:eastAsia="zh-CN"/>
        </w:rPr>
        <w:t>胚泡：桑椹胚的细胞在子宫腔内继续分裂，细胞数目不断增多，发育到第5天时已有100多个细胞，这时细胞重新排列成泡状，称胚泡或囊胚。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right="0" w:rightChars="0"/>
        <w:jc w:val="both"/>
        <w:textAlignment w:val="auto"/>
        <w:outlineLvl w:val="9"/>
        <w:rPr>
          <w:rFonts w:hint="eastAsia"/>
          <w:b w:val="0"/>
          <w:bCs w:val="0"/>
          <w:color w:val="auto"/>
          <w:sz w:val="21"/>
          <w:szCs w:val="21"/>
          <w:lang w:val="en-US" w:eastAsia="zh-CN"/>
        </w:rPr>
      </w:pPr>
      <w:r>
        <w:rPr>
          <w:rFonts w:hint="eastAsia"/>
          <w:b w:val="0"/>
          <w:bCs w:val="0"/>
          <w:color w:val="auto"/>
          <w:sz w:val="21"/>
          <w:szCs w:val="21"/>
          <w:lang w:val="en-US" w:eastAsia="zh-CN"/>
        </w:rPr>
        <w:t>植入：胚泡逐渐埋入子宫内膜的过程。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right="0" w:rightChars="0"/>
        <w:jc w:val="both"/>
        <w:textAlignment w:val="auto"/>
        <w:outlineLvl w:val="9"/>
        <w:rPr>
          <w:rFonts w:hint="eastAsia"/>
          <w:b w:val="0"/>
          <w:bCs w:val="0"/>
          <w:color w:val="auto"/>
          <w:sz w:val="21"/>
          <w:szCs w:val="21"/>
          <w:lang w:val="en-US" w:eastAsia="zh-CN"/>
        </w:rPr>
      </w:pPr>
      <w:r>
        <w:rPr>
          <w:rFonts w:hint="eastAsia"/>
          <w:b w:val="0"/>
          <w:bCs w:val="0"/>
          <w:color w:val="auto"/>
          <w:sz w:val="21"/>
          <w:szCs w:val="21"/>
          <w:lang w:val="en-US" w:eastAsia="zh-CN"/>
        </w:rPr>
        <w:t>桑椹胚：桑椹胚是动物早期胚胎发育的一个阶段，受精卵经过多次分裂，成为由32个左右细胞组成的形如桑椹的实心胚泡。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right="0" w:rightChars="0"/>
        <w:jc w:val="both"/>
        <w:textAlignment w:val="auto"/>
        <w:outlineLvl w:val="9"/>
        <w:rPr>
          <w:rFonts w:hint="eastAsia"/>
          <w:b w:val="0"/>
          <w:bCs w:val="0"/>
          <w:color w:val="auto"/>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right="0" w:rightChars="0"/>
        <w:jc w:val="both"/>
        <w:textAlignment w:val="auto"/>
        <w:outlineLvl w:val="9"/>
        <w:rPr>
          <w:rFonts w:hint="eastAsia"/>
          <w:b w:val="0"/>
          <w:bCs w:val="0"/>
          <w:color w:val="auto"/>
          <w:sz w:val="21"/>
          <w:szCs w:val="21"/>
          <w:lang w:val="en-US" w:eastAsia="zh-CN"/>
        </w:rPr>
      </w:pPr>
      <w:r>
        <w:rPr>
          <w:rFonts w:hint="eastAsia"/>
          <w:b w:val="0"/>
          <w:bCs w:val="0"/>
          <w:color w:val="auto"/>
          <w:sz w:val="21"/>
          <w:szCs w:val="21"/>
          <w:lang w:val="en-US" w:eastAsia="zh-CN"/>
        </w:rPr>
        <w:t>内、中、外胚层各分化形成哪些器官？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right="0" w:rightChars="0"/>
        <w:jc w:val="both"/>
        <w:textAlignment w:val="auto"/>
        <w:outlineLvl w:val="9"/>
        <w:rPr>
          <w:rFonts w:hint="eastAsia"/>
          <w:b w:val="0"/>
          <w:bCs w:val="0"/>
          <w:color w:val="auto"/>
          <w:sz w:val="21"/>
          <w:szCs w:val="21"/>
          <w:lang w:val="en-US" w:eastAsia="zh-CN"/>
        </w:rPr>
      </w:pPr>
      <w:r>
        <w:rPr>
          <w:rFonts w:hint="eastAsia"/>
          <w:b w:val="0"/>
          <w:bCs w:val="0"/>
          <w:color w:val="auto"/>
          <w:sz w:val="21"/>
          <w:szCs w:val="21"/>
          <w:lang w:val="en-US" w:eastAsia="zh-CN"/>
        </w:rPr>
        <w:t>外胚层：表皮、神经组织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right="0" w:rightChars="0"/>
        <w:jc w:val="both"/>
        <w:textAlignment w:val="auto"/>
        <w:outlineLvl w:val="9"/>
        <w:rPr>
          <w:rFonts w:hint="eastAsia"/>
          <w:b w:val="0"/>
          <w:bCs w:val="0"/>
          <w:color w:val="auto"/>
          <w:sz w:val="21"/>
          <w:szCs w:val="21"/>
          <w:lang w:val="en-US" w:eastAsia="zh-CN"/>
        </w:rPr>
      </w:pPr>
      <w:r>
        <w:rPr>
          <w:rFonts w:hint="eastAsia"/>
          <w:b w:val="0"/>
          <w:bCs w:val="0"/>
          <w:color w:val="auto"/>
          <w:sz w:val="21"/>
          <w:szCs w:val="21"/>
          <w:lang w:val="en-US" w:eastAsia="zh-CN"/>
        </w:rPr>
        <w:t>内胚层：肠腔上皮、消化腺上皮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right="0" w:rightChars="0"/>
        <w:jc w:val="both"/>
        <w:textAlignment w:val="auto"/>
        <w:outlineLvl w:val="9"/>
        <w:rPr>
          <w:rFonts w:hint="eastAsia"/>
          <w:b w:val="0"/>
          <w:bCs w:val="0"/>
          <w:color w:val="auto"/>
          <w:sz w:val="21"/>
          <w:szCs w:val="21"/>
          <w:lang w:val="en-US" w:eastAsia="zh-CN"/>
        </w:rPr>
      </w:pPr>
      <w:r>
        <w:rPr>
          <w:rFonts w:hint="eastAsia"/>
          <w:b w:val="0"/>
          <w:bCs w:val="0"/>
          <w:color w:val="auto"/>
          <w:sz w:val="21"/>
          <w:szCs w:val="21"/>
          <w:lang w:val="en-US" w:eastAsia="zh-CN"/>
        </w:rPr>
        <w:t>中胚层：骨骼、肌肉、血液、淋巴和其他结缔组织。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right="0" w:rightChars="0"/>
        <w:jc w:val="both"/>
        <w:textAlignment w:val="auto"/>
        <w:outlineLvl w:val="9"/>
        <w:rPr>
          <w:rFonts w:hint="eastAsia"/>
          <w:b w:val="0"/>
          <w:bCs w:val="0"/>
          <w:color w:val="auto"/>
          <w:sz w:val="21"/>
          <w:szCs w:val="21"/>
          <w:lang w:val="en-US" w:eastAsia="zh-CN"/>
        </w:rPr>
      </w:pPr>
      <w:r>
        <w:rPr>
          <w:rFonts w:hint="eastAsia"/>
          <w:b w:val="0"/>
          <w:bCs w:val="0"/>
          <w:color w:val="auto"/>
          <w:sz w:val="21"/>
          <w:szCs w:val="21"/>
          <w:lang w:val="en-US" w:eastAsia="zh-CN"/>
        </w:rPr>
        <w:t>可以简单的记成：“内消呼肝胰，外表感神经。”其他都是由中胚层发育而来的。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8705C3"/>
    <w:multiLevelType w:val="singleLevel"/>
    <w:tmpl w:val="928705C3"/>
    <w:lvl w:ilvl="0" w:tentative="0">
      <w:start w:val="1"/>
      <w:numFmt w:val="decimal"/>
      <w:lvlText w:val="(%1)"/>
      <w:lvlJc w:val="left"/>
      <w:pPr>
        <w:ind w:left="425" w:hanging="425"/>
      </w:pPr>
      <w:rPr>
        <w:rFonts w:hint="default"/>
      </w:rPr>
    </w:lvl>
  </w:abstractNum>
  <w:abstractNum w:abstractNumId="1">
    <w:nsid w:val="A2D112C5"/>
    <w:multiLevelType w:val="singleLevel"/>
    <w:tmpl w:val="A2D112C5"/>
    <w:lvl w:ilvl="0" w:tentative="0">
      <w:start w:val="1"/>
      <w:numFmt w:val="decimal"/>
      <w:lvlText w:val="(%1)"/>
      <w:lvlJc w:val="left"/>
      <w:pPr>
        <w:ind w:left="425" w:hanging="425"/>
      </w:pPr>
      <w:rPr>
        <w:rFonts w:hint="default"/>
      </w:rPr>
    </w:lvl>
  </w:abstractNum>
  <w:abstractNum w:abstractNumId="2">
    <w:nsid w:val="A77D6E75"/>
    <w:multiLevelType w:val="singleLevel"/>
    <w:tmpl w:val="A77D6E75"/>
    <w:lvl w:ilvl="0" w:tentative="0">
      <w:start w:val="1"/>
      <w:numFmt w:val="decimalEnclosedCircleChinese"/>
      <w:suff w:val="nothing"/>
      <w:lvlText w:val="%1　"/>
      <w:lvlJc w:val="left"/>
      <w:pPr>
        <w:ind w:left="0" w:firstLine="400"/>
      </w:pPr>
      <w:rPr>
        <w:rFonts w:hint="eastAsia"/>
      </w:rPr>
    </w:lvl>
  </w:abstractNum>
  <w:abstractNum w:abstractNumId="3">
    <w:nsid w:val="B7BC94D0"/>
    <w:multiLevelType w:val="singleLevel"/>
    <w:tmpl w:val="B7BC94D0"/>
    <w:lvl w:ilvl="0" w:tentative="0">
      <w:start w:val="1"/>
      <w:numFmt w:val="decimal"/>
      <w:lvlText w:val="(%1)"/>
      <w:lvlJc w:val="left"/>
      <w:pPr>
        <w:ind w:left="425" w:hanging="425"/>
      </w:pPr>
      <w:rPr>
        <w:rFonts w:hint="default"/>
      </w:rPr>
    </w:lvl>
  </w:abstractNum>
  <w:abstractNum w:abstractNumId="4">
    <w:nsid w:val="BBDD8D92"/>
    <w:multiLevelType w:val="singleLevel"/>
    <w:tmpl w:val="BBDD8D92"/>
    <w:lvl w:ilvl="0" w:tentative="0">
      <w:start w:val="1"/>
      <w:numFmt w:val="decimal"/>
      <w:lvlText w:val="(%1)"/>
      <w:lvlJc w:val="left"/>
      <w:pPr>
        <w:ind w:left="425" w:hanging="425"/>
      </w:pPr>
      <w:rPr>
        <w:rFonts w:hint="default"/>
      </w:rPr>
    </w:lvl>
  </w:abstractNum>
  <w:abstractNum w:abstractNumId="5">
    <w:nsid w:val="3063034C"/>
    <w:multiLevelType w:val="multilevel"/>
    <w:tmpl w:val="3063034C"/>
    <w:lvl w:ilvl="0" w:tentative="0">
      <w:start w:val="1"/>
      <w:numFmt w:val="decimal"/>
      <w:lvlText w:val="（%1）"/>
      <w:lvlJc w:val="left"/>
      <w:pPr>
        <w:tabs>
          <w:tab w:val="left" w:pos="720"/>
        </w:tabs>
        <w:ind w:left="720" w:hanging="720"/>
      </w:pPr>
      <w:rPr>
        <w:rFonts w:hint="default"/>
        <w:b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3069DBD2"/>
    <w:multiLevelType w:val="singleLevel"/>
    <w:tmpl w:val="3069DBD2"/>
    <w:lvl w:ilvl="0" w:tentative="0">
      <w:start w:val="1"/>
      <w:numFmt w:val="decimalEnclosedCircleChinese"/>
      <w:suff w:val="nothing"/>
      <w:lvlText w:val="%1　"/>
      <w:lvlJc w:val="left"/>
      <w:pPr>
        <w:ind w:left="0" w:firstLine="400"/>
      </w:pPr>
      <w:rPr>
        <w:rFonts w:hint="eastAsia"/>
      </w:rPr>
    </w:lvl>
  </w:abstractNum>
  <w:abstractNum w:abstractNumId="7">
    <w:nsid w:val="6C31BF15"/>
    <w:multiLevelType w:val="singleLevel"/>
    <w:tmpl w:val="6C31BF15"/>
    <w:lvl w:ilvl="0" w:tentative="0">
      <w:start w:val="1"/>
      <w:numFmt w:val="decimal"/>
      <w:lvlText w:val="(%1)"/>
      <w:lvlJc w:val="left"/>
      <w:pPr>
        <w:ind w:left="425" w:hanging="425"/>
      </w:pPr>
      <w:rPr>
        <w:rFonts w:hint="default"/>
      </w:rPr>
    </w:lvl>
  </w:abstractNum>
  <w:num w:numId="1">
    <w:abstractNumId w:val="6"/>
  </w:num>
  <w:num w:numId="2">
    <w:abstractNumId w:val="5"/>
  </w:num>
  <w:num w:numId="3">
    <w:abstractNumId w:val="3"/>
  </w:num>
  <w:num w:numId="4">
    <w:abstractNumId w:val="4"/>
  </w:num>
  <w:num w:numId="5">
    <w:abstractNumId w:val="1"/>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807"/>
    <w:rsid w:val="0003180A"/>
    <w:rsid w:val="000355FC"/>
    <w:rsid w:val="00057940"/>
    <w:rsid w:val="0006191B"/>
    <w:rsid w:val="00072287"/>
    <w:rsid w:val="00074C2C"/>
    <w:rsid w:val="000A14F2"/>
    <w:rsid w:val="000C7B7A"/>
    <w:rsid w:val="000E7D6B"/>
    <w:rsid w:val="00101911"/>
    <w:rsid w:val="00102CF0"/>
    <w:rsid w:val="00111DED"/>
    <w:rsid w:val="00141174"/>
    <w:rsid w:val="00176A71"/>
    <w:rsid w:val="00191B7D"/>
    <w:rsid w:val="001C0C86"/>
    <w:rsid w:val="00204124"/>
    <w:rsid w:val="00225B67"/>
    <w:rsid w:val="002504E5"/>
    <w:rsid w:val="00263E37"/>
    <w:rsid w:val="002763AD"/>
    <w:rsid w:val="002914A1"/>
    <w:rsid w:val="002C1799"/>
    <w:rsid w:val="002C196E"/>
    <w:rsid w:val="00332961"/>
    <w:rsid w:val="00340A97"/>
    <w:rsid w:val="00341834"/>
    <w:rsid w:val="00352575"/>
    <w:rsid w:val="003604D8"/>
    <w:rsid w:val="00381BEC"/>
    <w:rsid w:val="00394447"/>
    <w:rsid w:val="003B161E"/>
    <w:rsid w:val="0040298E"/>
    <w:rsid w:val="004523B6"/>
    <w:rsid w:val="00453B1C"/>
    <w:rsid w:val="00453DDE"/>
    <w:rsid w:val="004A7B01"/>
    <w:rsid w:val="004D6B7A"/>
    <w:rsid w:val="00521DA6"/>
    <w:rsid w:val="00540C58"/>
    <w:rsid w:val="00586966"/>
    <w:rsid w:val="00590F7F"/>
    <w:rsid w:val="005A6019"/>
    <w:rsid w:val="005B15E8"/>
    <w:rsid w:val="005E159F"/>
    <w:rsid w:val="00616A30"/>
    <w:rsid w:val="006247DB"/>
    <w:rsid w:val="0063021B"/>
    <w:rsid w:val="00635961"/>
    <w:rsid w:val="00645C5F"/>
    <w:rsid w:val="00647435"/>
    <w:rsid w:val="00656870"/>
    <w:rsid w:val="006775D3"/>
    <w:rsid w:val="00683807"/>
    <w:rsid w:val="0068449B"/>
    <w:rsid w:val="006A4A6E"/>
    <w:rsid w:val="006D4ADC"/>
    <w:rsid w:val="006D54AB"/>
    <w:rsid w:val="006E249A"/>
    <w:rsid w:val="00710439"/>
    <w:rsid w:val="00713CD7"/>
    <w:rsid w:val="00715B79"/>
    <w:rsid w:val="00726260"/>
    <w:rsid w:val="00734762"/>
    <w:rsid w:val="00773419"/>
    <w:rsid w:val="007931E3"/>
    <w:rsid w:val="007A7EAB"/>
    <w:rsid w:val="007B48C8"/>
    <w:rsid w:val="007C56D1"/>
    <w:rsid w:val="007D00E6"/>
    <w:rsid w:val="00815B0E"/>
    <w:rsid w:val="00820F5D"/>
    <w:rsid w:val="008474D9"/>
    <w:rsid w:val="00852F0D"/>
    <w:rsid w:val="00872315"/>
    <w:rsid w:val="008E6324"/>
    <w:rsid w:val="009024B9"/>
    <w:rsid w:val="009041EA"/>
    <w:rsid w:val="0091188B"/>
    <w:rsid w:val="0091229B"/>
    <w:rsid w:val="00914F93"/>
    <w:rsid w:val="0092534A"/>
    <w:rsid w:val="009262AC"/>
    <w:rsid w:val="009A4E76"/>
    <w:rsid w:val="009C29F0"/>
    <w:rsid w:val="00A66C6C"/>
    <w:rsid w:val="00A75E9E"/>
    <w:rsid w:val="00A9086B"/>
    <w:rsid w:val="00AB4318"/>
    <w:rsid w:val="00AB7BED"/>
    <w:rsid w:val="00B000D3"/>
    <w:rsid w:val="00B0504F"/>
    <w:rsid w:val="00B07F02"/>
    <w:rsid w:val="00B07F81"/>
    <w:rsid w:val="00B456AB"/>
    <w:rsid w:val="00B62B4B"/>
    <w:rsid w:val="00BB7AD7"/>
    <w:rsid w:val="00BF50B4"/>
    <w:rsid w:val="00BF66EC"/>
    <w:rsid w:val="00C135C8"/>
    <w:rsid w:val="00C52F9D"/>
    <w:rsid w:val="00C53295"/>
    <w:rsid w:val="00C624FF"/>
    <w:rsid w:val="00C8388F"/>
    <w:rsid w:val="00C849D9"/>
    <w:rsid w:val="00C94119"/>
    <w:rsid w:val="00C945A1"/>
    <w:rsid w:val="00CB0808"/>
    <w:rsid w:val="00D12DBA"/>
    <w:rsid w:val="00D55115"/>
    <w:rsid w:val="00D80D32"/>
    <w:rsid w:val="00D87EE5"/>
    <w:rsid w:val="00DA7ED8"/>
    <w:rsid w:val="00DC684A"/>
    <w:rsid w:val="00E03FE9"/>
    <w:rsid w:val="00E4460E"/>
    <w:rsid w:val="00E56F0C"/>
    <w:rsid w:val="00E86871"/>
    <w:rsid w:val="00EA7C98"/>
    <w:rsid w:val="00EC67EC"/>
    <w:rsid w:val="00ED54D3"/>
    <w:rsid w:val="00EF6565"/>
    <w:rsid w:val="00F24BA0"/>
    <w:rsid w:val="00F306CA"/>
    <w:rsid w:val="00F45B86"/>
    <w:rsid w:val="00F54C30"/>
    <w:rsid w:val="00F62650"/>
    <w:rsid w:val="00FA6FA0"/>
    <w:rsid w:val="00FD3999"/>
    <w:rsid w:val="033F34CB"/>
    <w:rsid w:val="07200704"/>
    <w:rsid w:val="0BCA172C"/>
    <w:rsid w:val="0E253E14"/>
    <w:rsid w:val="10D73B19"/>
    <w:rsid w:val="13BC1EA0"/>
    <w:rsid w:val="14B16C5A"/>
    <w:rsid w:val="1CEF5DDC"/>
    <w:rsid w:val="25ED433D"/>
    <w:rsid w:val="26721A86"/>
    <w:rsid w:val="30EA3DDE"/>
    <w:rsid w:val="32B265C3"/>
    <w:rsid w:val="34E67F75"/>
    <w:rsid w:val="3E0B4F3B"/>
    <w:rsid w:val="3E3E5F87"/>
    <w:rsid w:val="45476E29"/>
    <w:rsid w:val="4AAB074D"/>
    <w:rsid w:val="4B5E68C3"/>
    <w:rsid w:val="50EB6010"/>
    <w:rsid w:val="520467B8"/>
    <w:rsid w:val="52DE1BD1"/>
    <w:rsid w:val="538A124F"/>
    <w:rsid w:val="54F61503"/>
    <w:rsid w:val="576D4D70"/>
    <w:rsid w:val="5A6B234E"/>
    <w:rsid w:val="6F76025C"/>
    <w:rsid w:val="70222356"/>
    <w:rsid w:val="77E36F97"/>
    <w:rsid w:val="7C886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9"/>
    <w:semiHidden/>
    <w:unhideWhenUsed/>
    <w:qFormat/>
    <w:uiPriority w:val="99"/>
    <w:rPr>
      <w:sz w:val="18"/>
      <w:szCs w:val="18"/>
    </w:rPr>
  </w:style>
  <w:style w:type="paragraph" w:styleId="3">
    <w:name w:val="footer"/>
    <w:basedOn w:val="1"/>
    <w:link w:val="12"/>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semiHidden/>
    <w:unhideWhenUsed/>
    <w:qFormat/>
    <w:uiPriority w:val="99"/>
    <w:rPr>
      <w:color w:val="0000FF"/>
      <w:u w:val="single"/>
    </w:rPr>
  </w:style>
  <w:style w:type="table" w:styleId="8">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9">
    <w:name w:val="批注框文本 Char"/>
    <w:basedOn w:val="5"/>
    <w:link w:val="2"/>
    <w:semiHidden/>
    <w:qFormat/>
    <w:uiPriority w:val="99"/>
    <w:rPr>
      <w:sz w:val="18"/>
      <w:szCs w:val="18"/>
    </w:rPr>
  </w:style>
  <w:style w:type="paragraph" w:styleId="10">
    <w:name w:val="List Paragraph"/>
    <w:basedOn w:val="1"/>
    <w:qFormat/>
    <w:uiPriority w:val="34"/>
    <w:pPr>
      <w:ind w:firstLine="420" w:firstLineChars="200"/>
    </w:pPr>
  </w:style>
  <w:style w:type="character" w:customStyle="1" w:styleId="11">
    <w:name w:val="页眉 Char"/>
    <w:basedOn w:val="5"/>
    <w:link w:val="4"/>
    <w:qFormat/>
    <w:uiPriority w:val="99"/>
    <w:rPr>
      <w:sz w:val="18"/>
      <w:szCs w:val="18"/>
    </w:rPr>
  </w:style>
  <w:style w:type="character" w:customStyle="1" w:styleId="12">
    <w:name w:val="页脚 Char"/>
    <w:basedOn w:val="5"/>
    <w:link w:val="3"/>
    <w:qFormat/>
    <w:uiPriority w:val="99"/>
    <w:rPr>
      <w:sz w:val="18"/>
      <w:szCs w:val="18"/>
    </w:rPr>
  </w:style>
  <w:style w:type="paragraph" w:styleId="13">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diagramColors" Target="diagrams/colors1.xml"/><Relationship Id="rId6" Type="http://schemas.openxmlformats.org/officeDocument/2006/relationships/diagramQuickStyle" Target="diagrams/quickStyle1.xml"/><Relationship Id="rId5" Type="http://schemas.openxmlformats.org/officeDocument/2006/relationships/diagramLayout" Target="diagrams/layout1.xml"/><Relationship Id="rId4" Type="http://schemas.openxmlformats.org/officeDocument/2006/relationships/diagramData" Target="diagrams/data1.xml"/><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6C5BEC23-A212-461B-B0A7-1ACD2A3F709B}" type="doc">
      <dgm:prSet loTypeId="urn:microsoft.com/office/officeart/2005/8/layout/hierarchy4" loCatId="hierarchy" qsTypeId="urn:microsoft.com/office/officeart/2005/8/quickstyle/simple2" qsCatId="simple" csTypeId="urn:microsoft.com/office/officeart/2005/8/colors/accent1_2" csCatId="accent1" phldr="1"/>
      <dgm:spPr/>
      <dgm:t>
        <a:bodyPr/>
        <a:p>
          <a:endParaRPr lang="zh-CN" altLang="en-US"/>
        </a:p>
      </dgm:t>
    </dgm:pt>
    <dgm:pt modelId="{A3ACA522-3879-478B-AD7C-6CF6A4B6C2C0}">
      <dgm:prSet phldrT="[文本]"/>
      <dgm:spPr/>
      <dgm:t>
        <a:bodyPr/>
        <a:p>
          <a:r>
            <a:rPr lang="zh-CN" altLang="en-US"/>
            <a:t>游离面</a:t>
          </a:r>
        </a:p>
      </dgm:t>
    </dgm:pt>
    <dgm:pt modelId="{61FED3A3-1E78-4973-A25B-F3BB1AFE75AF}" cxnId="{D1C103F0-7A1F-4C67-8329-9687251FB5ED}" type="parTrans">
      <dgm:prSet/>
      <dgm:spPr/>
      <dgm:t>
        <a:bodyPr/>
        <a:p>
          <a:endParaRPr lang="zh-CN" altLang="en-US"/>
        </a:p>
      </dgm:t>
    </dgm:pt>
    <dgm:pt modelId="{8155AA6E-515F-4D83-9074-50984011A7E8}" cxnId="{D1C103F0-7A1F-4C67-8329-9687251FB5ED}" type="sibTrans">
      <dgm:prSet/>
      <dgm:spPr/>
      <dgm:t>
        <a:bodyPr/>
        <a:p>
          <a:endParaRPr lang="zh-CN" altLang="en-US"/>
        </a:p>
      </dgm:t>
    </dgm:pt>
    <dgm:pt modelId="{DC2CA6A3-08D8-43AA-B84D-1EA99CF61113}">
      <dgm:prSet phldrT="[文本]"/>
      <dgm:spPr/>
      <dgm:t>
        <a:bodyPr/>
        <a:p>
          <a:r>
            <a:rPr lang="zh-CN" altLang="en-US"/>
            <a:t>细胞衣</a:t>
          </a:r>
        </a:p>
      </dgm:t>
    </dgm:pt>
    <dgm:pt modelId="{645D2D71-454B-4D04-8740-D3F2C33F1C43}" cxnId="{441A6AFF-B131-4DBA-AB0E-82366225A1AA}" type="parTrans">
      <dgm:prSet/>
      <dgm:spPr/>
      <dgm:t>
        <a:bodyPr/>
        <a:p>
          <a:endParaRPr lang="zh-CN" altLang="en-US"/>
        </a:p>
      </dgm:t>
    </dgm:pt>
    <dgm:pt modelId="{60E8EBA9-2D2D-4D38-8B61-4AE0855E59C7}" cxnId="{441A6AFF-B131-4DBA-AB0E-82366225A1AA}" type="sibTrans">
      <dgm:prSet/>
      <dgm:spPr/>
      <dgm:t>
        <a:bodyPr/>
        <a:p>
          <a:endParaRPr lang="zh-CN" altLang="en-US"/>
        </a:p>
      </dgm:t>
    </dgm:pt>
    <dgm:pt modelId="{D4D44A17-0C18-467F-8FB3-2C572A163D46}">
      <dgm:prSet phldrT="[文本]"/>
      <dgm:spPr/>
      <dgm:t>
        <a:bodyPr/>
        <a:p>
          <a:r>
            <a:rPr lang="zh-CN" altLang="en-US"/>
            <a:t>微绒毛</a:t>
          </a:r>
        </a:p>
      </dgm:t>
    </dgm:pt>
    <dgm:pt modelId="{F4763D84-57CD-48E4-8720-32DE974A1FDF}" cxnId="{88550610-FF08-4C5B-B3FB-9ABAE32A86FB}" type="parTrans">
      <dgm:prSet/>
      <dgm:spPr/>
      <dgm:t>
        <a:bodyPr/>
        <a:p>
          <a:endParaRPr lang="zh-CN" altLang="en-US"/>
        </a:p>
      </dgm:t>
    </dgm:pt>
    <dgm:pt modelId="{86FBAB7C-8918-4022-AEAF-82D97D6EAE8D}" cxnId="{88550610-FF08-4C5B-B3FB-9ABAE32A86FB}" type="sibTrans">
      <dgm:prSet/>
      <dgm:spPr/>
      <dgm:t>
        <a:bodyPr/>
        <a:p>
          <a:endParaRPr lang="zh-CN" altLang="en-US"/>
        </a:p>
      </dgm:t>
    </dgm:pt>
    <dgm:pt modelId="{80281A52-E450-4A3B-BE74-DD7A5C831DA9}">
      <dgm:prSet/>
      <dgm:spPr/>
      <dgm:t>
        <a:bodyPr/>
        <a:p>
          <a:r>
            <a:rPr lang="zh-CN" altLang="en-US"/>
            <a:t>侧面</a:t>
          </a:r>
        </a:p>
      </dgm:t>
    </dgm:pt>
    <dgm:pt modelId="{0C2329A7-DC00-4ACA-BB65-86E0C30A0CDB}" cxnId="{5E79EBAA-9DAB-47E5-8D48-976CE0C9F342}" type="parTrans">
      <dgm:prSet/>
      <dgm:spPr/>
      <dgm:t>
        <a:bodyPr/>
        <a:p>
          <a:endParaRPr lang="zh-CN" altLang="en-US"/>
        </a:p>
      </dgm:t>
    </dgm:pt>
    <dgm:pt modelId="{B9E6CB29-872F-4F31-A55F-FAD94774B98B}" cxnId="{5E79EBAA-9DAB-47E5-8D48-976CE0C9F342}" type="sibTrans">
      <dgm:prSet/>
      <dgm:spPr/>
      <dgm:t>
        <a:bodyPr/>
        <a:p>
          <a:endParaRPr lang="zh-CN" altLang="en-US"/>
        </a:p>
      </dgm:t>
    </dgm:pt>
    <dgm:pt modelId="{B9918460-1C5F-46FC-90C3-9D9CC748C8E4}">
      <dgm:prSet/>
      <dgm:spPr/>
      <dgm:t>
        <a:bodyPr/>
        <a:p>
          <a:r>
            <a:rPr lang="zh-CN" altLang="en-US"/>
            <a:t>基底面</a:t>
          </a:r>
        </a:p>
      </dgm:t>
    </dgm:pt>
    <dgm:pt modelId="{87EA6EA6-D3F8-460A-AB67-FFDB60DB238F}" cxnId="{F825748E-C729-4A32-A7C8-1272D3F067F3}" type="parTrans">
      <dgm:prSet/>
      <dgm:spPr/>
      <dgm:t>
        <a:bodyPr/>
        <a:p>
          <a:endParaRPr lang="zh-CN" altLang="en-US"/>
        </a:p>
      </dgm:t>
    </dgm:pt>
    <dgm:pt modelId="{E27A9411-55A8-4046-BCAA-21A9A1E46463}" cxnId="{F825748E-C729-4A32-A7C8-1272D3F067F3}" type="sibTrans">
      <dgm:prSet/>
      <dgm:spPr/>
      <dgm:t>
        <a:bodyPr/>
        <a:p>
          <a:endParaRPr lang="zh-CN" altLang="en-US"/>
        </a:p>
      </dgm:t>
    </dgm:pt>
    <dgm:pt modelId="{1426651D-DB2C-423C-97E4-3DB41279F611}">
      <dgm:prSet/>
      <dgm:spPr/>
      <dgm:t>
        <a:bodyPr/>
        <a:p>
          <a:r>
            <a:rPr lang="zh-CN" altLang="en-US"/>
            <a:t>纤毛</a:t>
          </a:r>
        </a:p>
      </dgm:t>
    </dgm:pt>
    <dgm:pt modelId="{3D558579-6CBE-443A-97D3-1B2F5BEDC688}" cxnId="{07B8712B-76D4-4428-AE4B-0DBD4264A40E}" type="parTrans">
      <dgm:prSet/>
      <dgm:spPr/>
      <dgm:t>
        <a:bodyPr/>
        <a:p>
          <a:endParaRPr lang="zh-CN" altLang="en-US"/>
        </a:p>
      </dgm:t>
    </dgm:pt>
    <dgm:pt modelId="{B114B804-BDAE-4476-AC9B-56F01226BD33}" cxnId="{07B8712B-76D4-4428-AE4B-0DBD4264A40E}" type="sibTrans">
      <dgm:prSet/>
      <dgm:spPr/>
      <dgm:t>
        <a:bodyPr/>
        <a:p>
          <a:endParaRPr lang="zh-CN" altLang="en-US"/>
        </a:p>
      </dgm:t>
    </dgm:pt>
    <dgm:pt modelId="{D0BF817C-AC87-4591-8517-2F37EB4F3BDF}">
      <dgm:prSet/>
      <dgm:spPr/>
      <dgm:t>
        <a:bodyPr/>
        <a:p>
          <a:r>
            <a:rPr lang="zh-CN" altLang="en-US"/>
            <a:t>紧密连接</a:t>
          </a:r>
        </a:p>
      </dgm:t>
    </dgm:pt>
    <dgm:pt modelId="{00193B74-6E9A-4640-8631-9C4B50238925}" cxnId="{7C9760CD-5AD4-46F5-9E1D-C811917807D5}" type="parTrans">
      <dgm:prSet/>
      <dgm:spPr/>
      <dgm:t>
        <a:bodyPr/>
        <a:p>
          <a:endParaRPr lang="zh-CN" altLang="en-US"/>
        </a:p>
      </dgm:t>
    </dgm:pt>
    <dgm:pt modelId="{03261C51-67C2-434D-8C27-C49EE37E84A3}" cxnId="{7C9760CD-5AD4-46F5-9E1D-C811917807D5}" type="sibTrans">
      <dgm:prSet/>
      <dgm:spPr/>
      <dgm:t>
        <a:bodyPr/>
        <a:p>
          <a:endParaRPr lang="zh-CN" altLang="en-US"/>
        </a:p>
      </dgm:t>
    </dgm:pt>
    <dgm:pt modelId="{AC699E79-EAAA-4786-883A-191D6E5EA6F7}">
      <dgm:prSet/>
      <dgm:spPr/>
      <dgm:t>
        <a:bodyPr/>
        <a:p>
          <a:r>
            <a:rPr lang="zh-CN" altLang="en-US"/>
            <a:t>中间连接</a:t>
          </a:r>
        </a:p>
      </dgm:t>
    </dgm:pt>
    <dgm:pt modelId="{9016061A-3DD2-4EF6-8944-C39CE8EE03E3}" cxnId="{6F755410-82B3-411D-AE8F-6ED713F37357}" type="parTrans">
      <dgm:prSet/>
      <dgm:spPr/>
      <dgm:t>
        <a:bodyPr/>
        <a:p>
          <a:endParaRPr lang="zh-CN" altLang="en-US"/>
        </a:p>
      </dgm:t>
    </dgm:pt>
    <dgm:pt modelId="{0BFE40A1-FA5A-436C-8278-C0BA20CD90A2}" cxnId="{6F755410-82B3-411D-AE8F-6ED713F37357}" type="sibTrans">
      <dgm:prSet/>
      <dgm:spPr/>
      <dgm:t>
        <a:bodyPr/>
        <a:p>
          <a:endParaRPr lang="zh-CN" altLang="en-US"/>
        </a:p>
      </dgm:t>
    </dgm:pt>
    <dgm:pt modelId="{AB9C40C1-6F13-4CC5-A407-6469A0372346}">
      <dgm:prSet/>
      <dgm:spPr/>
      <dgm:t>
        <a:bodyPr/>
        <a:p>
          <a:r>
            <a:rPr lang="zh-CN" altLang="en-US"/>
            <a:t>桥粒</a:t>
          </a:r>
        </a:p>
      </dgm:t>
    </dgm:pt>
    <dgm:pt modelId="{0F9BC90C-2360-4585-B6A3-F55441CE1A33}" cxnId="{DA48DC1C-8FDB-4C4A-9BD1-117A1E87D97A}" type="parTrans">
      <dgm:prSet/>
      <dgm:spPr/>
      <dgm:t>
        <a:bodyPr/>
        <a:p>
          <a:endParaRPr lang="zh-CN" altLang="en-US"/>
        </a:p>
      </dgm:t>
    </dgm:pt>
    <dgm:pt modelId="{68613E4F-9597-418C-AC8D-2CC442E79072}" cxnId="{DA48DC1C-8FDB-4C4A-9BD1-117A1E87D97A}" type="sibTrans">
      <dgm:prSet/>
      <dgm:spPr/>
      <dgm:t>
        <a:bodyPr/>
        <a:p>
          <a:endParaRPr lang="zh-CN" altLang="en-US"/>
        </a:p>
      </dgm:t>
    </dgm:pt>
    <dgm:pt modelId="{76A1DB63-E5F2-4E08-A352-A713C887E7D8}">
      <dgm:prSet/>
      <dgm:spPr/>
      <dgm:t>
        <a:bodyPr/>
        <a:p>
          <a:r>
            <a:rPr lang="zh-CN" altLang="en-US"/>
            <a:t>缝隙连接</a:t>
          </a:r>
        </a:p>
      </dgm:t>
    </dgm:pt>
    <dgm:pt modelId="{9EF9AE73-8094-4541-863C-A14358F8A5C9}" cxnId="{E5A84F34-5757-40D5-82DD-63A69B6BC374}" type="parTrans">
      <dgm:prSet/>
      <dgm:spPr/>
      <dgm:t>
        <a:bodyPr/>
        <a:p>
          <a:endParaRPr lang="zh-CN" altLang="en-US"/>
        </a:p>
      </dgm:t>
    </dgm:pt>
    <dgm:pt modelId="{23024354-5C7D-426F-BE36-B08705B10BE9}" cxnId="{E5A84F34-5757-40D5-82DD-63A69B6BC374}" type="sibTrans">
      <dgm:prSet/>
      <dgm:spPr/>
      <dgm:t>
        <a:bodyPr/>
        <a:p>
          <a:endParaRPr lang="zh-CN" altLang="en-US"/>
        </a:p>
      </dgm:t>
    </dgm:pt>
    <dgm:pt modelId="{63C01685-DE1A-4D4C-9F39-49DA54F6D33C}">
      <dgm:prSet/>
      <dgm:spPr/>
      <dgm:t>
        <a:bodyPr/>
        <a:p>
          <a:r>
            <a:rPr lang="zh-CN" altLang="en-US"/>
            <a:t>基膜</a:t>
          </a:r>
        </a:p>
      </dgm:t>
    </dgm:pt>
    <dgm:pt modelId="{1BF96992-C26E-48AF-831A-D4834A82819F}" cxnId="{8A49871D-DE03-44F7-B9B6-F690A7719788}" type="parTrans">
      <dgm:prSet/>
      <dgm:spPr/>
      <dgm:t>
        <a:bodyPr/>
        <a:p>
          <a:endParaRPr lang="zh-CN" altLang="en-US"/>
        </a:p>
      </dgm:t>
    </dgm:pt>
    <dgm:pt modelId="{09159369-5E61-44A1-8F64-05FBDD6B3CC3}" cxnId="{8A49871D-DE03-44F7-B9B6-F690A7719788}" type="sibTrans">
      <dgm:prSet/>
      <dgm:spPr/>
      <dgm:t>
        <a:bodyPr/>
        <a:p>
          <a:endParaRPr lang="zh-CN" altLang="en-US"/>
        </a:p>
      </dgm:t>
    </dgm:pt>
    <dgm:pt modelId="{8CFD5326-0BA1-47E5-9094-C1C5E3A68C39}">
      <dgm:prSet/>
      <dgm:spPr/>
      <dgm:t>
        <a:bodyPr/>
        <a:p>
          <a:r>
            <a:rPr lang="zh-CN" altLang="en-US"/>
            <a:t>半桥粒</a:t>
          </a:r>
        </a:p>
      </dgm:t>
    </dgm:pt>
    <dgm:pt modelId="{A2FED307-4E54-448B-AF70-D5DB6B6FAA83}" cxnId="{D56650FB-563D-4A62-B363-07C2AA0FFEF0}" type="parTrans">
      <dgm:prSet/>
      <dgm:spPr/>
      <dgm:t>
        <a:bodyPr/>
        <a:p>
          <a:endParaRPr lang="zh-CN" altLang="en-US"/>
        </a:p>
      </dgm:t>
    </dgm:pt>
    <dgm:pt modelId="{9B401EEE-2045-42BA-8375-959A8DB39F40}" cxnId="{D56650FB-563D-4A62-B363-07C2AA0FFEF0}" type="sibTrans">
      <dgm:prSet/>
      <dgm:spPr/>
      <dgm:t>
        <a:bodyPr/>
        <a:p>
          <a:endParaRPr lang="zh-CN" altLang="en-US"/>
        </a:p>
      </dgm:t>
    </dgm:pt>
    <dgm:pt modelId="{20A3CBE1-3668-4262-B07F-7752F50DCE49}">
      <dgm:prSet/>
      <dgm:spPr/>
      <dgm:t>
        <a:bodyPr/>
        <a:p>
          <a:r>
            <a:rPr lang="zh-CN" altLang="en-US"/>
            <a:t>质膜内衬</a:t>
          </a:r>
        </a:p>
      </dgm:t>
    </dgm:pt>
    <dgm:pt modelId="{ECC2E1FA-36EE-4EE0-AA89-89BE381E160A}" cxnId="{87B7573A-089F-488D-A35C-2BD31850BB11}" type="parTrans">
      <dgm:prSet/>
      <dgm:spPr/>
      <dgm:t>
        <a:bodyPr/>
        <a:p>
          <a:endParaRPr lang="zh-CN" altLang="en-US"/>
        </a:p>
      </dgm:t>
    </dgm:pt>
    <dgm:pt modelId="{937CEF73-367D-492A-A175-3D3409E158A9}" cxnId="{87B7573A-089F-488D-A35C-2BD31850BB11}" type="sibTrans">
      <dgm:prSet/>
      <dgm:spPr/>
      <dgm:t>
        <a:bodyPr/>
        <a:p>
          <a:endParaRPr lang="zh-CN" altLang="en-US"/>
        </a:p>
      </dgm:t>
    </dgm:pt>
    <dgm:pt modelId="{074C058B-FEDC-466C-97E1-D6B5DF599A52}" type="pres">
      <dgm:prSet presAssocID="{6C5BEC23-A212-461B-B0A7-1ACD2A3F709B}" presName="Name0" presStyleCnt="0">
        <dgm:presLayoutVars>
          <dgm:chPref val="1"/>
          <dgm:dir/>
          <dgm:animOne val="branch"/>
          <dgm:animLvl val="lvl"/>
          <dgm:resizeHandles/>
        </dgm:presLayoutVars>
      </dgm:prSet>
      <dgm:spPr/>
      <dgm:t>
        <a:bodyPr/>
        <a:p>
          <a:endParaRPr lang="zh-CN" altLang="en-US"/>
        </a:p>
      </dgm:t>
    </dgm:pt>
    <dgm:pt modelId="{0F2BB6C3-D741-474C-AE7C-4534F2D63448}" type="pres">
      <dgm:prSet presAssocID="{A3ACA522-3879-478B-AD7C-6CF6A4B6C2C0}" presName="vertOne" presStyleCnt="0"/>
      <dgm:spPr/>
    </dgm:pt>
    <dgm:pt modelId="{B1DF5C85-5020-4F8F-9446-079C919BC744}" type="pres">
      <dgm:prSet presAssocID="{A3ACA522-3879-478B-AD7C-6CF6A4B6C2C0}" presName="txOne" presStyleLbl="node0" presStyleIdx="0" presStyleCnt="3">
        <dgm:presLayoutVars>
          <dgm:chPref val="3"/>
        </dgm:presLayoutVars>
      </dgm:prSet>
      <dgm:spPr/>
      <dgm:t>
        <a:bodyPr/>
        <a:p>
          <a:endParaRPr lang="zh-CN" altLang="en-US"/>
        </a:p>
      </dgm:t>
    </dgm:pt>
    <dgm:pt modelId="{CCBC792B-9DA8-4A95-A19E-A3393A060409}" type="pres">
      <dgm:prSet presAssocID="{A3ACA522-3879-478B-AD7C-6CF6A4B6C2C0}" presName="parTransOne" presStyleCnt="0"/>
      <dgm:spPr/>
    </dgm:pt>
    <dgm:pt modelId="{C83A9208-2AC7-4DB1-ABED-14005C1CC909}" type="pres">
      <dgm:prSet presAssocID="{A3ACA522-3879-478B-AD7C-6CF6A4B6C2C0}" presName="horzOne" presStyleCnt="0"/>
      <dgm:spPr/>
    </dgm:pt>
    <dgm:pt modelId="{28ACD85B-1F42-4E51-A3AF-B33CD3937A79}" type="pres">
      <dgm:prSet presAssocID="{DC2CA6A3-08D8-43AA-B84D-1EA99CF61113}" presName="vertTwo" presStyleCnt="0"/>
      <dgm:spPr/>
    </dgm:pt>
    <dgm:pt modelId="{E3D1DE12-DCE6-4877-A34F-017E6739D9E0}" type="pres">
      <dgm:prSet presAssocID="{DC2CA6A3-08D8-43AA-B84D-1EA99CF61113}" presName="txTwo" presStyleLbl="node2" presStyleIdx="0" presStyleCnt="10">
        <dgm:presLayoutVars>
          <dgm:chPref val="3"/>
        </dgm:presLayoutVars>
      </dgm:prSet>
      <dgm:spPr/>
      <dgm:t>
        <a:bodyPr/>
        <a:p>
          <a:endParaRPr lang="zh-CN" altLang="en-US"/>
        </a:p>
      </dgm:t>
    </dgm:pt>
    <dgm:pt modelId="{9819F2D3-F381-47ED-BD5F-BEB0A654461A}" type="pres">
      <dgm:prSet presAssocID="{DC2CA6A3-08D8-43AA-B84D-1EA99CF61113}" presName="horzTwo" presStyleCnt="0"/>
      <dgm:spPr/>
    </dgm:pt>
    <dgm:pt modelId="{EE20398C-7EE5-4067-9B99-5804654AF7D7}" type="pres">
      <dgm:prSet presAssocID="{60E8EBA9-2D2D-4D38-8B61-4AE0855E59C7}" presName="sibSpaceTwo" presStyleCnt="0"/>
      <dgm:spPr/>
    </dgm:pt>
    <dgm:pt modelId="{3A8F081A-0E76-4EB4-84C6-9A37F8EC8923}" type="pres">
      <dgm:prSet presAssocID="{D4D44A17-0C18-467F-8FB3-2C572A163D46}" presName="vertTwo" presStyleCnt="0"/>
      <dgm:spPr/>
    </dgm:pt>
    <dgm:pt modelId="{91AB1E38-EF02-4717-A1CD-533BA80B2484}" type="pres">
      <dgm:prSet presAssocID="{D4D44A17-0C18-467F-8FB3-2C572A163D46}" presName="txTwo" presStyleLbl="node2" presStyleIdx="1" presStyleCnt="10">
        <dgm:presLayoutVars>
          <dgm:chPref val="3"/>
        </dgm:presLayoutVars>
      </dgm:prSet>
      <dgm:spPr/>
      <dgm:t>
        <a:bodyPr/>
        <a:p>
          <a:endParaRPr lang="zh-CN" altLang="en-US"/>
        </a:p>
      </dgm:t>
    </dgm:pt>
    <dgm:pt modelId="{456D3940-876F-4A3C-AA15-1F1B8366B9CB}" type="pres">
      <dgm:prSet presAssocID="{D4D44A17-0C18-467F-8FB3-2C572A163D46}" presName="horzTwo" presStyleCnt="0"/>
      <dgm:spPr/>
    </dgm:pt>
    <dgm:pt modelId="{D5696DD3-349B-491B-AF06-2E0BFB3E0116}" type="pres">
      <dgm:prSet presAssocID="{86FBAB7C-8918-4022-AEAF-82D97D6EAE8D}" presName="sibSpaceTwo" presStyleCnt="0"/>
      <dgm:spPr/>
    </dgm:pt>
    <dgm:pt modelId="{3A0224A7-9423-463D-8053-A7CE1CB844D9}" type="pres">
      <dgm:prSet presAssocID="{1426651D-DB2C-423C-97E4-3DB41279F611}" presName="vertTwo" presStyleCnt="0"/>
      <dgm:spPr/>
    </dgm:pt>
    <dgm:pt modelId="{807A91EB-0D19-420D-BF71-88852D9E400B}" type="pres">
      <dgm:prSet presAssocID="{1426651D-DB2C-423C-97E4-3DB41279F611}" presName="txTwo" presStyleLbl="node2" presStyleIdx="2" presStyleCnt="10">
        <dgm:presLayoutVars>
          <dgm:chPref val="3"/>
        </dgm:presLayoutVars>
      </dgm:prSet>
      <dgm:spPr/>
      <dgm:t>
        <a:bodyPr/>
        <a:p>
          <a:endParaRPr lang="zh-CN" altLang="en-US"/>
        </a:p>
      </dgm:t>
    </dgm:pt>
    <dgm:pt modelId="{E684A9FB-0358-4140-8CF0-B6465A5DFB06}" type="pres">
      <dgm:prSet presAssocID="{1426651D-DB2C-423C-97E4-3DB41279F611}" presName="horzTwo" presStyleCnt="0"/>
      <dgm:spPr/>
    </dgm:pt>
    <dgm:pt modelId="{D0D34553-F406-45F3-A3F9-0857C6291833}" type="pres">
      <dgm:prSet presAssocID="{8155AA6E-515F-4D83-9074-50984011A7E8}" presName="sibSpaceOne" presStyleCnt="0"/>
      <dgm:spPr/>
    </dgm:pt>
    <dgm:pt modelId="{B075C73B-45BE-4F4B-B17C-A08A40BC5AC3}" type="pres">
      <dgm:prSet presAssocID="{80281A52-E450-4A3B-BE74-DD7A5C831DA9}" presName="vertOne" presStyleCnt="0"/>
      <dgm:spPr/>
    </dgm:pt>
    <dgm:pt modelId="{8BB6D33D-6DBF-48E0-B0AE-8C5F6882D8EA}" type="pres">
      <dgm:prSet presAssocID="{80281A52-E450-4A3B-BE74-DD7A5C831DA9}" presName="txOne" presStyleLbl="node0" presStyleIdx="1" presStyleCnt="3">
        <dgm:presLayoutVars>
          <dgm:chPref val="3"/>
        </dgm:presLayoutVars>
      </dgm:prSet>
      <dgm:spPr/>
      <dgm:t>
        <a:bodyPr/>
        <a:p>
          <a:endParaRPr lang="zh-CN" altLang="en-US"/>
        </a:p>
      </dgm:t>
    </dgm:pt>
    <dgm:pt modelId="{B73B8A57-E310-4481-A223-0ECA937AC68D}" type="pres">
      <dgm:prSet presAssocID="{80281A52-E450-4A3B-BE74-DD7A5C831DA9}" presName="parTransOne" presStyleCnt="0"/>
      <dgm:spPr/>
    </dgm:pt>
    <dgm:pt modelId="{8C818BDA-A96B-4135-9FA8-CED6328AA029}" type="pres">
      <dgm:prSet presAssocID="{80281A52-E450-4A3B-BE74-DD7A5C831DA9}" presName="horzOne" presStyleCnt="0"/>
      <dgm:spPr/>
    </dgm:pt>
    <dgm:pt modelId="{87D623DB-DE9C-491C-BFE3-E3AA6460FE32}" type="pres">
      <dgm:prSet presAssocID="{D0BF817C-AC87-4591-8517-2F37EB4F3BDF}" presName="vertTwo" presStyleCnt="0"/>
      <dgm:spPr/>
    </dgm:pt>
    <dgm:pt modelId="{8CDD1A41-81A5-4C87-BB73-6919D6DCCCD0}" type="pres">
      <dgm:prSet presAssocID="{D0BF817C-AC87-4591-8517-2F37EB4F3BDF}" presName="txTwo" presStyleLbl="node2" presStyleIdx="3" presStyleCnt="10">
        <dgm:presLayoutVars>
          <dgm:chPref val="3"/>
        </dgm:presLayoutVars>
      </dgm:prSet>
      <dgm:spPr/>
      <dgm:t>
        <a:bodyPr/>
        <a:p>
          <a:endParaRPr lang="zh-CN" altLang="en-US"/>
        </a:p>
      </dgm:t>
    </dgm:pt>
    <dgm:pt modelId="{33255461-A5F3-4237-B5AB-F84B61B350D5}" type="pres">
      <dgm:prSet presAssocID="{D0BF817C-AC87-4591-8517-2F37EB4F3BDF}" presName="horzTwo" presStyleCnt="0"/>
      <dgm:spPr/>
    </dgm:pt>
    <dgm:pt modelId="{53446022-BC57-4C75-B3A8-AAC858D293AC}" type="pres">
      <dgm:prSet presAssocID="{03261C51-67C2-434D-8C27-C49EE37E84A3}" presName="sibSpaceTwo" presStyleCnt="0"/>
      <dgm:spPr/>
    </dgm:pt>
    <dgm:pt modelId="{1D96C6D6-99DE-4DFA-9C8C-C977A4B5D2A5}" type="pres">
      <dgm:prSet presAssocID="{AC699E79-EAAA-4786-883A-191D6E5EA6F7}" presName="vertTwo" presStyleCnt="0"/>
      <dgm:spPr/>
    </dgm:pt>
    <dgm:pt modelId="{27EEA4AF-C8C7-4CBB-A353-B770D80C788E}" type="pres">
      <dgm:prSet presAssocID="{AC699E79-EAAA-4786-883A-191D6E5EA6F7}" presName="txTwo" presStyleLbl="node2" presStyleIdx="4" presStyleCnt="10">
        <dgm:presLayoutVars>
          <dgm:chPref val="3"/>
        </dgm:presLayoutVars>
      </dgm:prSet>
      <dgm:spPr/>
      <dgm:t>
        <a:bodyPr/>
        <a:p>
          <a:endParaRPr lang="zh-CN" altLang="en-US"/>
        </a:p>
      </dgm:t>
    </dgm:pt>
    <dgm:pt modelId="{37BCA3D4-D784-4473-A594-EE2BD0D9F0CF}" type="pres">
      <dgm:prSet presAssocID="{AC699E79-EAAA-4786-883A-191D6E5EA6F7}" presName="horzTwo" presStyleCnt="0"/>
      <dgm:spPr/>
    </dgm:pt>
    <dgm:pt modelId="{AAA841C5-3222-4F33-A2B7-5FF750C4FFA4}" type="pres">
      <dgm:prSet presAssocID="{0BFE40A1-FA5A-436C-8278-C0BA20CD90A2}" presName="sibSpaceTwo" presStyleCnt="0"/>
      <dgm:spPr/>
    </dgm:pt>
    <dgm:pt modelId="{896E8359-3350-45BC-BEB0-96FEAC9420A5}" type="pres">
      <dgm:prSet presAssocID="{AB9C40C1-6F13-4CC5-A407-6469A0372346}" presName="vertTwo" presStyleCnt="0"/>
      <dgm:spPr/>
    </dgm:pt>
    <dgm:pt modelId="{2644F111-9E91-47DC-83B0-30178CF64F9C}" type="pres">
      <dgm:prSet presAssocID="{AB9C40C1-6F13-4CC5-A407-6469A0372346}" presName="txTwo" presStyleLbl="node2" presStyleIdx="5" presStyleCnt="10">
        <dgm:presLayoutVars>
          <dgm:chPref val="3"/>
        </dgm:presLayoutVars>
      </dgm:prSet>
      <dgm:spPr/>
      <dgm:t>
        <a:bodyPr/>
        <a:p>
          <a:endParaRPr lang="zh-CN" altLang="en-US"/>
        </a:p>
      </dgm:t>
    </dgm:pt>
    <dgm:pt modelId="{E3B36299-948E-437A-B78C-17AF04559979}" type="pres">
      <dgm:prSet presAssocID="{AB9C40C1-6F13-4CC5-A407-6469A0372346}" presName="horzTwo" presStyleCnt="0"/>
      <dgm:spPr/>
    </dgm:pt>
    <dgm:pt modelId="{4F33833B-C9C1-46CF-9721-248454AE082F}" type="pres">
      <dgm:prSet presAssocID="{68613E4F-9597-418C-AC8D-2CC442E79072}" presName="sibSpaceTwo" presStyleCnt="0"/>
      <dgm:spPr/>
    </dgm:pt>
    <dgm:pt modelId="{C1E5AB6A-875C-4B94-8BBC-806FBF98B61F}" type="pres">
      <dgm:prSet presAssocID="{76A1DB63-E5F2-4E08-A352-A713C887E7D8}" presName="vertTwo" presStyleCnt="0"/>
      <dgm:spPr/>
    </dgm:pt>
    <dgm:pt modelId="{FBD13720-9B8D-4853-AA06-7A42C82DA740}" type="pres">
      <dgm:prSet presAssocID="{76A1DB63-E5F2-4E08-A352-A713C887E7D8}" presName="txTwo" presStyleLbl="node2" presStyleIdx="6" presStyleCnt="10">
        <dgm:presLayoutVars>
          <dgm:chPref val="3"/>
        </dgm:presLayoutVars>
      </dgm:prSet>
      <dgm:spPr/>
      <dgm:t>
        <a:bodyPr/>
        <a:p>
          <a:endParaRPr lang="zh-CN" altLang="en-US"/>
        </a:p>
      </dgm:t>
    </dgm:pt>
    <dgm:pt modelId="{3CD283C2-B55F-4703-895B-A0CC32A839D5}" type="pres">
      <dgm:prSet presAssocID="{76A1DB63-E5F2-4E08-A352-A713C887E7D8}" presName="horzTwo" presStyleCnt="0"/>
      <dgm:spPr/>
    </dgm:pt>
    <dgm:pt modelId="{2A86F739-ED7A-420B-B89F-F045F1B6B31B}" type="pres">
      <dgm:prSet presAssocID="{B9E6CB29-872F-4F31-A55F-FAD94774B98B}" presName="sibSpaceOne" presStyleCnt="0"/>
      <dgm:spPr/>
    </dgm:pt>
    <dgm:pt modelId="{3DE13233-A5D3-42C5-AFBF-E0E9285F0D31}" type="pres">
      <dgm:prSet presAssocID="{B9918460-1C5F-46FC-90C3-9D9CC748C8E4}" presName="vertOne" presStyleCnt="0"/>
      <dgm:spPr/>
    </dgm:pt>
    <dgm:pt modelId="{72DBB450-2B70-4F6F-B70B-DD8068FA41FA}" type="pres">
      <dgm:prSet presAssocID="{B9918460-1C5F-46FC-90C3-9D9CC748C8E4}" presName="txOne" presStyleLbl="node0" presStyleIdx="2" presStyleCnt="3">
        <dgm:presLayoutVars>
          <dgm:chPref val="3"/>
        </dgm:presLayoutVars>
      </dgm:prSet>
      <dgm:spPr/>
      <dgm:t>
        <a:bodyPr/>
        <a:p>
          <a:endParaRPr lang="zh-CN" altLang="en-US"/>
        </a:p>
      </dgm:t>
    </dgm:pt>
    <dgm:pt modelId="{9A95A848-D98E-47ED-BE2B-4EA4E05D017E}" type="pres">
      <dgm:prSet presAssocID="{B9918460-1C5F-46FC-90C3-9D9CC748C8E4}" presName="parTransOne" presStyleCnt="0"/>
      <dgm:spPr/>
    </dgm:pt>
    <dgm:pt modelId="{005C186B-18A8-43EE-9DF4-1A8E0C01A2FD}" type="pres">
      <dgm:prSet presAssocID="{B9918460-1C5F-46FC-90C3-9D9CC748C8E4}" presName="horzOne" presStyleCnt="0"/>
      <dgm:spPr/>
    </dgm:pt>
    <dgm:pt modelId="{65585B93-8BF9-423C-9B6C-44532FA3A951}" type="pres">
      <dgm:prSet presAssocID="{63C01685-DE1A-4D4C-9F39-49DA54F6D33C}" presName="vertTwo" presStyleCnt="0"/>
      <dgm:spPr/>
    </dgm:pt>
    <dgm:pt modelId="{C84C44B9-175D-4DB1-8B26-8729F8BBA8AE}" type="pres">
      <dgm:prSet presAssocID="{63C01685-DE1A-4D4C-9F39-49DA54F6D33C}" presName="txTwo" presStyleLbl="node2" presStyleIdx="7" presStyleCnt="10">
        <dgm:presLayoutVars>
          <dgm:chPref val="3"/>
        </dgm:presLayoutVars>
      </dgm:prSet>
      <dgm:spPr/>
      <dgm:t>
        <a:bodyPr/>
        <a:p>
          <a:endParaRPr lang="zh-CN" altLang="en-US"/>
        </a:p>
      </dgm:t>
    </dgm:pt>
    <dgm:pt modelId="{097D852F-0E43-4A0B-B747-F7B715836D88}" type="pres">
      <dgm:prSet presAssocID="{63C01685-DE1A-4D4C-9F39-49DA54F6D33C}" presName="horzTwo" presStyleCnt="0"/>
      <dgm:spPr/>
    </dgm:pt>
    <dgm:pt modelId="{EFA86FEE-B942-418B-89D9-5254E40A16BC}" type="pres">
      <dgm:prSet presAssocID="{09159369-5E61-44A1-8F64-05FBDD6B3CC3}" presName="sibSpaceTwo" presStyleCnt="0"/>
      <dgm:spPr/>
    </dgm:pt>
    <dgm:pt modelId="{8DB8B4A4-0D3F-45A6-94A9-377A64302E11}" type="pres">
      <dgm:prSet presAssocID="{8CFD5326-0BA1-47E5-9094-C1C5E3A68C39}" presName="vertTwo" presStyleCnt="0"/>
      <dgm:spPr/>
    </dgm:pt>
    <dgm:pt modelId="{52ACA966-943A-4F14-95E8-AA5470B04AC2}" type="pres">
      <dgm:prSet presAssocID="{8CFD5326-0BA1-47E5-9094-C1C5E3A68C39}" presName="txTwo" presStyleLbl="node2" presStyleIdx="8" presStyleCnt="10">
        <dgm:presLayoutVars>
          <dgm:chPref val="3"/>
        </dgm:presLayoutVars>
      </dgm:prSet>
      <dgm:spPr/>
      <dgm:t>
        <a:bodyPr/>
        <a:p>
          <a:endParaRPr lang="zh-CN" altLang="en-US"/>
        </a:p>
      </dgm:t>
    </dgm:pt>
    <dgm:pt modelId="{533C4A63-907E-48B3-B442-8E22C1DCFDDE}" type="pres">
      <dgm:prSet presAssocID="{8CFD5326-0BA1-47E5-9094-C1C5E3A68C39}" presName="horzTwo" presStyleCnt="0"/>
      <dgm:spPr/>
    </dgm:pt>
    <dgm:pt modelId="{F2A1AB49-EBD7-461F-92B3-A32E012B355A}" type="pres">
      <dgm:prSet presAssocID="{9B401EEE-2045-42BA-8375-959A8DB39F40}" presName="sibSpaceTwo" presStyleCnt="0"/>
      <dgm:spPr/>
    </dgm:pt>
    <dgm:pt modelId="{518E8F5A-6F7E-4422-9C93-EFEA3384A8AD}" type="pres">
      <dgm:prSet presAssocID="{20A3CBE1-3668-4262-B07F-7752F50DCE49}" presName="vertTwo" presStyleCnt="0"/>
      <dgm:spPr/>
    </dgm:pt>
    <dgm:pt modelId="{172F88BA-18CD-4AA1-8662-3D1F0A9981CB}" type="pres">
      <dgm:prSet presAssocID="{20A3CBE1-3668-4262-B07F-7752F50DCE49}" presName="txTwo" presStyleLbl="node2" presStyleIdx="9" presStyleCnt="10">
        <dgm:presLayoutVars>
          <dgm:chPref val="3"/>
        </dgm:presLayoutVars>
      </dgm:prSet>
      <dgm:spPr/>
      <dgm:t>
        <a:bodyPr/>
        <a:p>
          <a:endParaRPr lang="zh-CN" altLang="en-US"/>
        </a:p>
      </dgm:t>
    </dgm:pt>
    <dgm:pt modelId="{189BE184-F167-46AD-B877-DECFF651521B}" type="pres">
      <dgm:prSet presAssocID="{20A3CBE1-3668-4262-B07F-7752F50DCE49}" presName="horzTwo" presStyleCnt="0"/>
      <dgm:spPr/>
    </dgm:pt>
  </dgm:ptLst>
  <dgm:cxnLst>
    <dgm:cxn modelId="{8767FA48-284B-49B4-B0AD-96085052AB2F}" type="presOf" srcId="{AB9C40C1-6F13-4CC5-A407-6469A0372346}" destId="{2644F111-9E91-47DC-83B0-30178CF64F9C}" srcOrd="0" destOrd="0" presId="urn:microsoft.com/office/officeart/2005/8/layout/hierarchy4"/>
    <dgm:cxn modelId="{A49C62BF-B250-468B-A71B-222DDD061FF2}" type="presOf" srcId="{A3ACA522-3879-478B-AD7C-6CF6A4B6C2C0}" destId="{B1DF5C85-5020-4F8F-9446-079C919BC744}" srcOrd="0" destOrd="0" presId="urn:microsoft.com/office/officeart/2005/8/layout/hierarchy4"/>
    <dgm:cxn modelId="{60575B6D-9CB0-4DE1-8C7A-4F52A33E6435}" type="presOf" srcId="{80281A52-E450-4A3B-BE74-DD7A5C831DA9}" destId="{8BB6D33D-6DBF-48E0-B0AE-8C5F6882D8EA}" srcOrd="0" destOrd="0" presId="urn:microsoft.com/office/officeart/2005/8/layout/hierarchy4"/>
    <dgm:cxn modelId="{D1C103F0-7A1F-4C67-8329-9687251FB5ED}" srcId="{6C5BEC23-A212-461B-B0A7-1ACD2A3F709B}" destId="{A3ACA522-3879-478B-AD7C-6CF6A4B6C2C0}" srcOrd="0" destOrd="0" parTransId="{61FED3A3-1E78-4973-A25B-F3BB1AFE75AF}" sibTransId="{8155AA6E-515F-4D83-9074-50984011A7E8}"/>
    <dgm:cxn modelId="{DF42E0D2-2EC2-4CB1-8018-8F2444FF6AA3}" type="presOf" srcId="{6C5BEC23-A212-461B-B0A7-1ACD2A3F709B}" destId="{074C058B-FEDC-466C-97E1-D6B5DF599A52}" srcOrd="0" destOrd="0" presId="urn:microsoft.com/office/officeart/2005/8/layout/hierarchy4"/>
    <dgm:cxn modelId="{11150E8E-6F7D-452F-B6CE-AD864E790334}" type="presOf" srcId="{AC699E79-EAAA-4786-883A-191D6E5EA6F7}" destId="{27EEA4AF-C8C7-4CBB-A353-B770D80C788E}" srcOrd="0" destOrd="0" presId="urn:microsoft.com/office/officeart/2005/8/layout/hierarchy4"/>
    <dgm:cxn modelId="{B7D40C5F-47DE-4D57-80D2-9738CA615DD8}" type="presOf" srcId="{B9918460-1C5F-46FC-90C3-9D9CC748C8E4}" destId="{72DBB450-2B70-4F6F-B70B-DD8068FA41FA}" srcOrd="0" destOrd="0" presId="urn:microsoft.com/office/officeart/2005/8/layout/hierarchy4"/>
    <dgm:cxn modelId="{F7140F8A-A344-4466-BFEC-1CA7DFDD1DF3}" type="presOf" srcId="{D0BF817C-AC87-4591-8517-2F37EB4F3BDF}" destId="{8CDD1A41-81A5-4C87-BB73-6919D6DCCCD0}" srcOrd="0" destOrd="0" presId="urn:microsoft.com/office/officeart/2005/8/layout/hierarchy4"/>
    <dgm:cxn modelId="{441A6AFF-B131-4DBA-AB0E-82366225A1AA}" srcId="{A3ACA522-3879-478B-AD7C-6CF6A4B6C2C0}" destId="{DC2CA6A3-08D8-43AA-B84D-1EA99CF61113}" srcOrd="0" destOrd="0" parTransId="{645D2D71-454B-4D04-8740-D3F2C33F1C43}" sibTransId="{60E8EBA9-2D2D-4D38-8B61-4AE0855E59C7}"/>
    <dgm:cxn modelId="{7C9760CD-5AD4-46F5-9E1D-C811917807D5}" srcId="{80281A52-E450-4A3B-BE74-DD7A5C831DA9}" destId="{D0BF817C-AC87-4591-8517-2F37EB4F3BDF}" srcOrd="0" destOrd="0" parTransId="{00193B74-6E9A-4640-8631-9C4B50238925}" sibTransId="{03261C51-67C2-434D-8C27-C49EE37E84A3}"/>
    <dgm:cxn modelId="{88550610-FF08-4C5B-B3FB-9ABAE32A86FB}" srcId="{A3ACA522-3879-478B-AD7C-6CF6A4B6C2C0}" destId="{D4D44A17-0C18-467F-8FB3-2C572A163D46}" srcOrd="1" destOrd="0" parTransId="{F4763D84-57CD-48E4-8720-32DE974A1FDF}" sibTransId="{86FBAB7C-8918-4022-AEAF-82D97D6EAE8D}"/>
    <dgm:cxn modelId="{E5A84F34-5757-40D5-82DD-63A69B6BC374}" srcId="{80281A52-E450-4A3B-BE74-DD7A5C831DA9}" destId="{76A1DB63-E5F2-4E08-A352-A713C887E7D8}" srcOrd="3" destOrd="0" parTransId="{9EF9AE73-8094-4541-863C-A14358F8A5C9}" sibTransId="{23024354-5C7D-426F-BE36-B08705B10BE9}"/>
    <dgm:cxn modelId="{ACE38B0A-94B0-433E-8756-8A97D02E3E08}" type="presOf" srcId="{8CFD5326-0BA1-47E5-9094-C1C5E3A68C39}" destId="{52ACA966-943A-4F14-95E8-AA5470B04AC2}" srcOrd="0" destOrd="0" presId="urn:microsoft.com/office/officeart/2005/8/layout/hierarchy4"/>
    <dgm:cxn modelId="{F825748E-C729-4A32-A7C8-1272D3F067F3}" srcId="{6C5BEC23-A212-461B-B0A7-1ACD2A3F709B}" destId="{B9918460-1C5F-46FC-90C3-9D9CC748C8E4}" srcOrd="2" destOrd="0" parTransId="{87EA6EA6-D3F8-460A-AB67-FFDB60DB238F}" sibTransId="{E27A9411-55A8-4046-BCAA-21A9A1E46463}"/>
    <dgm:cxn modelId="{6F755410-82B3-411D-AE8F-6ED713F37357}" srcId="{80281A52-E450-4A3B-BE74-DD7A5C831DA9}" destId="{AC699E79-EAAA-4786-883A-191D6E5EA6F7}" srcOrd="1" destOrd="0" parTransId="{9016061A-3DD2-4EF6-8944-C39CE8EE03E3}" sibTransId="{0BFE40A1-FA5A-436C-8278-C0BA20CD90A2}"/>
    <dgm:cxn modelId="{07B8712B-76D4-4428-AE4B-0DBD4264A40E}" srcId="{A3ACA522-3879-478B-AD7C-6CF6A4B6C2C0}" destId="{1426651D-DB2C-423C-97E4-3DB41279F611}" srcOrd="2" destOrd="0" parTransId="{3D558579-6CBE-443A-97D3-1B2F5BEDC688}" sibTransId="{B114B804-BDAE-4476-AC9B-56F01226BD33}"/>
    <dgm:cxn modelId="{4C29BC58-CC4D-4C4F-B939-0C80894B98F2}" type="presOf" srcId="{20A3CBE1-3668-4262-B07F-7752F50DCE49}" destId="{172F88BA-18CD-4AA1-8662-3D1F0A9981CB}" srcOrd="0" destOrd="0" presId="urn:microsoft.com/office/officeart/2005/8/layout/hierarchy4"/>
    <dgm:cxn modelId="{DA48DC1C-8FDB-4C4A-9BD1-117A1E87D97A}" srcId="{80281A52-E450-4A3B-BE74-DD7A5C831DA9}" destId="{AB9C40C1-6F13-4CC5-A407-6469A0372346}" srcOrd="2" destOrd="0" parTransId="{0F9BC90C-2360-4585-B6A3-F55441CE1A33}" sibTransId="{68613E4F-9597-418C-AC8D-2CC442E79072}"/>
    <dgm:cxn modelId="{ACF12B9D-BE3C-406F-A552-3AB5C05D77FF}" type="presOf" srcId="{1426651D-DB2C-423C-97E4-3DB41279F611}" destId="{807A91EB-0D19-420D-BF71-88852D9E400B}" srcOrd="0" destOrd="0" presId="urn:microsoft.com/office/officeart/2005/8/layout/hierarchy4"/>
    <dgm:cxn modelId="{D56650FB-563D-4A62-B363-07C2AA0FFEF0}" srcId="{B9918460-1C5F-46FC-90C3-9D9CC748C8E4}" destId="{8CFD5326-0BA1-47E5-9094-C1C5E3A68C39}" srcOrd="1" destOrd="0" parTransId="{A2FED307-4E54-448B-AF70-D5DB6B6FAA83}" sibTransId="{9B401EEE-2045-42BA-8375-959A8DB39F40}"/>
    <dgm:cxn modelId="{A031C904-AE53-4706-B5DE-6F20A38628B7}" type="presOf" srcId="{76A1DB63-E5F2-4E08-A352-A713C887E7D8}" destId="{FBD13720-9B8D-4853-AA06-7A42C82DA740}" srcOrd="0" destOrd="0" presId="urn:microsoft.com/office/officeart/2005/8/layout/hierarchy4"/>
    <dgm:cxn modelId="{87B7573A-089F-488D-A35C-2BD31850BB11}" srcId="{B9918460-1C5F-46FC-90C3-9D9CC748C8E4}" destId="{20A3CBE1-3668-4262-B07F-7752F50DCE49}" srcOrd="2" destOrd="0" parTransId="{ECC2E1FA-36EE-4EE0-AA89-89BE381E160A}" sibTransId="{937CEF73-367D-492A-A175-3D3409E158A9}"/>
    <dgm:cxn modelId="{FAA4A279-615B-4BB0-8F4F-0AD89C78EE53}" type="presOf" srcId="{DC2CA6A3-08D8-43AA-B84D-1EA99CF61113}" destId="{E3D1DE12-DCE6-4877-A34F-017E6739D9E0}" srcOrd="0" destOrd="0" presId="urn:microsoft.com/office/officeart/2005/8/layout/hierarchy4"/>
    <dgm:cxn modelId="{5E79EBAA-9DAB-47E5-8D48-976CE0C9F342}" srcId="{6C5BEC23-A212-461B-B0A7-1ACD2A3F709B}" destId="{80281A52-E450-4A3B-BE74-DD7A5C831DA9}" srcOrd="1" destOrd="0" parTransId="{0C2329A7-DC00-4ACA-BB65-86E0C30A0CDB}" sibTransId="{B9E6CB29-872F-4F31-A55F-FAD94774B98B}"/>
    <dgm:cxn modelId="{FA7AB2A4-FAD3-41A3-9C15-30C2B96B938F}" type="presOf" srcId="{D4D44A17-0C18-467F-8FB3-2C572A163D46}" destId="{91AB1E38-EF02-4717-A1CD-533BA80B2484}" srcOrd="0" destOrd="0" presId="urn:microsoft.com/office/officeart/2005/8/layout/hierarchy4"/>
    <dgm:cxn modelId="{20FC248D-DB05-45D5-92A4-A31126A71ACB}" type="presOf" srcId="{63C01685-DE1A-4D4C-9F39-49DA54F6D33C}" destId="{C84C44B9-175D-4DB1-8B26-8729F8BBA8AE}" srcOrd="0" destOrd="0" presId="urn:microsoft.com/office/officeart/2005/8/layout/hierarchy4"/>
    <dgm:cxn modelId="{8A49871D-DE03-44F7-B9B6-F690A7719788}" srcId="{B9918460-1C5F-46FC-90C3-9D9CC748C8E4}" destId="{63C01685-DE1A-4D4C-9F39-49DA54F6D33C}" srcOrd="0" destOrd="0" parTransId="{1BF96992-C26E-48AF-831A-D4834A82819F}" sibTransId="{09159369-5E61-44A1-8F64-05FBDD6B3CC3}"/>
    <dgm:cxn modelId="{66C14DF4-9E96-491C-820F-3DD4E38E8CA5}" type="presParOf" srcId="{074C058B-FEDC-466C-97E1-D6B5DF599A52}" destId="{0F2BB6C3-D741-474C-AE7C-4534F2D63448}" srcOrd="0" destOrd="0" presId="urn:microsoft.com/office/officeart/2005/8/layout/hierarchy4"/>
    <dgm:cxn modelId="{BB9EF77D-3171-4998-BB41-5B755E9E45AC}" type="presParOf" srcId="{0F2BB6C3-D741-474C-AE7C-4534F2D63448}" destId="{B1DF5C85-5020-4F8F-9446-079C919BC744}" srcOrd="0" destOrd="0" presId="urn:microsoft.com/office/officeart/2005/8/layout/hierarchy4"/>
    <dgm:cxn modelId="{005BA592-9892-414B-A2AE-3EC99CB5D96F}" type="presParOf" srcId="{0F2BB6C3-D741-474C-AE7C-4534F2D63448}" destId="{CCBC792B-9DA8-4A95-A19E-A3393A060409}" srcOrd="1" destOrd="0" presId="urn:microsoft.com/office/officeart/2005/8/layout/hierarchy4"/>
    <dgm:cxn modelId="{FA34C892-ED30-409A-965E-F64BDDCCEE68}" type="presParOf" srcId="{0F2BB6C3-D741-474C-AE7C-4534F2D63448}" destId="{C83A9208-2AC7-4DB1-ABED-14005C1CC909}" srcOrd="2" destOrd="0" presId="urn:microsoft.com/office/officeart/2005/8/layout/hierarchy4"/>
    <dgm:cxn modelId="{0A5548C5-B7D2-4118-8174-0F3620E7D42E}" type="presParOf" srcId="{C83A9208-2AC7-4DB1-ABED-14005C1CC909}" destId="{28ACD85B-1F42-4E51-A3AF-B33CD3937A79}" srcOrd="0" destOrd="0" presId="urn:microsoft.com/office/officeart/2005/8/layout/hierarchy4"/>
    <dgm:cxn modelId="{B01E5CF4-84A8-44BF-92A8-44155A57DD72}" type="presParOf" srcId="{28ACD85B-1F42-4E51-A3AF-B33CD3937A79}" destId="{E3D1DE12-DCE6-4877-A34F-017E6739D9E0}" srcOrd="0" destOrd="0" presId="urn:microsoft.com/office/officeart/2005/8/layout/hierarchy4"/>
    <dgm:cxn modelId="{2233242A-12D0-41EA-B7D9-6A50A9CE8590}" type="presParOf" srcId="{28ACD85B-1F42-4E51-A3AF-B33CD3937A79}" destId="{9819F2D3-F381-47ED-BD5F-BEB0A654461A}" srcOrd="1" destOrd="0" presId="urn:microsoft.com/office/officeart/2005/8/layout/hierarchy4"/>
    <dgm:cxn modelId="{A2F21801-8596-43F1-927D-CC58258A4890}" type="presParOf" srcId="{C83A9208-2AC7-4DB1-ABED-14005C1CC909}" destId="{EE20398C-7EE5-4067-9B99-5804654AF7D7}" srcOrd="1" destOrd="0" presId="urn:microsoft.com/office/officeart/2005/8/layout/hierarchy4"/>
    <dgm:cxn modelId="{F65F70FA-1C00-4B68-AB96-820B11FFF489}" type="presParOf" srcId="{C83A9208-2AC7-4DB1-ABED-14005C1CC909}" destId="{3A8F081A-0E76-4EB4-84C6-9A37F8EC8923}" srcOrd="2" destOrd="0" presId="urn:microsoft.com/office/officeart/2005/8/layout/hierarchy4"/>
    <dgm:cxn modelId="{F3D25418-7022-4151-ACC7-47B914F8EA81}" type="presParOf" srcId="{3A8F081A-0E76-4EB4-84C6-9A37F8EC8923}" destId="{91AB1E38-EF02-4717-A1CD-533BA80B2484}" srcOrd="0" destOrd="0" presId="urn:microsoft.com/office/officeart/2005/8/layout/hierarchy4"/>
    <dgm:cxn modelId="{1F92302B-5F05-45EB-A606-128C595AE30F}" type="presParOf" srcId="{3A8F081A-0E76-4EB4-84C6-9A37F8EC8923}" destId="{456D3940-876F-4A3C-AA15-1F1B8366B9CB}" srcOrd="1" destOrd="0" presId="urn:microsoft.com/office/officeart/2005/8/layout/hierarchy4"/>
    <dgm:cxn modelId="{8DA9A08E-D6D3-4BFC-A6A0-7F646AEDAD13}" type="presParOf" srcId="{C83A9208-2AC7-4DB1-ABED-14005C1CC909}" destId="{D5696DD3-349B-491B-AF06-2E0BFB3E0116}" srcOrd="3" destOrd="0" presId="urn:microsoft.com/office/officeart/2005/8/layout/hierarchy4"/>
    <dgm:cxn modelId="{84B77373-97AE-4736-AF5C-77D2F401156A}" type="presParOf" srcId="{C83A9208-2AC7-4DB1-ABED-14005C1CC909}" destId="{3A0224A7-9423-463D-8053-A7CE1CB844D9}" srcOrd="4" destOrd="0" presId="urn:microsoft.com/office/officeart/2005/8/layout/hierarchy4"/>
    <dgm:cxn modelId="{7FF0B96F-0DE8-421C-9E26-D45EBFCC8FAE}" type="presParOf" srcId="{3A0224A7-9423-463D-8053-A7CE1CB844D9}" destId="{807A91EB-0D19-420D-BF71-88852D9E400B}" srcOrd="0" destOrd="0" presId="urn:microsoft.com/office/officeart/2005/8/layout/hierarchy4"/>
    <dgm:cxn modelId="{0A9F7831-DF57-4D5C-8DDB-C91224C5DC72}" type="presParOf" srcId="{3A0224A7-9423-463D-8053-A7CE1CB844D9}" destId="{E684A9FB-0358-4140-8CF0-B6465A5DFB06}" srcOrd="1" destOrd="0" presId="urn:microsoft.com/office/officeart/2005/8/layout/hierarchy4"/>
    <dgm:cxn modelId="{E301217D-7B1D-4C0E-9C4C-CA8F9391E710}" type="presParOf" srcId="{074C058B-FEDC-466C-97E1-D6B5DF599A52}" destId="{D0D34553-F406-45F3-A3F9-0857C6291833}" srcOrd="1" destOrd="0" presId="urn:microsoft.com/office/officeart/2005/8/layout/hierarchy4"/>
    <dgm:cxn modelId="{1B5B34A9-6BDA-4840-AF6B-D6B6288C9255}" type="presParOf" srcId="{074C058B-FEDC-466C-97E1-D6B5DF599A52}" destId="{B075C73B-45BE-4F4B-B17C-A08A40BC5AC3}" srcOrd="2" destOrd="0" presId="urn:microsoft.com/office/officeart/2005/8/layout/hierarchy4"/>
    <dgm:cxn modelId="{2B706BDC-53E4-4759-960A-041178FE1494}" type="presParOf" srcId="{B075C73B-45BE-4F4B-B17C-A08A40BC5AC3}" destId="{8BB6D33D-6DBF-48E0-B0AE-8C5F6882D8EA}" srcOrd="0" destOrd="0" presId="urn:microsoft.com/office/officeart/2005/8/layout/hierarchy4"/>
    <dgm:cxn modelId="{C402F454-5B39-4D35-A49F-CBC7839C1C6E}" type="presParOf" srcId="{B075C73B-45BE-4F4B-B17C-A08A40BC5AC3}" destId="{B73B8A57-E310-4481-A223-0ECA937AC68D}" srcOrd="1" destOrd="0" presId="urn:microsoft.com/office/officeart/2005/8/layout/hierarchy4"/>
    <dgm:cxn modelId="{71F1404C-EA38-4AF5-BEDB-0FD7DBAA291A}" type="presParOf" srcId="{B075C73B-45BE-4F4B-B17C-A08A40BC5AC3}" destId="{8C818BDA-A96B-4135-9FA8-CED6328AA029}" srcOrd="2" destOrd="0" presId="urn:microsoft.com/office/officeart/2005/8/layout/hierarchy4"/>
    <dgm:cxn modelId="{869C7DB2-EC73-4EE9-B690-659872F3030B}" type="presParOf" srcId="{8C818BDA-A96B-4135-9FA8-CED6328AA029}" destId="{87D623DB-DE9C-491C-BFE3-E3AA6460FE32}" srcOrd="0" destOrd="0" presId="urn:microsoft.com/office/officeart/2005/8/layout/hierarchy4"/>
    <dgm:cxn modelId="{12B76C94-0709-4DC9-9C4F-04ADAD9191C3}" type="presParOf" srcId="{87D623DB-DE9C-491C-BFE3-E3AA6460FE32}" destId="{8CDD1A41-81A5-4C87-BB73-6919D6DCCCD0}" srcOrd="0" destOrd="0" presId="urn:microsoft.com/office/officeart/2005/8/layout/hierarchy4"/>
    <dgm:cxn modelId="{E250A42D-C63B-4DE6-AD5A-4F7B0C7765B7}" type="presParOf" srcId="{87D623DB-DE9C-491C-BFE3-E3AA6460FE32}" destId="{33255461-A5F3-4237-B5AB-F84B61B350D5}" srcOrd="1" destOrd="0" presId="urn:microsoft.com/office/officeart/2005/8/layout/hierarchy4"/>
    <dgm:cxn modelId="{880499B5-23E3-4B0F-AA6C-44FBD95A5663}" type="presParOf" srcId="{8C818BDA-A96B-4135-9FA8-CED6328AA029}" destId="{53446022-BC57-4C75-B3A8-AAC858D293AC}" srcOrd="1" destOrd="0" presId="urn:microsoft.com/office/officeart/2005/8/layout/hierarchy4"/>
    <dgm:cxn modelId="{E4654557-A0D2-4471-A64F-02787BABF6BC}" type="presParOf" srcId="{8C818BDA-A96B-4135-9FA8-CED6328AA029}" destId="{1D96C6D6-99DE-4DFA-9C8C-C977A4B5D2A5}" srcOrd="2" destOrd="0" presId="urn:microsoft.com/office/officeart/2005/8/layout/hierarchy4"/>
    <dgm:cxn modelId="{31648CE2-22B7-4EFC-B235-8C8081ACEE5D}" type="presParOf" srcId="{1D96C6D6-99DE-4DFA-9C8C-C977A4B5D2A5}" destId="{27EEA4AF-C8C7-4CBB-A353-B770D80C788E}" srcOrd="0" destOrd="0" presId="urn:microsoft.com/office/officeart/2005/8/layout/hierarchy4"/>
    <dgm:cxn modelId="{92BC3D6C-4ADD-41B0-AD66-9240EAF82E95}" type="presParOf" srcId="{1D96C6D6-99DE-4DFA-9C8C-C977A4B5D2A5}" destId="{37BCA3D4-D784-4473-A594-EE2BD0D9F0CF}" srcOrd="1" destOrd="0" presId="urn:microsoft.com/office/officeart/2005/8/layout/hierarchy4"/>
    <dgm:cxn modelId="{2FE4678B-350F-4263-A4CF-39E601EDEC2D}" type="presParOf" srcId="{8C818BDA-A96B-4135-9FA8-CED6328AA029}" destId="{AAA841C5-3222-4F33-A2B7-5FF750C4FFA4}" srcOrd="3" destOrd="0" presId="urn:microsoft.com/office/officeart/2005/8/layout/hierarchy4"/>
    <dgm:cxn modelId="{9AB38C02-C356-41C3-BB57-C4AA95982000}" type="presParOf" srcId="{8C818BDA-A96B-4135-9FA8-CED6328AA029}" destId="{896E8359-3350-45BC-BEB0-96FEAC9420A5}" srcOrd="4" destOrd="0" presId="urn:microsoft.com/office/officeart/2005/8/layout/hierarchy4"/>
    <dgm:cxn modelId="{3D3C1FD6-0F33-4E41-A1E0-4E9DAE0DCF7E}" type="presParOf" srcId="{896E8359-3350-45BC-BEB0-96FEAC9420A5}" destId="{2644F111-9E91-47DC-83B0-30178CF64F9C}" srcOrd="0" destOrd="0" presId="urn:microsoft.com/office/officeart/2005/8/layout/hierarchy4"/>
    <dgm:cxn modelId="{9E53DDCB-6F90-4E82-B38C-76794F01B102}" type="presParOf" srcId="{896E8359-3350-45BC-BEB0-96FEAC9420A5}" destId="{E3B36299-948E-437A-B78C-17AF04559979}" srcOrd="1" destOrd="0" presId="urn:microsoft.com/office/officeart/2005/8/layout/hierarchy4"/>
    <dgm:cxn modelId="{43C3E7AC-BAC2-4E47-8C23-FA46402AEFFF}" type="presParOf" srcId="{8C818BDA-A96B-4135-9FA8-CED6328AA029}" destId="{4F33833B-C9C1-46CF-9721-248454AE082F}" srcOrd="5" destOrd="0" presId="urn:microsoft.com/office/officeart/2005/8/layout/hierarchy4"/>
    <dgm:cxn modelId="{C22050EC-7117-42E2-9FB8-DBDF4CB62E50}" type="presParOf" srcId="{8C818BDA-A96B-4135-9FA8-CED6328AA029}" destId="{C1E5AB6A-875C-4B94-8BBC-806FBF98B61F}" srcOrd="6" destOrd="0" presId="urn:microsoft.com/office/officeart/2005/8/layout/hierarchy4"/>
    <dgm:cxn modelId="{B6737EDC-2AED-492F-87D5-7011DFAD4586}" type="presParOf" srcId="{C1E5AB6A-875C-4B94-8BBC-806FBF98B61F}" destId="{FBD13720-9B8D-4853-AA06-7A42C82DA740}" srcOrd="0" destOrd="0" presId="urn:microsoft.com/office/officeart/2005/8/layout/hierarchy4"/>
    <dgm:cxn modelId="{AB62D4DF-1014-44A5-B46D-E952CF2D6C91}" type="presParOf" srcId="{C1E5AB6A-875C-4B94-8BBC-806FBF98B61F}" destId="{3CD283C2-B55F-4703-895B-A0CC32A839D5}" srcOrd="1" destOrd="0" presId="urn:microsoft.com/office/officeart/2005/8/layout/hierarchy4"/>
    <dgm:cxn modelId="{2D152BA0-E423-4DAB-8F6E-9FC5D0483A7F}" type="presParOf" srcId="{074C058B-FEDC-466C-97E1-D6B5DF599A52}" destId="{2A86F739-ED7A-420B-B89F-F045F1B6B31B}" srcOrd="3" destOrd="0" presId="urn:microsoft.com/office/officeart/2005/8/layout/hierarchy4"/>
    <dgm:cxn modelId="{561FDBCC-8B62-4904-BDC7-79237C5555BD}" type="presParOf" srcId="{074C058B-FEDC-466C-97E1-D6B5DF599A52}" destId="{3DE13233-A5D3-42C5-AFBF-E0E9285F0D31}" srcOrd="4" destOrd="0" presId="urn:microsoft.com/office/officeart/2005/8/layout/hierarchy4"/>
    <dgm:cxn modelId="{7A0111CA-5C02-4EAB-9578-BC1AEA1C1331}" type="presParOf" srcId="{3DE13233-A5D3-42C5-AFBF-E0E9285F0D31}" destId="{72DBB450-2B70-4F6F-B70B-DD8068FA41FA}" srcOrd="0" destOrd="0" presId="urn:microsoft.com/office/officeart/2005/8/layout/hierarchy4"/>
    <dgm:cxn modelId="{BAC09142-4585-4EBD-9F77-49B37920685F}" type="presParOf" srcId="{3DE13233-A5D3-42C5-AFBF-E0E9285F0D31}" destId="{9A95A848-D98E-47ED-BE2B-4EA4E05D017E}" srcOrd="1" destOrd="0" presId="urn:microsoft.com/office/officeart/2005/8/layout/hierarchy4"/>
    <dgm:cxn modelId="{AF016DEF-B149-4E09-96D9-741D156E957A}" type="presParOf" srcId="{3DE13233-A5D3-42C5-AFBF-E0E9285F0D31}" destId="{005C186B-18A8-43EE-9DF4-1A8E0C01A2FD}" srcOrd="2" destOrd="0" presId="urn:microsoft.com/office/officeart/2005/8/layout/hierarchy4"/>
    <dgm:cxn modelId="{FD67B8B1-DB85-485A-98E4-FE7348713C94}" type="presParOf" srcId="{005C186B-18A8-43EE-9DF4-1A8E0C01A2FD}" destId="{65585B93-8BF9-423C-9B6C-44532FA3A951}" srcOrd="0" destOrd="0" presId="urn:microsoft.com/office/officeart/2005/8/layout/hierarchy4"/>
    <dgm:cxn modelId="{A1CA43F8-2749-42A7-B3BC-1AE177AFDD58}" type="presParOf" srcId="{65585B93-8BF9-423C-9B6C-44532FA3A951}" destId="{C84C44B9-175D-4DB1-8B26-8729F8BBA8AE}" srcOrd="0" destOrd="0" presId="urn:microsoft.com/office/officeart/2005/8/layout/hierarchy4"/>
    <dgm:cxn modelId="{6FCE0A6C-F018-40DD-AE0F-26FE353B0C08}" type="presParOf" srcId="{65585B93-8BF9-423C-9B6C-44532FA3A951}" destId="{097D852F-0E43-4A0B-B747-F7B715836D88}" srcOrd="1" destOrd="0" presId="urn:microsoft.com/office/officeart/2005/8/layout/hierarchy4"/>
    <dgm:cxn modelId="{31B8DB1A-60BA-4381-8B45-FDC0763BEC00}" type="presParOf" srcId="{005C186B-18A8-43EE-9DF4-1A8E0C01A2FD}" destId="{EFA86FEE-B942-418B-89D9-5254E40A16BC}" srcOrd="1" destOrd="0" presId="urn:microsoft.com/office/officeart/2005/8/layout/hierarchy4"/>
    <dgm:cxn modelId="{07727D0D-CF85-475E-B9C6-D392206A3FB5}" type="presParOf" srcId="{005C186B-18A8-43EE-9DF4-1A8E0C01A2FD}" destId="{8DB8B4A4-0D3F-45A6-94A9-377A64302E11}" srcOrd="2" destOrd="0" presId="urn:microsoft.com/office/officeart/2005/8/layout/hierarchy4"/>
    <dgm:cxn modelId="{2A3DA385-FBD6-432C-80A8-5177442A22DC}" type="presParOf" srcId="{8DB8B4A4-0D3F-45A6-94A9-377A64302E11}" destId="{52ACA966-943A-4F14-95E8-AA5470B04AC2}" srcOrd="0" destOrd="0" presId="urn:microsoft.com/office/officeart/2005/8/layout/hierarchy4"/>
    <dgm:cxn modelId="{FAAA61EA-64C8-49DD-875F-1054BF1E1DCD}" type="presParOf" srcId="{8DB8B4A4-0D3F-45A6-94A9-377A64302E11}" destId="{533C4A63-907E-48B3-B442-8E22C1DCFDDE}" srcOrd="1" destOrd="0" presId="urn:microsoft.com/office/officeart/2005/8/layout/hierarchy4"/>
    <dgm:cxn modelId="{16E8E8BC-4468-4277-AE82-BC2CDCCE7CE6}" type="presParOf" srcId="{005C186B-18A8-43EE-9DF4-1A8E0C01A2FD}" destId="{F2A1AB49-EBD7-461F-92B3-A32E012B355A}" srcOrd="3" destOrd="0" presId="urn:microsoft.com/office/officeart/2005/8/layout/hierarchy4"/>
    <dgm:cxn modelId="{F28A46CC-DF13-4021-B1D2-4425248ABCBD}" type="presParOf" srcId="{005C186B-18A8-43EE-9DF4-1A8E0C01A2FD}" destId="{518E8F5A-6F7E-4422-9C93-EFEA3384A8AD}" srcOrd="4" destOrd="0" presId="urn:microsoft.com/office/officeart/2005/8/layout/hierarchy4"/>
    <dgm:cxn modelId="{9923F93C-73CA-432C-8077-D98B1E151684}" type="presParOf" srcId="{518E8F5A-6F7E-4422-9C93-EFEA3384A8AD}" destId="{172F88BA-18CD-4AA1-8662-3D1F0A9981CB}" srcOrd="0" destOrd="0" presId="urn:microsoft.com/office/officeart/2005/8/layout/hierarchy4"/>
    <dgm:cxn modelId="{8E9F2F50-F95F-4B92-A70C-0D9B1CE4EA4B}" type="presParOf" srcId="{518E8F5A-6F7E-4422-9C93-EFEA3384A8AD}" destId="{189BE184-F167-46AD-B877-DECFF651521B}" srcOrd="1" destOrd="0" presId="urn:microsoft.com/office/officeart/2005/8/layout/hierarchy4"/>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DF5C85-5020-4F8F-9446-079C919BC744}">
      <dsp:nvSpPr>
        <dsp:cNvPr id="0" name=""/>
        <dsp:cNvSpPr/>
      </dsp:nvSpPr>
      <dsp:spPr>
        <a:xfrm>
          <a:off x="3196" y="366"/>
          <a:ext cx="1528451" cy="684869"/>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1244600">
            <a:lnSpc>
              <a:spcPct val="90000"/>
            </a:lnSpc>
            <a:spcBef>
              <a:spcPct val="0"/>
            </a:spcBef>
            <a:spcAft>
              <a:spcPct val="35000"/>
            </a:spcAft>
          </a:pPr>
          <a:r>
            <a:rPr lang="zh-CN" altLang="en-US" sz="2800" kern="1200"/>
            <a:t>游离面</a:t>
          </a:r>
        </a:p>
      </dsp:txBody>
      <dsp:txXfrm>
        <a:off x="23255" y="20425"/>
        <a:ext cx="1488333" cy="644751"/>
      </dsp:txXfrm>
    </dsp:sp>
    <dsp:sp modelId="{E3D1DE12-DCE6-4877-A34F-017E6739D9E0}">
      <dsp:nvSpPr>
        <dsp:cNvPr id="0" name=""/>
        <dsp:cNvSpPr/>
      </dsp:nvSpPr>
      <dsp:spPr>
        <a:xfrm>
          <a:off x="3196" y="819713"/>
          <a:ext cx="482465" cy="684869"/>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细胞衣</a:t>
          </a:r>
        </a:p>
      </dsp:txBody>
      <dsp:txXfrm>
        <a:off x="17327" y="833844"/>
        <a:ext cx="454203" cy="656607"/>
      </dsp:txXfrm>
    </dsp:sp>
    <dsp:sp modelId="{91AB1E38-EF02-4717-A1CD-533BA80B2484}">
      <dsp:nvSpPr>
        <dsp:cNvPr id="0" name=""/>
        <dsp:cNvSpPr/>
      </dsp:nvSpPr>
      <dsp:spPr>
        <a:xfrm>
          <a:off x="526189" y="819713"/>
          <a:ext cx="482465" cy="684869"/>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微绒毛</a:t>
          </a:r>
        </a:p>
      </dsp:txBody>
      <dsp:txXfrm>
        <a:off x="540320" y="833844"/>
        <a:ext cx="454203" cy="656607"/>
      </dsp:txXfrm>
    </dsp:sp>
    <dsp:sp modelId="{807A91EB-0D19-420D-BF71-88852D9E400B}">
      <dsp:nvSpPr>
        <dsp:cNvPr id="0" name=""/>
        <dsp:cNvSpPr/>
      </dsp:nvSpPr>
      <dsp:spPr>
        <a:xfrm>
          <a:off x="1049182" y="819713"/>
          <a:ext cx="482465" cy="684869"/>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纤毛</a:t>
          </a:r>
        </a:p>
      </dsp:txBody>
      <dsp:txXfrm>
        <a:off x="1063313" y="833844"/>
        <a:ext cx="454203" cy="656607"/>
      </dsp:txXfrm>
    </dsp:sp>
    <dsp:sp modelId="{8BB6D33D-6DBF-48E0-B0AE-8C5F6882D8EA}">
      <dsp:nvSpPr>
        <dsp:cNvPr id="0" name=""/>
        <dsp:cNvSpPr/>
      </dsp:nvSpPr>
      <dsp:spPr>
        <a:xfrm>
          <a:off x="1612702" y="366"/>
          <a:ext cx="2051445" cy="684869"/>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1244600">
            <a:lnSpc>
              <a:spcPct val="90000"/>
            </a:lnSpc>
            <a:spcBef>
              <a:spcPct val="0"/>
            </a:spcBef>
            <a:spcAft>
              <a:spcPct val="35000"/>
            </a:spcAft>
          </a:pPr>
          <a:r>
            <a:rPr lang="zh-CN" altLang="en-US" sz="2800" kern="1200"/>
            <a:t>侧面</a:t>
          </a:r>
        </a:p>
      </dsp:txBody>
      <dsp:txXfrm>
        <a:off x="1632761" y="20425"/>
        <a:ext cx="2011327" cy="644751"/>
      </dsp:txXfrm>
    </dsp:sp>
    <dsp:sp modelId="{8CDD1A41-81A5-4C87-BB73-6919D6DCCCD0}">
      <dsp:nvSpPr>
        <dsp:cNvPr id="0" name=""/>
        <dsp:cNvSpPr/>
      </dsp:nvSpPr>
      <dsp:spPr>
        <a:xfrm>
          <a:off x="1612702" y="819713"/>
          <a:ext cx="482465" cy="684869"/>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紧密连接</a:t>
          </a:r>
        </a:p>
      </dsp:txBody>
      <dsp:txXfrm>
        <a:off x="1626833" y="833844"/>
        <a:ext cx="454203" cy="656607"/>
      </dsp:txXfrm>
    </dsp:sp>
    <dsp:sp modelId="{27EEA4AF-C8C7-4CBB-A353-B770D80C788E}">
      <dsp:nvSpPr>
        <dsp:cNvPr id="0" name=""/>
        <dsp:cNvSpPr/>
      </dsp:nvSpPr>
      <dsp:spPr>
        <a:xfrm>
          <a:off x="2135695" y="819713"/>
          <a:ext cx="482465" cy="684869"/>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中间连接</a:t>
          </a:r>
        </a:p>
      </dsp:txBody>
      <dsp:txXfrm>
        <a:off x="2149826" y="833844"/>
        <a:ext cx="454203" cy="656607"/>
      </dsp:txXfrm>
    </dsp:sp>
    <dsp:sp modelId="{2644F111-9E91-47DC-83B0-30178CF64F9C}">
      <dsp:nvSpPr>
        <dsp:cNvPr id="0" name=""/>
        <dsp:cNvSpPr/>
      </dsp:nvSpPr>
      <dsp:spPr>
        <a:xfrm>
          <a:off x="2658688" y="819713"/>
          <a:ext cx="482465" cy="684869"/>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桥粒</a:t>
          </a:r>
        </a:p>
      </dsp:txBody>
      <dsp:txXfrm>
        <a:off x="2672819" y="833844"/>
        <a:ext cx="454203" cy="656607"/>
      </dsp:txXfrm>
    </dsp:sp>
    <dsp:sp modelId="{FBD13720-9B8D-4853-AA06-7A42C82DA740}">
      <dsp:nvSpPr>
        <dsp:cNvPr id="0" name=""/>
        <dsp:cNvSpPr/>
      </dsp:nvSpPr>
      <dsp:spPr>
        <a:xfrm>
          <a:off x="3181681" y="819713"/>
          <a:ext cx="482465" cy="684869"/>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缝隙连接</a:t>
          </a:r>
        </a:p>
      </dsp:txBody>
      <dsp:txXfrm>
        <a:off x="3195812" y="833844"/>
        <a:ext cx="454203" cy="656607"/>
      </dsp:txXfrm>
    </dsp:sp>
    <dsp:sp modelId="{72DBB450-2B70-4F6F-B70B-DD8068FA41FA}">
      <dsp:nvSpPr>
        <dsp:cNvPr id="0" name=""/>
        <dsp:cNvSpPr/>
      </dsp:nvSpPr>
      <dsp:spPr>
        <a:xfrm>
          <a:off x="3745201" y="366"/>
          <a:ext cx="1528451" cy="684869"/>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1244600">
            <a:lnSpc>
              <a:spcPct val="90000"/>
            </a:lnSpc>
            <a:spcBef>
              <a:spcPct val="0"/>
            </a:spcBef>
            <a:spcAft>
              <a:spcPct val="35000"/>
            </a:spcAft>
          </a:pPr>
          <a:r>
            <a:rPr lang="zh-CN" altLang="en-US" sz="2800" kern="1200"/>
            <a:t>基底面</a:t>
          </a:r>
        </a:p>
      </dsp:txBody>
      <dsp:txXfrm>
        <a:off x="3765260" y="20425"/>
        <a:ext cx="1488333" cy="644751"/>
      </dsp:txXfrm>
    </dsp:sp>
    <dsp:sp modelId="{C84C44B9-175D-4DB1-8B26-8729F8BBA8AE}">
      <dsp:nvSpPr>
        <dsp:cNvPr id="0" name=""/>
        <dsp:cNvSpPr/>
      </dsp:nvSpPr>
      <dsp:spPr>
        <a:xfrm>
          <a:off x="3745201" y="819713"/>
          <a:ext cx="482465" cy="684869"/>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基膜</a:t>
          </a:r>
        </a:p>
      </dsp:txBody>
      <dsp:txXfrm>
        <a:off x="3759332" y="833844"/>
        <a:ext cx="454203" cy="656607"/>
      </dsp:txXfrm>
    </dsp:sp>
    <dsp:sp modelId="{52ACA966-943A-4F14-95E8-AA5470B04AC2}">
      <dsp:nvSpPr>
        <dsp:cNvPr id="0" name=""/>
        <dsp:cNvSpPr/>
      </dsp:nvSpPr>
      <dsp:spPr>
        <a:xfrm>
          <a:off x="4268194" y="819713"/>
          <a:ext cx="482465" cy="684869"/>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半桥粒</a:t>
          </a:r>
        </a:p>
      </dsp:txBody>
      <dsp:txXfrm>
        <a:off x="4282325" y="833844"/>
        <a:ext cx="454203" cy="656607"/>
      </dsp:txXfrm>
    </dsp:sp>
    <dsp:sp modelId="{172F88BA-18CD-4AA1-8662-3D1F0A9981CB}">
      <dsp:nvSpPr>
        <dsp:cNvPr id="0" name=""/>
        <dsp:cNvSpPr/>
      </dsp:nvSpPr>
      <dsp:spPr>
        <a:xfrm>
          <a:off x="4791187" y="819713"/>
          <a:ext cx="482465" cy="684869"/>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质膜内衬</a:t>
          </a:r>
        </a:p>
      </dsp:txBody>
      <dsp:txXfrm>
        <a:off x="4805318" y="833844"/>
        <a:ext cx="454203" cy="65660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3">
        <a:scrgbClr r="0" g="0" b="0"/>
      </a:lnRef>
      <a:fillRef idx="1">
        <a:scrgbClr r="0" g="0" b="0"/>
      </a:fillRef>
      <a:effectRef idx="1">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1">
        <a:scrgbClr r="0" g="0" b="0"/>
      </a:effectRef>
      <a:fontRef idx="minor">
        <a:schemeClr val="lt1"/>
      </a:fontRef>
    </dgm:style>
  </dgm:styleLbl>
  <dgm:styleLbl name="asst0">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3">
        <a:scrgbClr r="0" g="0" b="0"/>
      </a:lnRef>
      <a:fillRef idx="1">
        <a:scrgbClr r="0" g="0" b="0"/>
      </a:fillRef>
      <a:effectRef idx="1">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1">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3">
        <a:scrgbClr r="0" g="0" b="0"/>
      </a:lnRef>
      <a:fillRef idx="1">
        <a:scrgbClr r="0" g="0" b="0"/>
      </a:fillRef>
      <a:effectRef idx="1">
        <a:scrgbClr r="0" g="0" b="0"/>
      </a:effectRef>
      <a:fontRef idx="minor"/>
    </dgm:style>
  </dgm:styleLbl>
  <dgm:styleLbl name="fgShp">
    <dgm:scene3d>
      <a:camera prst="orthographicFront"/>
      <a:lightRig rig="threePt" dir="t"/>
    </dgm:scene3d>
    <dgm:txPr/>
    <dgm:style>
      <a:lnRef idx="3">
        <a:scrgbClr r="0" g="0" b="0"/>
      </a:lnRef>
      <a:fillRef idx="1">
        <a:scrgbClr r="0" g="0" b="0"/>
      </a:fillRef>
      <a:effectRef idx="1">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0">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1">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3">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C6D84E4-4B40-4C7B-8B8C-38A29656A96E}">
  <ds:schemaRefs/>
</ds:datastoreItem>
</file>

<file path=docProps/app.xml><?xml version="1.0" encoding="utf-8"?>
<Properties xmlns="http://schemas.openxmlformats.org/officeDocument/2006/extended-properties" xmlns:vt="http://schemas.openxmlformats.org/officeDocument/2006/docPropsVTypes">
  <Template>Normal</Template>
  <Pages>18</Pages>
  <Words>2579</Words>
  <Characters>14704</Characters>
  <Lines>122</Lines>
  <Paragraphs>34</Paragraphs>
  <ScaleCrop>false</ScaleCrop>
  <LinksUpToDate>false</LinksUpToDate>
  <CharactersWithSpaces>17249</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2011-04-11T13:18:00Z</dcterms:created>
  <dc:creator>Seashore</dc:creator>
  <cp:lastModifiedBy>52Hz鲸</cp:lastModifiedBy>
  <dcterms:modified xsi:type="dcterms:W3CDTF">2018-05-01T12:34:32Z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