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272731" w14:textId="3A6C9F71" w:rsidR="0041722E" w:rsidRDefault="00E77007" w:rsidP="00A422D8">
      <w:pPr>
        <w:spacing w:line="36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INTERNADO MEDICO 202</w:t>
      </w:r>
      <w:r w:rsidR="00653597">
        <w:rPr>
          <w:rFonts w:cstheme="minorHAnsi"/>
          <w:b/>
        </w:rPr>
        <w:t>6</w:t>
      </w:r>
    </w:p>
    <w:p w14:paraId="56173EE4" w14:textId="77777777" w:rsidR="005E4883" w:rsidRPr="004529D9" w:rsidRDefault="005E4883" w:rsidP="00A422D8">
      <w:pPr>
        <w:spacing w:line="36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CIRUGÍA</w:t>
      </w:r>
    </w:p>
    <w:p w14:paraId="54D4A498" w14:textId="77777777" w:rsidR="00A422D8" w:rsidRPr="004529D9" w:rsidRDefault="00A422D8" w:rsidP="00A422D8">
      <w:pPr>
        <w:spacing w:line="360" w:lineRule="auto"/>
        <w:jc w:val="center"/>
        <w:rPr>
          <w:rFonts w:cstheme="minorHAnsi"/>
          <w:b/>
        </w:rPr>
      </w:pPr>
      <w:r w:rsidRPr="004529D9">
        <w:rPr>
          <w:rFonts w:cstheme="minorHAnsi"/>
          <w:b/>
        </w:rPr>
        <w:t>ACTIVIDADES EN SEDES CLINICAS Y HOSPITALARIAS</w:t>
      </w:r>
    </w:p>
    <w:p w14:paraId="7CBB3282" w14:textId="77777777" w:rsidR="005C79C8" w:rsidRPr="004529D9" w:rsidRDefault="005C79C8" w:rsidP="00A422D8">
      <w:pPr>
        <w:spacing w:line="276" w:lineRule="auto"/>
        <w:rPr>
          <w:rFonts w:cstheme="minorHAnsi"/>
          <w:b/>
        </w:rPr>
      </w:pPr>
      <w:r w:rsidRPr="004529D9">
        <w:rPr>
          <w:rFonts w:cstheme="minorHAnsi"/>
          <w:b/>
        </w:rPr>
        <w:t xml:space="preserve">A. </w:t>
      </w:r>
      <w:r w:rsidR="00155332" w:rsidRPr="004529D9">
        <w:rPr>
          <w:rFonts w:cstheme="minorHAnsi"/>
          <w:b/>
        </w:rPr>
        <w:t>HOSPITALIZACION</w:t>
      </w:r>
      <w:r w:rsidRPr="004529D9">
        <w:rPr>
          <w:rFonts w:cstheme="minorHAnsi"/>
          <w:b/>
        </w:rPr>
        <w:t xml:space="preserve"> </w:t>
      </w:r>
    </w:p>
    <w:p w14:paraId="348D9685" w14:textId="77777777" w:rsidR="005C79C8" w:rsidRPr="004529D9" w:rsidRDefault="005C79C8" w:rsidP="00A422D8">
      <w:p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El Interno de Medicina integrado al equipo Asistencial de la sede Hospitalaria, deberá poner en práctica sus conocimientos, habilidades y destrezas adquiridas para colaborar en el diagnóstico y tratamiento de los problemas de salud de cada una de las especialidades. </w:t>
      </w:r>
    </w:p>
    <w:p w14:paraId="36D4385F" w14:textId="77777777" w:rsidR="005C79C8" w:rsidRPr="004529D9" w:rsidRDefault="005C79C8" w:rsidP="00A422D8">
      <w:pPr>
        <w:spacing w:line="276" w:lineRule="auto"/>
        <w:rPr>
          <w:rFonts w:cstheme="minorHAnsi"/>
        </w:rPr>
      </w:pPr>
      <w:r w:rsidRPr="004529D9">
        <w:rPr>
          <w:rFonts w:cstheme="minorHAnsi"/>
        </w:rPr>
        <w:t xml:space="preserve">Actividades que debe realizar: </w:t>
      </w:r>
      <w:bookmarkStart w:id="0" w:name="_GoBack"/>
      <w:bookmarkEnd w:id="0"/>
    </w:p>
    <w:p w14:paraId="06835601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Confeccionar la Historia Clínica del Paciente </w:t>
      </w:r>
      <w:r w:rsidR="00F810DA" w:rsidRPr="004529D9">
        <w:rPr>
          <w:rFonts w:cstheme="minorHAnsi"/>
        </w:rPr>
        <w:t>antes de la visita médica respectiva</w:t>
      </w:r>
      <w:r w:rsidRPr="004529D9">
        <w:rPr>
          <w:rFonts w:cstheme="minorHAnsi"/>
        </w:rPr>
        <w:t xml:space="preserve">. Colocar su nombre en forma clara y firmar las historias que elabore. </w:t>
      </w:r>
    </w:p>
    <w:p w14:paraId="77870E65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Pasar visita diariamente a los pacientes que le son asignados, ocupándose de los procedimientos usuales relacionados con la visita como la elaboración de recetas, papeletas de alta e indicaciones de alta, citas para control etc. </w:t>
      </w:r>
    </w:p>
    <w:p w14:paraId="13403513" w14:textId="77777777" w:rsidR="005C79C8" w:rsidRPr="004529D9" w:rsidRDefault="00F810DA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Plantear diagnósticos</w:t>
      </w:r>
      <w:r w:rsidR="005C79C8" w:rsidRPr="004529D9">
        <w:rPr>
          <w:rFonts w:cstheme="minorHAnsi"/>
        </w:rPr>
        <w:t xml:space="preserve"> </w:t>
      </w:r>
      <w:r w:rsidRPr="004529D9">
        <w:rPr>
          <w:rFonts w:cstheme="minorHAnsi"/>
        </w:rPr>
        <w:t xml:space="preserve">de acuerdo al cuadro clínico y </w:t>
      </w:r>
      <w:r w:rsidR="005C79C8" w:rsidRPr="004529D9">
        <w:rPr>
          <w:rFonts w:cstheme="minorHAnsi"/>
        </w:rPr>
        <w:t xml:space="preserve">problemas de salud o enfermedad del paciente. </w:t>
      </w:r>
    </w:p>
    <w:p w14:paraId="2140E176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Solicitar los exámenes auxiliares pertinentes para la confirmación de la hipótesis diagnóstica y registrarlos en la historia clínica. </w:t>
      </w:r>
    </w:p>
    <w:p w14:paraId="51163140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Reclamar oportunamente los exámenes auxiliares solicitados. </w:t>
      </w:r>
    </w:p>
    <w:p w14:paraId="5B6C45BB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Formular con propiedad las medidas terapéuticas y preventivas que el caso requiere. </w:t>
      </w:r>
    </w:p>
    <w:p w14:paraId="63BBFCD6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Evolucionar a los pacientes diariamente o con la frecuencia que el caso amerite, dejando registrada en la historia clínica. </w:t>
      </w:r>
    </w:p>
    <w:p w14:paraId="3DDF78C8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Atender con rapidez y eficiencia los casos de emergencia o de cuidados intensivos. </w:t>
      </w:r>
    </w:p>
    <w:p w14:paraId="41295EBB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Solicitar y viabilizar las Interconsultas pertinentes a los especialistas según el caso amerite.</w:t>
      </w:r>
    </w:p>
    <w:p w14:paraId="6B24101C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Educar al paciente y/o familiares en lo concerniente a los problemas de salud o enfermedades. </w:t>
      </w:r>
    </w:p>
    <w:p w14:paraId="618AFCC1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Confeccionar la Epicrisis </w:t>
      </w:r>
      <w:r w:rsidR="00F810DA" w:rsidRPr="004529D9">
        <w:rPr>
          <w:rFonts w:cstheme="minorHAnsi"/>
        </w:rPr>
        <w:t>en forma oportuna de acuerdo a la normativa institucional</w:t>
      </w:r>
      <w:r w:rsidRPr="004529D9">
        <w:rPr>
          <w:rFonts w:cstheme="minorHAnsi"/>
        </w:rPr>
        <w:t xml:space="preserve">. </w:t>
      </w:r>
    </w:p>
    <w:p w14:paraId="2C0F583F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Mantener buenas relaciones personales con el personal médico, de enfermería y técnico.</w:t>
      </w:r>
    </w:p>
    <w:p w14:paraId="63B94472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Consultar permanentemente con el Médico Residente, Tutor o Médico Asistente o Docente </w:t>
      </w:r>
    </w:p>
    <w:p w14:paraId="5583C844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Realizar procedimientos de acuerdo a su nivel de competencia y bajo el asesoramiento y supervisión del Médico Asistente y/o Docente </w:t>
      </w:r>
    </w:p>
    <w:p w14:paraId="3BA6C666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Asistir a los procedimientos de ayuda al diagnóstico a los que sean sometidos los pacientes.</w:t>
      </w:r>
    </w:p>
    <w:p w14:paraId="08160DE6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Ejecutar las curaciones de los pacientes hospitalizados que le indique el médico asistente. </w:t>
      </w:r>
    </w:p>
    <w:p w14:paraId="511FF809" w14:textId="77777777" w:rsidR="005C79C8" w:rsidRPr="004529D9" w:rsidRDefault="005C79C8" w:rsidP="00A40545">
      <w:pPr>
        <w:pStyle w:val="Prrafodelista"/>
        <w:numPr>
          <w:ilvl w:val="0"/>
          <w:numId w:val="2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Otras actividades programadas por el Servicio o Departamento. </w:t>
      </w:r>
    </w:p>
    <w:p w14:paraId="527B560C" w14:textId="77777777" w:rsidR="00A422D8" w:rsidRPr="004529D9" w:rsidRDefault="00A422D8" w:rsidP="00A422D8">
      <w:pPr>
        <w:spacing w:line="276" w:lineRule="auto"/>
        <w:rPr>
          <w:rFonts w:cstheme="minorHAnsi"/>
          <w:b/>
        </w:rPr>
      </w:pPr>
    </w:p>
    <w:p w14:paraId="60A0EFF6" w14:textId="77777777" w:rsidR="00A422D8" w:rsidRPr="004529D9" w:rsidRDefault="00A422D8" w:rsidP="00A422D8">
      <w:pPr>
        <w:spacing w:line="276" w:lineRule="auto"/>
        <w:rPr>
          <w:rFonts w:cstheme="minorHAnsi"/>
          <w:b/>
        </w:rPr>
      </w:pPr>
    </w:p>
    <w:p w14:paraId="192295E6" w14:textId="77777777" w:rsidR="005C79C8" w:rsidRPr="004529D9" w:rsidRDefault="005C79C8" w:rsidP="00A422D8">
      <w:pPr>
        <w:spacing w:line="276" w:lineRule="auto"/>
        <w:rPr>
          <w:rFonts w:cstheme="minorHAnsi"/>
          <w:b/>
        </w:rPr>
      </w:pPr>
      <w:r w:rsidRPr="004529D9">
        <w:rPr>
          <w:rFonts w:cstheme="minorHAnsi"/>
          <w:b/>
        </w:rPr>
        <w:lastRenderedPageBreak/>
        <w:t xml:space="preserve">B. </w:t>
      </w:r>
      <w:r w:rsidR="00155332" w:rsidRPr="004529D9">
        <w:rPr>
          <w:rFonts w:cstheme="minorHAnsi"/>
          <w:b/>
        </w:rPr>
        <w:t>EMERGENCIA</w:t>
      </w:r>
      <w:r w:rsidRPr="004529D9">
        <w:rPr>
          <w:rFonts w:cstheme="minorHAnsi"/>
          <w:b/>
        </w:rPr>
        <w:t xml:space="preserve"> </w:t>
      </w:r>
    </w:p>
    <w:p w14:paraId="5EDD50C0" w14:textId="77777777" w:rsidR="005C79C8" w:rsidRPr="004529D9" w:rsidRDefault="005C79C8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El interno de medicina bajo la supervisión del Tutor, o del Médico residente, o del Médico de guardia </w:t>
      </w:r>
      <w:r w:rsidR="00F810DA" w:rsidRPr="004529D9">
        <w:rPr>
          <w:rFonts w:cstheme="minorHAnsi"/>
        </w:rPr>
        <w:t>deberá</w:t>
      </w:r>
      <w:r w:rsidRPr="004529D9">
        <w:rPr>
          <w:rFonts w:cstheme="minorHAnsi"/>
        </w:rPr>
        <w:t xml:space="preserve">: </w:t>
      </w:r>
    </w:p>
    <w:p w14:paraId="6B6FB86E" w14:textId="77777777" w:rsidR="00F810DA" w:rsidRPr="004529D9" w:rsidRDefault="00F810DA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Asistir en forma puntual a las guardias programadas</w:t>
      </w:r>
    </w:p>
    <w:p w14:paraId="38033645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Elaborar la historia clínica del paciente en estado de emergencia </w:t>
      </w:r>
    </w:p>
    <w:p w14:paraId="6E45B487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Identificar los problemas de emergencia del paciente y plantear las hipótesis diagnósticas pertinentes. </w:t>
      </w:r>
    </w:p>
    <w:p w14:paraId="032B997B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Formular las medidas ter</w:t>
      </w:r>
      <w:r w:rsidR="00F810DA" w:rsidRPr="004529D9">
        <w:rPr>
          <w:rFonts w:cstheme="minorHAnsi"/>
        </w:rPr>
        <w:t>apéuticas</w:t>
      </w:r>
      <w:r w:rsidRPr="004529D9">
        <w:rPr>
          <w:rFonts w:cstheme="minorHAnsi"/>
        </w:rPr>
        <w:t xml:space="preserve">. </w:t>
      </w:r>
    </w:p>
    <w:p w14:paraId="3AABAFAB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>Solicitar los exámenes auxiliares de emergencia requeridos, registrarlos en la h</w:t>
      </w:r>
      <w:r w:rsidR="00F810DA" w:rsidRPr="004529D9">
        <w:rPr>
          <w:rFonts w:cstheme="minorHAnsi"/>
        </w:rPr>
        <w:t>istoria clínica, así como gestionar</w:t>
      </w:r>
      <w:r w:rsidRPr="004529D9">
        <w:rPr>
          <w:rFonts w:cstheme="minorHAnsi"/>
        </w:rPr>
        <w:t xml:space="preserve">los </w:t>
      </w:r>
      <w:r w:rsidR="00F810DA" w:rsidRPr="004529D9">
        <w:rPr>
          <w:rFonts w:cstheme="minorHAnsi"/>
        </w:rPr>
        <w:t>en forma oportuna.</w:t>
      </w:r>
    </w:p>
    <w:p w14:paraId="677EFE80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Escribir en la historia clínica las notas de evolución y comentarios del estado del paciente durante el período de observación. </w:t>
      </w:r>
    </w:p>
    <w:p w14:paraId="0DF65B01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Solicitar y viabilizar las Interconsultas pertinentes a los especialistas según el caso amerite. </w:t>
      </w:r>
    </w:p>
    <w:p w14:paraId="3F0DFB6C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Informar al Médico Residente y Asistente de lo actuado con los pacientes a su cargo. </w:t>
      </w:r>
    </w:p>
    <w:p w14:paraId="167331B5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Realizar procedimientos de acuerdo a su nivel de competencia y bajo el asesoramiento y supervisión del Médico Asistente y/o Docente </w:t>
      </w:r>
    </w:p>
    <w:p w14:paraId="5C46AD91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Reportar al equipo de guardia que lo reemplaza de la situación en que quedan los pacientes en observación y de todo hecho de importancia que ocurriera durante su permanencia en Emergencia. </w:t>
      </w:r>
    </w:p>
    <w:p w14:paraId="1E7D7216" w14:textId="77777777" w:rsidR="005C79C8" w:rsidRPr="004529D9" w:rsidRDefault="005C79C8" w:rsidP="00A40545">
      <w:pPr>
        <w:pStyle w:val="Prrafodelista"/>
        <w:numPr>
          <w:ilvl w:val="0"/>
          <w:numId w:val="3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Otras actividades programadas por el Servicio o Departamento. </w:t>
      </w:r>
    </w:p>
    <w:p w14:paraId="4D8E8ABC" w14:textId="77777777" w:rsidR="005C79C8" w:rsidRPr="004529D9" w:rsidRDefault="005C79C8" w:rsidP="00A40545">
      <w:pPr>
        <w:spacing w:line="276" w:lineRule="auto"/>
        <w:jc w:val="both"/>
        <w:rPr>
          <w:rFonts w:cstheme="minorHAnsi"/>
          <w:b/>
        </w:rPr>
      </w:pPr>
      <w:r w:rsidRPr="004529D9">
        <w:rPr>
          <w:rFonts w:cstheme="minorHAnsi"/>
          <w:b/>
        </w:rPr>
        <w:t xml:space="preserve">C. </w:t>
      </w:r>
      <w:r w:rsidR="00155332" w:rsidRPr="004529D9">
        <w:rPr>
          <w:rFonts w:cstheme="minorHAnsi"/>
          <w:b/>
        </w:rPr>
        <w:t>COMUNIDAD</w:t>
      </w:r>
      <w:r w:rsidRPr="004529D9">
        <w:rPr>
          <w:rFonts w:cstheme="minorHAnsi"/>
          <w:b/>
        </w:rPr>
        <w:t xml:space="preserve">: </w:t>
      </w:r>
    </w:p>
    <w:p w14:paraId="706D38D8" w14:textId="77777777" w:rsidR="005C79C8" w:rsidRPr="004529D9" w:rsidRDefault="005C79C8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El Interno de Medicina debe participar en la realización de Programas de la Salud del Niño, </w:t>
      </w:r>
      <w:r w:rsidR="00F810DA" w:rsidRPr="004529D9">
        <w:rPr>
          <w:rFonts w:cstheme="minorHAnsi"/>
        </w:rPr>
        <w:t>campañas médicas, actividades de prevención y promoción de la salud d</w:t>
      </w:r>
      <w:r w:rsidRPr="004529D9">
        <w:rPr>
          <w:rFonts w:cstheme="minorHAnsi"/>
        </w:rPr>
        <w:t xml:space="preserve">e acuerdo a </w:t>
      </w:r>
      <w:r w:rsidR="00E66E06" w:rsidRPr="004529D9">
        <w:rPr>
          <w:rFonts w:cstheme="minorHAnsi"/>
        </w:rPr>
        <w:t>la realidad de cada</w:t>
      </w:r>
      <w:r w:rsidRPr="004529D9">
        <w:rPr>
          <w:rFonts w:cstheme="minorHAnsi"/>
        </w:rPr>
        <w:t xml:space="preserve"> sede</w:t>
      </w:r>
      <w:r w:rsidR="00E66E06" w:rsidRPr="004529D9">
        <w:rPr>
          <w:rFonts w:cstheme="minorHAnsi"/>
        </w:rPr>
        <w:t xml:space="preserve"> Hospitalaria</w:t>
      </w:r>
      <w:r w:rsidRPr="004529D9">
        <w:rPr>
          <w:rFonts w:cstheme="minorHAnsi"/>
        </w:rPr>
        <w:t xml:space="preserve">. </w:t>
      </w:r>
    </w:p>
    <w:p w14:paraId="292A9B8C" w14:textId="77777777" w:rsidR="005C79C8" w:rsidRPr="004529D9" w:rsidRDefault="005C79C8" w:rsidP="00A40545">
      <w:pPr>
        <w:spacing w:line="276" w:lineRule="auto"/>
        <w:jc w:val="both"/>
        <w:rPr>
          <w:rFonts w:cstheme="minorHAnsi"/>
          <w:b/>
        </w:rPr>
      </w:pPr>
      <w:r w:rsidRPr="004529D9">
        <w:rPr>
          <w:rFonts w:cstheme="minorHAnsi"/>
          <w:b/>
        </w:rPr>
        <w:t xml:space="preserve">D. </w:t>
      </w:r>
      <w:r w:rsidR="00A422D8" w:rsidRPr="004529D9">
        <w:rPr>
          <w:rFonts w:cstheme="minorHAnsi"/>
          <w:b/>
        </w:rPr>
        <w:t xml:space="preserve">ACTIVIDADES ACADÉMICAS </w:t>
      </w:r>
    </w:p>
    <w:p w14:paraId="629E250C" w14:textId="77777777" w:rsidR="005C79C8" w:rsidRPr="004529D9" w:rsidRDefault="005C79C8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Se desarrollará según programación que elabore el Departamento y/o Servicio </w:t>
      </w:r>
      <w:r w:rsidR="00E66E06" w:rsidRPr="004529D9">
        <w:rPr>
          <w:rFonts w:cstheme="minorHAnsi"/>
        </w:rPr>
        <w:t>respectivo en cada sede hospitalaria</w:t>
      </w:r>
      <w:r w:rsidRPr="004529D9">
        <w:rPr>
          <w:rFonts w:cstheme="minorHAnsi"/>
        </w:rPr>
        <w:t xml:space="preserve">: </w:t>
      </w:r>
    </w:p>
    <w:p w14:paraId="6800195F" w14:textId="77777777" w:rsidR="005C79C8" w:rsidRPr="004529D9" w:rsidRDefault="002F5F60" w:rsidP="00A40545">
      <w:p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En el Servicio o </w:t>
      </w:r>
      <w:r w:rsidR="005C79C8" w:rsidRPr="004529D9">
        <w:rPr>
          <w:rFonts w:cstheme="minorHAnsi"/>
        </w:rPr>
        <w:t>Departamento</w:t>
      </w:r>
      <w:r w:rsidRPr="004529D9">
        <w:rPr>
          <w:rFonts w:cstheme="minorHAnsi"/>
        </w:rPr>
        <w:t xml:space="preserve"> asistencial</w:t>
      </w:r>
      <w:r w:rsidR="005C79C8" w:rsidRPr="004529D9">
        <w:rPr>
          <w:rFonts w:cstheme="minorHAnsi"/>
        </w:rPr>
        <w:t xml:space="preserve">: </w:t>
      </w:r>
    </w:p>
    <w:p w14:paraId="66DA2D72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Clases Teóricas </w:t>
      </w:r>
    </w:p>
    <w:p w14:paraId="5B0E69BF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Presentación de Casos Clínicos </w:t>
      </w:r>
    </w:p>
    <w:p w14:paraId="52FB9D7A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Reuniones Clínico Radiológicas </w:t>
      </w:r>
    </w:p>
    <w:p w14:paraId="19D52A0A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Reuniones Clínico Patológicas </w:t>
      </w:r>
    </w:p>
    <w:p w14:paraId="21BA7782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Reuniones Terapéuticas </w:t>
      </w:r>
    </w:p>
    <w:p w14:paraId="098780B5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Revisiones Bibliográficas. </w:t>
      </w:r>
    </w:p>
    <w:p w14:paraId="2E61685C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Exposición de temas programados </w:t>
      </w:r>
    </w:p>
    <w:p w14:paraId="69ED6BA2" w14:textId="77777777" w:rsidR="005C79C8" w:rsidRPr="004529D9" w:rsidRDefault="005C79C8" w:rsidP="00A40545">
      <w:pPr>
        <w:pStyle w:val="Prrafodelista"/>
        <w:numPr>
          <w:ilvl w:val="1"/>
          <w:numId w:val="1"/>
        </w:numPr>
        <w:spacing w:line="276" w:lineRule="auto"/>
        <w:jc w:val="both"/>
        <w:rPr>
          <w:rFonts w:cstheme="minorHAnsi"/>
        </w:rPr>
      </w:pPr>
      <w:r w:rsidRPr="004529D9">
        <w:rPr>
          <w:rFonts w:cstheme="minorHAnsi"/>
        </w:rPr>
        <w:t xml:space="preserve">Presentación de la Estadística de Morbimortalidad del Servicio o Departamento </w:t>
      </w:r>
    </w:p>
    <w:p w14:paraId="54471A5D" w14:textId="77777777" w:rsidR="00A422D8" w:rsidRPr="004529D9" w:rsidRDefault="00A422D8" w:rsidP="00A422D8">
      <w:pPr>
        <w:spacing w:line="276" w:lineRule="auto"/>
        <w:rPr>
          <w:rFonts w:cstheme="minorHAnsi"/>
        </w:rPr>
      </w:pPr>
    </w:p>
    <w:p w14:paraId="46CB4CEF" w14:textId="77777777" w:rsidR="00A422D8" w:rsidRPr="004529D9" w:rsidRDefault="00A422D8" w:rsidP="00A422D8">
      <w:pPr>
        <w:spacing w:line="276" w:lineRule="auto"/>
        <w:rPr>
          <w:rFonts w:cstheme="minorHAnsi"/>
        </w:rPr>
      </w:pPr>
    </w:p>
    <w:p w14:paraId="00533CED" w14:textId="77777777" w:rsidR="00A422D8" w:rsidRPr="00A4203A" w:rsidRDefault="00A422D8" w:rsidP="00A4203A">
      <w:pPr>
        <w:spacing w:line="276" w:lineRule="auto"/>
        <w:jc w:val="center"/>
        <w:rPr>
          <w:rFonts w:cstheme="minorHAnsi"/>
          <w:b/>
        </w:rPr>
      </w:pPr>
      <w:r w:rsidRPr="00A4203A">
        <w:rPr>
          <w:rFonts w:cstheme="minorHAnsi"/>
          <w:b/>
        </w:rPr>
        <w:lastRenderedPageBreak/>
        <w:t xml:space="preserve">RELACIÓN DE TEMAS DE </w:t>
      </w:r>
      <w:r w:rsidR="00A40545">
        <w:rPr>
          <w:rFonts w:cstheme="minorHAnsi"/>
          <w:b/>
        </w:rPr>
        <w:t>CIRUGÍA</w:t>
      </w:r>
      <w:r w:rsidR="00116A1F" w:rsidRPr="00A4203A">
        <w:rPr>
          <w:rFonts w:cstheme="minorHAnsi"/>
          <w:b/>
        </w:rPr>
        <w:t>:</w:t>
      </w:r>
    </w:p>
    <w:p w14:paraId="14550A3F" w14:textId="77777777" w:rsidR="00116A1F" w:rsidRPr="004529D9" w:rsidRDefault="00116A1F" w:rsidP="00A422D8">
      <w:pPr>
        <w:spacing w:line="276" w:lineRule="auto"/>
        <w:rPr>
          <w:rFonts w:cstheme="minorHAnsi"/>
        </w:rPr>
      </w:pPr>
      <w:r w:rsidRPr="00116A1F">
        <w:rPr>
          <w:rFonts w:cstheme="minorHAnsi"/>
        </w:rPr>
        <w:t xml:space="preserve">La </w:t>
      </w:r>
      <w:r w:rsidR="00A4203A">
        <w:rPr>
          <w:rFonts w:cstheme="minorHAnsi"/>
        </w:rPr>
        <w:t>revisión</w:t>
      </w:r>
      <w:r w:rsidRPr="00116A1F">
        <w:rPr>
          <w:rFonts w:cstheme="minorHAnsi"/>
        </w:rPr>
        <w:t xml:space="preserve"> implica repasar la </w:t>
      </w:r>
      <w:r w:rsidR="00A4203A" w:rsidRPr="00116A1F">
        <w:rPr>
          <w:rFonts w:cstheme="minorHAnsi"/>
        </w:rPr>
        <w:t>etiología,</w:t>
      </w:r>
      <w:r w:rsidRPr="00116A1F">
        <w:rPr>
          <w:rFonts w:cstheme="minorHAnsi"/>
        </w:rPr>
        <w:t xml:space="preserve"> y </w:t>
      </w:r>
      <w:r w:rsidR="00A4203A" w:rsidRPr="00116A1F">
        <w:rPr>
          <w:rFonts w:cstheme="minorHAnsi"/>
        </w:rPr>
        <w:t>la fisiopatología</w:t>
      </w:r>
      <w:r w:rsidRPr="00116A1F">
        <w:rPr>
          <w:rFonts w:cstheme="minorHAnsi"/>
        </w:rPr>
        <w:t xml:space="preserve"> con énfasis en las manifestaciones </w:t>
      </w:r>
      <w:r w:rsidR="00A4203A" w:rsidRPr="00116A1F">
        <w:rPr>
          <w:rFonts w:cstheme="minorHAnsi"/>
        </w:rPr>
        <w:t>clínicas, el</w:t>
      </w:r>
      <w:r w:rsidRPr="00116A1F">
        <w:rPr>
          <w:rFonts w:cstheme="minorHAnsi"/>
        </w:rPr>
        <w:t xml:space="preserve"> diagnóstico, el manejo y las posibles complicaciones</w:t>
      </w:r>
    </w:p>
    <w:tbl>
      <w:tblPr>
        <w:tblW w:w="8217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95"/>
        <w:gridCol w:w="7522"/>
      </w:tblGrid>
      <w:tr w:rsidR="0041722E" w:rsidRPr="004529D9" w14:paraId="247936BD" w14:textId="77777777" w:rsidTr="0041722E">
        <w:trPr>
          <w:trHeight w:val="190"/>
          <w:tblCellSpacing w:w="7" w:type="dxa"/>
        </w:trPr>
        <w:tc>
          <w:tcPr>
            <w:tcW w:w="410" w:type="pct"/>
            <w:vAlign w:val="center"/>
          </w:tcPr>
          <w:p w14:paraId="1D76C491" w14:textId="77777777" w:rsidR="0041722E" w:rsidRPr="004529D9" w:rsidRDefault="0041722E" w:rsidP="00A422D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529D9">
              <w:rPr>
                <w:rFonts w:eastAsia="Times New Roman" w:cstheme="minorHAnsi"/>
                <w:b/>
                <w:bCs/>
                <w:lang w:eastAsia="es-PE"/>
              </w:rPr>
              <w:t>Sesión</w:t>
            </w:r>
          </w:p>
        </w:tc>
        <w:tc>
          <w:tcPr>
            <w:tcW w:w="4565" w:type="pct"/>
            <w:vAlign w:val="center"/>
          </w:tcPr>
          <w:p w14:paraId="705FC0ED" w14:textId="77777777" w:rsidR="0041722E" w:rsidRPr="004529D9" w:rsidRDefault="0041722E" w:rsidP="00B056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529D9">
              <w:rPr>
                <w:rFonts w:eastAsia="Times New Roman" w:cstheme="minorHAnsi"/>
                <w:b/>
                <w:bCs/>
                <w:lang w:eastAsia="es-PE"/>
              </w:rPr>
              <w:t>Temas a Revisar</w:t>
            </w:r>
          </w:p>
        </w:tc>
      </w:tr>
      <w:tr w:rsidR="0041722E" w:rsidRPr="004529D9" w14:paraId="38F6D82F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5935C733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7F27E7DC" w14:textId="77777777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Cuidados perioperatorios</w:t>
            </w:r>
          </w:p>
        </w:tc>
      </w:tr>
      <w:tr w:rsidR="0041722E" w:rsidRPr="004529D9" w14:paraId="14915784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0D06740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0615FCD6" w14:textId="77777777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 xml:space="preserve">Revisión de Complicaciones trans y </w:t>
            </w:r>
            <w:proofErr w:type="spellStart"/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post-operatorias</w:t>
            </w:r>
            <w:proofErr w:type="spellEnd"/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 xml:space="preserve"> más frecuentes</w:t>
            </w:r>
          </w:p>
        </w:tc>
      </w:tr>
      <w:tr w:rsidR="0041722E" w:rsidRPr="004529D9" w14:paraId="6AA9E2B9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26D71827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24C668A9" w14:textId="77777777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Apendicitis aguda</w:t>
            </w:r>
          </w:p>
        </w:tc>
      </w:tr>
      <w:tr w:rsidR="0041722E" w:rsidRPr="004529D9" w14:paraId="74E883B0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126BD06A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4D2739FD" w14:textId="77777777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Patología de las vías biliares y vesícula: (colecistitis aguda y crónica, colelitiasis, coledocolitiasis, colangitis)</w:t>
            </w:r>
          </w:p>
        </w:tc>
      </w:tr>
      <w:tr w:rsidR="0041722E" w:rsidRPr="004529D9" w14:paraId="24D354F5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1710DC8B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7FA8" w14:textId="77777777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Pancreatitis aguda y crónica</w:t>
            </w:r>
          </w:p>
        </w:tc>
      </w:tr>
      <w:tr w:rsidR="0041722E" w:rsidRPr="004529D9" w14:paraId="42C53D54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5A6EF778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8A6D5" w14:textId="77777777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>
              <w:rPr>
                <w:rFonts w:eastAsia="Times New Roman" w:cstheme="minorHAnsi"/>
                <w:sz w:val="16"/>
                <w:szCs w:val="16"/>
                <w:lang w:eastAsia="es-PE"/>
              </w:rPr>
              <w:t>Revisión de Hemorragia Digestiva</w:t>
            </w:r>
          </w:p>
        </w:tc>
      </w:tr>
      <w:tr w:rsidR="0041722E" w:rsidRPr="004529D9" w14:paraId="3E00D78A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23CE9469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5244" w14:textId="77777777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Diverticulitis</w:t>
            </w:r>
          </w:p>
        </w:tc>
      </w:tr>
      <w:tr w:rsidR="0041722E" w:rsidRPr="004529D9" w14:paraId="68BB826C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4159A4FF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271B98A4" w14:textId="77777777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Hernias (inguinal, crural, umbilical; eventraciones). Hernias complicadas y no complicadas.</w:t>
            </w:r>
          </w:p>
        </w:tc>
      </w:tr>
      <w:tr w:rsidR="0041722E" w:rsidRPr="004529D9" w14:paraId="520DC026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C8767EF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71AB41F1" w14:textId="77777777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perforaciones gastrointestinales</w:t>
            </w:r>
          </w:p>
        </w:tc>
      </w:tr>
      <w:tr w:rsidR="0041722E" w:rsidRPr="004529D9" w14:paraId="7F28A201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491468C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044C5369" w14:textId="77777777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Obstrucción intestinal alta y baja</w:t>
            </w:r>
          </w:p>
        </w:tc>
      </w:tr>
      <w:tr w:rsidR="0041722E" w:rsidRPr="004529D9" w14:paraId="1606C345" w14:textId="77777777" w:rsidTr="0041722E">
        <w:trPr>
          <w:trHeight w:val="587"/>
          <w:tblCellSpacing w:w="7" w:type="dxa"/>
        </w:trPr>
        <w:tc>
          <w:tcPr>
            <w:tcW w:w="410" w:type="pct"/>
            <w:vAlign w:val="center"/>
          </w:tcPr>
          <w:p w14:paraId="54DC0FC6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1956123F" w14:textId="229C759E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>
              <w:rPr>
                <w:rFonts w:eastAsia="Times New Roman" w:cstheme="minorHAnsi"/>
                <w:sz w:val="16"/>
                <w:szCs w:val="16"/>
                <w:lang w:eastAsia="es-PE"/>
              </w:rPr>
              <w:t xml:space="preserve">Revisión de manejo racional de </w:t>
            </w:r>
            <w:r w:rsidR="00653597">
              <w:rPr>
                <w:rFonts w:eastAsia="Times New Roman" w:cstheme="minorHAnsi"/>
                <w:sz w:val="16"/>
                <w:szCs w:val="16"/>
                <w:lang w:eastAsia="es-PE"/>
              </w:rPr>
              <w:t>antibióticos</w:t>
            </w:r>
          </w:p>
        </w:tc>
      </w:tr>
      <w:tr w:rsidR="0041722E" w:rsidRPr="004529D9" w14:paraId="2759B3FD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1C7DF361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26EE8464" w14:textId="77777777" w:rsidR="0041722E" w:rsidRPr="00F6666A" w:rsidRDefault="0041722E" w:rsidP="005E4883">
            <w:pPr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traumatismo abdominal abierto y cerrado</w:t>
            </w:r>
          </w:p>
        </w:tc>
      </w:tr>
      <w:tr w:rsidR="0041722E" w:rsidRPr="004529D9" w14:paraId="16140A6D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375ACB93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vAlign w:val="center"/>
          </w:tcPr>
          <w:p w14:paraId="31409800" w14:textId="77777777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Revisión de patología anorrectal (hemorroides, fisuras, fistulas, abscesos)</w:t>
            </w:r>
          </w:p>
        </w:tc>
      </w:tr>
      <w:tr w:rsidR="0041722E" w:rsidRPr="004529D9" w14:paraId="743388B9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19E0A395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05681" w14:textId="77777777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 xml:space="preserve">Revisión de traumatismo </w:t>
            </w:r>
            <w:proofErr w:type="spellStart"/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encéfalocraneano</w:t>
            </w:r>
            <w:proofErr w:type="spellEnd"/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 xml:space="preserve"> y vertebro medular, hemorragia subaracnoidea.</w:t>
            </w:r>
          </w:p>
        </w:tc>
      </w:tr>
      <w:tr w:rsidR="0041722E" w:rsidRPr="004529D9" w14:paraId="21F42707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781116B1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07D4F" w14:textId="141167D8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 xml:space="preserve">Revisión del manejo del paciente con politraumatismo. Revisión del manejo del </w:t>
            </w:r>
            <w:r w:rsidR="00653597" w:rsidRPr="00F6666A">
              <w:rPr>
                <w:rFonts w:eastAsia="Times New Roman" w:cstheme="minorHAnsi"/>
                <w:sz w:val="16"/>
                <w:szCs w:val="16"/>
                <w:lang w:eastAsia="es-PE"/>
              </w:rPr>
              <w:t>paciente quemado</w:t>
            </w:r>
          </w:p>
        </w:tc>
      </w:tr>
      <w:tr w:rsidR="0041722E" w:rsidRPr="004529D9" w14:paraId="0A4BEFCC" w14:textId="77777777" w:rsidTr="0041722E">
        <w:trPr>
          <w:trHeight w:val="640"/>
          <w:tblCellSpacing w:w="7" w:type="dxa"/>
        </w:trPr>
        <w:tc>
          <w:tcPr>
            <w:tcW w:w="410" w:type="pct"/>
            <w:vAlign w:val="center"/>
          </w:tcPr>
          <w:p w14:paraId="2E89FD87" w14:textId="77777777" w:rsidR="0041722E" w:rsidRPr="004529D9" w:rsidRDefault="0041722E" w:rsidP="005E4883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FF08B" w14:textId="77777777" w:rsidR="0041722E" w:rsidRPr="00F6666A" w:rsidRDefault="0041722E" w:rsidP="005E4883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eastAsia="es-PE"/>
              </w:rPr>
            </w:pPr>
            <w:r>
              <w:rPr>
                <w:rFonts w:eastAsia="Times New Roman" w:cstheme="minorHAnsi"/>
                <w:sz w:val="16"/>
                <w:szCs w:val="16"/>
                <w:lang w:eastAsia="es-PE"/>
              </w:rPr>
              <w:t>EXAMEN</w:t>
            </w:r>
          </w:p>
        </w:tc>
      </w:tr>
    </w:tbl>
    <w:p w14:paraId="1E3B1CC9" w14:textId="77777777" w:rsidR="00F6666A" w:rsidRDefault="00F6666A" w:rsidP="004529D9">
      <w:pPr>
        <w:spacing w:line="276" w:lineRule="auto"/>
        <w:jc w:val="center"/>
        <w:rPr>
          <w:rFonts w:cstheme="minorHAnsi"/>
          <w:b/>
        </w:rPr>
      </w:pPr>
    </w:p>
    <w:p w14:paraId="5CCBFCEC" w14:textId="33A86E68" w:rsidR="004529D9" w:rsidRPr="00A4203A" w:rsidRDefault="004529D9" w:rsidP="004529D9">
      <w:pPr>
        <w:spacing w:line="276" w:lineRule="auto"/>
        <w:jc w:val="center"/>
        <w:rPr>
          <w:rFonts w:cstheme="minorHAnsi"/>
          <w:b/>
        </w:rPr>
      </w:pPr>
      <w:r w:rsidRPr="00A4203A">
        <w:rPr>
          <w:rFonts w:cstheme="minorHAnsi"/>
          <w:b/>
        </w:rPr>
        <w:lastRenderedPageBreak/>
        <w:t>REVISIÓN DE CASOS CLÍNICOS</w:t>
      </w:r>
    </w:p>
    <w:p w14:paraId="18B2C287" w14:textId="77777777" w:rsidR="00A4203A" w:rsidRDefault="00A4203A" w:rsidP="00A4203A">
      <w:pPr>
        <w:spacing w:line="276" w:lineRule="auto"/>
        <w:rPr>
          <w:rFonts w:cstheme="minorHAnsi"/>
        </w:rPr>
      </w:pPr>
      <w:r>
        <w:rPr>
          <w:rFonts w:cstheme="minorHAnsi"/>
        </w:rPr>
        <w:t xml:space="preserve">La revisión implica que el interno: </w:t>
      </w:r>
    </w:p>
    <w:p w14:paraId="1CDD71E3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>Plantea diagnósticos sindrómicos fundamentados y razonables, basados en los síntomas y signos de su paciente obtenidos mediante las técnicas de exploración física</w:t>
      </w:r>
    </w:p>
    <w:p w14:paraId="7666D7D2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>Plantea el posible diagnostico etiológico y los posibles diagnósticos diferenciales</w:t>
      </w:r>
    </w:p>
    <w:p w14:paraId="627282A1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 xml:space="preserve">Identifica los problemas del paciente y los prioriza, propone exámenes auxiliares según guía clínica </w:t>
      </w:r>
    </w:p>
    <w:p w14:paraId="5E0A57B1" w14:textId="77777777" w:rsid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 w:rsidRPr="00A4203A">
        <w:rPr>
          <w:rFonts w:cstheme="minorHAnsi"/>
        </w:rPr>
        <w:t>Propone la terapéutica acorde a las guías clínicas consensuadas, registra de forma clara y legible el fármaco(s) (dosis, vía, frecuencia) y otras medidas del manejo</w:t>
      </w:r>
      <w:r>
        <w:rPr>
          <w:rFonts w:cstheme="minorHAnsi"/>
        </w:rPr>
        <w:t>.</w:t>
      </w:r>
    </w:p>
    <w:p w14:paraId="4DD30F25" w14:textId="77777777" w:rsidR="00A4203A" w:rsidRPr="00A4203A" w:rsidRDefault="00A4203A" w:rsidP="00A4203A">
      <w:pPr>
        <w:pStyle w:val="Prrafodelista"/>
        <w:numPr>
          <w:ilvl w:val="0"/>
          <w:numId w:val="9"/>
        </w:numPr>
        <w:spacing w:line="276" w:lineRule="auto"/>
        <w:rPr>
          <w:rFonts w:cstheme="minorHAnsi"/>
        </w:rPr>
      </w:pPr>
      <w:r>
        <w:rPr>
          <w:rFonts w:cstheme="minorHAnsi"/>
        </w:rPr>
        <w:t>Enumera las posibles complicaciones y las medidas para prevenirlas y/o monitorizarlas</w:t>
      </w:r>
    </w:p>
    <w:p w14:paraId="34F8E339" w14:textId="77777777" w:rsidR="004529D9" w:rsidRDefault="004529D9" w:rsidP="00A4203A">
      <w:pPr>
        <w:spacing w:line="276" w:lineRule="auto"/>
        <w:jc w:val="center"/>
        <w:rPr>
          <w:rFonts w:cstheme="minorHAnsi"/>
          <w:b/>
        </w:rPr>
      </w:pPr>
      <w:r w:rsidRPr="00A4203A">
        <w:rPr>
          <w:rFonts w:cstheme="minorHAnsi"/>
          <w:b/>
        </w:rPr>
        <w:t>METAS DE PROCEDIMIE</w:t>
      </w:r>
      <w:r w:rsidR="00B71885">
        <w:rPr>
          <w:rFonts w:cstheme="minorHAnsi"/>
          <w:b/>
        </w:rPr>
        <w:t>NTOS PARA EL INTERNO DE CIRUGÍA</w:t>
      </w:r>
    </w:p>
    <w:p w14:paraId="4B31C0F2" w14:textId="77777777" w:rsidR="00A4203A" w:rsidRPr="00A4203A" w:rsidRDefault="00A4203A" w:rsidP="00A4203A">
      <w:pPr>
        <w:spacing w:line="276" w:lineRule="auto"/>
        <w:jc w:val="center"/>
        <w:rPr>
          <w:rFonts w:cstheme="minorHAnsi"/>
          <w:b/>
        </w:rPr>
      </w:pPr>
    </w:p>
    <w:tbl>
      <w:tblPr>
        <w:tblW w:w="8784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46"/>
        <w:gridCol w:w="7227"/>
        <w:gridCol w:w="711"/>
      </w:tblGrid>
      <w:tr w:rsidR="004529D9" w:rsidRPr="004529D9" w14:paraId="39D33800" w14:textId="77777777" w:rsidTr="00B71885">
        <w:trPr>
          <w:trHeight w:val="232"/>
          <w:tblCellSpacing w:w="7" w:type="dxa"/>
        </w:trPr>
        <w:tc>
          <w:tcPr>
            <w:tcW w:w="470" w:type="pct"/>
            <w:vAlign w:val="center"/>
          </w:tcPr>
          <w:p w14:paraId="4EC3E971" w14:textId="77777777" w:rsidR="004529D9" w:rsidRPr="004529D9" w:rsidRDefault="004529D9" w:rsidP="00B0569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  <w:r w:rsidRPr="004529D9">
              <w:rPr>
                <w:rFonts w:eastAsia="Times New Roman" w:cstheme="minorHAnsi"/>
                <w:b/>
                <w:bCs/>
                <w:lang w:eastAsia="es-PE"/>
              </w:rPr>
              <w:t>Sesión</w:t>
            </w:r>
          </w:p>
        </w:tc>
        <w:tc>
          <w:tcPr>
            <w:tcW w:w="4106" w:type="pct"/>
            <w:vAlign w:val="center"/>
          </w:tcPr>
          <w:p w14:paraId="4CDF729C" w14:textId="77777777" w:rsidR="004529D9" w:rsidRPr="004529D9" w:rsidRDefault="004529D9" w:rsidP="00B0569F">
            <w:pPr>
              <w:spacing w:after="0" w:line="240" w:lineRule="auto"/>
              <w:rPr>
                <w:rFonts w:eastAsia="Times New Roman" w:cstheme="minorHAnsi"/>
                <w:b/>
                <w:lang w:eastAsia="es-PE"/>
              </w:rPr>
            </w:pPr>
            <w:r w:rsidRPr="004529D9">
              <w:rPr>
                <w:rFonts w:eastAsia="Times New Roman" w:cstheme="minorHAnsi"/>
                <w:b/>
                <w:lang w:eastAsia="es-PE"/>
              </w:rPr>
              <w:t>Estrategias Metodologías</w:t>
            </w:r>
          </w:p>
        </w:tc>
        <w:tc>
          <w:tcPr>
            <w:tcW w:w="393" w:type="pct"/>
            <w:vAlign w:val="center"/>
          </w:tcPr>
          <w:p w14:paraId="333CAD5B" w14:textId="77777777" w:rsidR="004529D9" w:rsidRPr="004529D9" w:rsidRDefault="004529D9" w:rsidP="004529D9">
            <w:pPr>
              <w:spacing w:after="0" w:line="240" w:lineRule="auto"/>
              <w:jc w:val="center"/>
              <w:rPr>
                <w:rFonts w:eastAsia="Times New Roman" w:cstheme="minorHAnsi"/>
                <w:b/>
                <w:lang w:eastAsia="es-PE"/>
              </w:rPr>
            </w:pPr>
            <w:r w:rsidRPr="004529D9">
              <w:rPr>
                <w:rFonts w:eastAsia="Times New Roman" w:cstheme="minorHAnsi"/>
                <w:b/>
                <w:lang w:eastAsia="es-PE"/>
              </w:rPr>
              <w:t>Metas</w:t>
            </w:r>
          </w:p>
        </w:tc>
      </w:tr>
      <w:tr w:rsidR="00B71885" w:rsidRPr="004529D9" w14:paraId="48830D0F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77183DD3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7808C215" w14:textId="77777777" w:rsidR="00B71885" w:rsidRPr="00D808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D8081F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Elabora historia clínica según el formato del establecimiento de salud</w:t>
            </w:r>
          </w:p>
        </w:tc>
        <w:tc>
          <w:tcPr>
            <w:tcW w:w="393" w:type="pct"/>
            <w:vAlign w:val="center"/>
          </w:tcPr>
          <w:p w14:paraId="030A9858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30780A5B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6698CEEB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0F46EF61" w14:textId="77777777" w:rsidR="00B71885" w:rsidRPr="00D808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 w:rsidRPr="00D8081F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Identifica </w:t>
            </w: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los problemas del paciente y los prioriza</w:t>
            </w:r>
          </w:p>
        </w:tc>
        <w:tc>
          <w:tcPr>
            <w:tcW w:w="393" w:type="pct"/>
            <w:vAlign w:val="center"/>
          </w:tcPr>
          <w:p w14:paraId="2F5A2632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547F4D5B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083215C3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04797F02" w14:textId="5A900102" w:rsidR="00B71885" w:rsidRPr="00D808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Propone exámenes de apoyo diagnóstico y los </w:t>
            </w:r>
            <w:r w:rsidR="00653597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sustenta,</w:t>
            </w: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 según guía clínica.</w:t>
            </w:r>
          </w:p>
        </w:tc>
        <w:tc>
          <w:tcPr>
            <w:tcW w:w="393" w:type="pct"/>
            <w:vAlign w:val="center"/>
          </w:tcPr>
          <w:p w14:paraId="440A26CD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011D47A9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32C76F74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280B955A" w14:textId="77777777" w:rsidR="00B71885" w:rsidRPr="00D808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Interpreta exámenes auxiliares de laboratorio e imágenes. </w:t>
            </w:r>
          </w:p>
        </w:tc>
        <w:tc>
          <w:tcPr>
            <w:tcW w:w="393" w:type="pct"/>
            <w:vAlign w:val="center"/>
          </w:tcPr>
          <w:p w14:paraId="5F6D59DC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2522881A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5B52BFBC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109288FC" w14:textId="77777777" w:rsidR="00B71885" w:rsidRPr="00D808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Instalación de sonda nasogástrica</w:t>
            </w:r>
          </w:p>
        </w:tc>
        <w:tc>
          <w:tcPr>
            <w:tcW w:w="393" w:type="pct"/>
            <w:vAlign w:val="center"/>
          </w:tcPr>
          <w:p w14:paraId="609DE9E3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4</w:t>
            </w:r>
          </w:p>
        </w:tc>
      </w:tr>
      <w:tr w:rsidR="00B71885" w:rsidRPr="004529D9" w14:paraId="5D4BBAFE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38CC10BB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07AAB41F" w14:textId="77777777" w:rsidR="00B71885" w:rsidRDefault="00B71885" w:rsidP="00B71885"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Instalación de sonda</w:t>
            </w:r>
            <w:r w:rsidRPr="00407584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 </w:t>
            </w: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vesical</w:t>
            </w:r>
          </w:p>
        </w:tc>
        <w:tc>
          <w:tcPr>
            <w:tcW w:w="393" w:type="pct"/>
            <w:vAlign w:val="center"/>
          </w:tcPr>
          <w:p w14:paraId="3ACCC91A" w14:textId="77777777" w:rsidR="00B71885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5</w:t>
            </w:r>
          </w:p>
        </w:tc>
      </w:tr>
      <w:tr w:rsidR="00B71885" w:rsidRPr="004529D9" w14:paraId="16E09B8B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3D51863A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7B9744BF" w14:textId="77777777" w:rsidR="00B71885" w:rsidRDefault="00B71885" w:rsidP="00B71885"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Instalación de sondas </w:t>
            </w:r>
            <w:r w:rsidRPr="00407584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rectal</w:t>
            </w:r>
          </w:p>
        </w:tc>
        <w:tc>
          <w:tcPr>
            <w:tcW w:w="393" w:type="pct"/>
            <w:vAlign w:val="center"/>
          </w:tcPr>
          <w:p w14:paraId="75353FE1" w14:textId="77777777" w:rsidR="00B71885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2</w:t>
            </w:r>
          </w:p>
        </w:tc>
      </w:tr>
      <w:tr w:rsidR="00B71885" w:rsidRPr="004529D9" w14:paraId="52FCCF9B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41BBE043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5F975017" w14:textId="77777777" w:rsidR="00B71885" w:rsidRPr="007D56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Identifica el área quirúrgica y respeta las normas de bioseguridad</w:t>
            </w:r>
          </w:p>
        </w:tc>
        <w:tc>
          <w:tcPr>
            <w:tcW w:w="393" w:type="pct"/>
            <w:vAlign w:val="center"/>
          </w:tcPr>
          <w:p w14:paraId="4AE875D2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6EC7694B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47B550BD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11E73DED" w14:textId="77777777" w:rsidR="00B71885" w:rsidRPr="007D56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suturas</w:t>
            </w:r>
          </w:p>
        </w:tc>
        <w:tc>
          <w:tcPr>
            <w:tcW w:w="393" w:type="pct"/>
            <w:vAlign w:val="center"/>
          </w:tcPr>
          <w:p w14:paraId="6F3F69B6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 w:rsidRPr="00B71885"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4BE37D71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731F5DF3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42F49" w14:textId="0E8BD5A4" w:rsidR="00B71885" w:rsidRPr="003A4E95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 xml:space="preserve">Realiza cuidado de </w:t>
            </w:r>
            <w:r w:rsidR="00653597"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ostomías</w:t>
            </w:r>
          </w:p>
        </w:tc>
        <w:tc>
          <w:tcPr>
            <w:tcW w:w="393" w:type="pct"/>
            <w:vAlign w:val="center"/>
          </w:tcPr>
          <w:p w14:paraId="3F76CEAC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10</w:t>
            </w:r>
          </w:p>
        </w:tc>
      </w:tr>
      <w:tr w:rsidR="00B71885" w:rsidRPr="004529D9" w14:paraId="4B333984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71503389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06A8" w14:textId="77777777" w:rsidR="00B71885" w:rsidRPr="003A4E95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curación de heridas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A267C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 w:rsidRPr="00B71885"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4E427D6B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073247F6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2EFF5507" w14:textId="77777777" w:rsidR="00B71885" w:rsidRPr="007D56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ayudantías en procedimientos de cirugía mayor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DAAEA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 w:rsidRPr="00B71885"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543A3248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67D2445D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0895A377" w14:textId="77777777" w:rsidR="00B71885" w:rsidRPr="00D808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Asiste y apoya en cirugías laparoscópicas</w:t>
            </w:r>
          </w:p>
        </w:tc>
        <w:tc>
          <w:tcPr>
            <w:tcW w:w="393" w:type="pct"/>
            <w:vAlign w:val="center"/>
          </w:tcPr>
          <w:p w14:paraId="6FACD37C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 w:rsidRPr="00B71885"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0F25FB48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57A7E645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5F39D768" w14:textId="77777777" w:rsidR="00B71885" w:rsidRPr="00D8081F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Cura úlceras de presión</w:t>
            </w:r>
          </w:p>
        </w:tc>
        <w:tc>
          <w:tcPr>
            <w:tcW w:w="393" w:type="pct"/>
            <w:vAlign w:val="center"/>
          </w:tcPr>
          <w:p w14:paraId="490991AA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 w:rsidRPr="00B71885">
              <w:rPr>
                <w:rFonts w:eastAsia="Times New Roman" w:cstheme="minorHAnsi"/>
                <w:lang w:eastAsia="es-PE"/>
              </w:rPr>
              <w:t>NA</w:t>
            </w:r>
          </w:p>
        </w:tc>
      </w:tr>
      <w:tr w:rsidR="00B71885" w:rsidRPr="004529D9" w14:paraId="299C9F69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3F25A870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22BB9BC5" w14:textId="77777777" w:rsidR="00B71885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Inmovilización de fracturas por métodos no invasivos (vendajes, férulas, yesos)</w:t>
            </w:r>
          </w:p>
        </w:tc>
        <w:tc>
          <w:tcPr>
            <w:tcW w:w="393" w:type="pct"/>
            <w:vAlign w:val="center"/>
          </w:tcPr>
          <w:p w14:paraId="12538832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10</w:t>
            </w:r>
          </w:p>
        </w:tc>
      </w:tr>
      <w:tr w:rsidR="00B71885" w:rsidRPr="004529D9" w14:paraId="7FE540BD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789C504A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1FC11C39" w14:textId="77777777" w:rsidR="00B71885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toracocentesis</w:t>
            </w:r>
          </w:p>
        </w:tc>
        <w:tc>
          <w:tcPr>
            <w:tcW w:w="393" w:type="pct"/>
            <w:vAlign w:val="center"/>
          </w:tcPr>
          <w:p w14:paraId="4E647B91" w14:textId="77777777" w:rsidR="00B71885" w:rsidRPr="004529D9" w:rsidRDefault="00B71885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2</w:t>
            </w:r>
          </w:p>
        </w:tc>
      </w:tr>
      <w:tr w:rsidR="00B71885" w:rsidRPr="004529D9" w14:paraId="5431D2B3" w14:textId="77777777" w:rsidTr="00B71885">
        <w:trPr>
          <w:trHeight w:val="567"/>
          <w:tblCellSpacing w:w="7" w:type="dxa"/>
        </w:trPr>
        <w:tc>
          <w:tcPr>
            <w:tcW w:w="470" w:type="pct"/>
            <w:vAlign w:val="center"/>
          </w:tcPr>
          <w:p w14:paraId="18F1956A" w14:textId="77777777" w:rsidR="00B71885" w:rsidRPr="004529D9" w:rsidRDefault="00B71885" w:rsidP="00B71885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es-PE"/>
              </w:rPr>
            </w:pPr>
          </w:p>
        </w:tc>
        <w:tc>
          <w:tcPr>
            <w:tcW w:w="4106" w:type="pct"/>
            <w:vAlign w:val="center"/>
          </w:tcPr>
          <w:p w14:paraId="06FDB5A3" w14:textId="77777777" w:rsidR="00B71885" w:rsidRDefault="00B71885" w:rsidP="00B7188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PE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s-PE"/>
              </w:rPr>
              <w:t>Realiza taponamiento nasal anterior</w:t>
            </w:r>
          </w:p>
        </w:tc>
        <w:tc>
          <w:tcPr>
            <w:tcW w:w="393" w:type="pct"/>
            <w:vAlign w:val="center"/>
          </w:tcPr>
          <w:p w14:paraId="4E2DF58C" w14:textId="77777777" w:rsidR="00B71885" w:rsidRPr="004529D9" w:rsidRDefault="00DA748D" w:rsidP="00B71885">
            <w:pPr>
              <w:spacing w:after="0" w:line="240" w:lineRule="auto"/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4</w:t>
            </w:r>
          </w:p>
        </w:tc>
      </w:tr>
    </w:tbl>
    <w:p w14:paraId="166D0AE0" w14:textId="16A44AEE" w:rsidR="004529D9" w:rsidRPr="004529D9" w:rsidRDefault="00DA748D" w:rsidP="00A422D8">
      <w:pPr>
        <w:spacing w:line="276" w:lineRule="auto"/>
        <w:rPr>
          <w:rFonts w:cstheme="minorHAnsi"/>
        </w:rPr>
      </w:pPr>
      <w:r>
        <w:rPr>
          <w:rFonts w:cstheme="minorHAnsi"/>
        </w:rPr>
        <w:t xml:space="preserve"> NA: No aplica. Esto implica que tiene realizar el mayor </w:t>
      </w:r>
      <w:r w:rsidR="00653597">
        <w:rPr>
          <w:rFonts w:cstheme="minorHAnsi"/>
        </w:rPr>
        <w:t>número</w:t>
      </w:r>
      <w:r>
        <w:rPr>
          <w:rFonts w:cstheme="minorHAnsi"/>
        </w:rPr>
        <w:t xml:space="preserve"> posible.</w:t>
      </w:r>
    </w:p>
    <w:sectPr w:rsidR="004529D9" w:rsidRPr="004529D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511A59" w14:textId="77777777" w:rsidR="00320267" w:rsidRDefault="00320267" w:rsidP="0062106B">
      <w:pPr>
        <w:spacing w:after="0" w:line="240" w:lineRule="auto"/>
      </w:pPr>
      <w:r>
        <w:separator/>
      </w:r>
    </w:p>
  </w:endnote>
  <w:endnote w:type="continuationSeparator" w:id="0">
    <w:p w14:paraId="769CB16F" w14:textId="77777777" w:rsidR="00320267" w:rsidRDefault="00320267" w:rsidP="00621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3F6C6C" w14:textId="77777777" w:rsidR="00320267" w:rsidRDefault="00320267" w:rsidP="0062106B">
      <w:pPr>
        <w:spacing w:after="0" w:line="240" w:lineRule="auto"/>
      </w:pPr>
      <w:r>
        <w:separator/>
      </w:r>
    </w:p>
  </w:footnote>
  <w:footnote w:type="continuationSeparator" w:id="0">
    <w:p w14:paraId="1D317348" w14:textId="77777777" w:rsidR="00320267" w:rsidRDefault="00320267" w:rsidP="00621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5271E0" w14:textId="6299EF9A" w:rsidR="0062106B" w:rsidRDefault="0062106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689C0A2" wp14:editId="6B8A4C92">
          <wp:simplePos x="0" y="0"/>
          <wp:positionH relativeFrom="column">
            <wp:posOffset>-661035</wp:posOffset>
          </wp:positionH>
          <wp:positionV relativeFrom="paragraph">
            <wp:posOffset>-320040</wp:posOffset>
          </wp:positionV>
          <wp:extent cx="1744980" cy="563245"/>
          <wp:effectExtent l="0" t="0" r="7620" b="8255"/>
          <wp:wrapTight wrapText="bothSides">
            <wp:wrapPolygon edited="0">
              <wp:start x="0" y="0"/>
              <wp:lineTo x="0" y="21186"/>
              <wp:lineTo x="21459" y="21186"/>
              <wp:lineTo x="21459" y="0"/>
              <wp:lineTo x="0" y="0"/>
            </wp:wrapPolygon>
          </wp:wrapTight>
          <wp:docPr id="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4980" cy="563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13C"/>
    <w:multiLevelType w:val="hybridMultilevel"/>
    <w:tmpl w:val="9BC2EC7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7358D0"/>
    <w:multiLevelType w:val="hybridMultilevel"/>
    <w:tmpl w:val="58F4091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AA6C7F"/>
    <w:multiLevelType w:val="hybridMultilevel"/>
    <w:tmpl w:val="463608D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344F8"/>
    <w:multiLevelType w:val="hybridMultilevel"/>
    <w:tmpl w:val="58F4091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8E774A"/>
    <w:multiLevelType w:val="hybridMultilevel"/>
    <w:tmpl w:val="555E639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4D4B74"/>
    <w:multiLevelType w:val="hybridMultilevel"/>
    <w:tmpl w:val="9BC2EC7C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BAA2764"/>
    <w:multiLevelType w:val="hybridMultilevel"/>
    <w:tmpl w:val="081A0BD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BF1F29"/>
    <w:multiLevelType w:val="hybridMultilevel"/>
    <w:tmpl w:val="4C6E91F8"/>
    <w:lvl w:ilvl="0" w:tplc="280A0019">
      <w:start w:val="1"/>
      <w:numFmt w:val="low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85473B3"/>
    <w:multiLevelType w:val="hybridMultilevel"/>
    <w:tmpl w:val="CE1A55A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5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9C8"/>
    <w:rsid w:val="0000135A"/>
    <w:rsid w:val="00116A1F"/>
    <w:rsid w:val="00155332"/>
    <w:rsid w:val="00166E4D"/>
    <w:rsid w:val="002853D7"/>
    <w:rsid w:val="0028612E"/>
    <w:rsid w:val="002F22BF"/>
    <w:rsid w:val="002F5F60"/>
    <w:rsid w:val="00320267"/>
    <w:rsid w:val="003332B1"/>
    <w:rsid w:val="003E2CB4"/>
    <w:rsid w:val="0041722E"/>
    <w:rsid w:val="00440013"/>
    <w:rsid w:val="004529D9"/>
    <w:rsid w:val="005C79C8"/>
    <w:rsid w:val="005E4883"/>
    <w:rsid w:val="0062106B"/>
    <w:rsid w:val="00653597"/>
    <w:rsid w:val="0078376B"/>
    <w:rsid w:val="008B3258"/>
    <w:rsid w:val="009E1860"/>
    <w:rsid w:val="00A40545"/>
    <w:rsid w:val="00A4203A"/>
    <w:rsid w:val="00A422D8"/>
    <w:rsid w:val="00B53BBE"/>
    <w:rsid w:val="00B71885"/>
    <w:rsid w:val="00DA748D"/>
    <w:rsid w:val="00DB58C9"/>
    <w:rsid w:val="00E66E06"/>
    <w:rsid w:val="00E77007"/>
    <w:rsid w:val="00F20934"/>
    <w:rsid w:val="00F6666A"/>
    <w:rsid w:val="00F8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CB6B7FC"/>
  <w15:chartTrackingRefBased/>
  <w15:docId w15:val="{59FD62A1-AABF-412E-BF18-8A94E160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79C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210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106B"/>
  </w:style>
  <w:style w:type="paragraph" w:styleId="Piedepgina">
    <w:name w:val="footer"/>
    <w:basedOn w:val="Normal"/>
    <w:link w:val="PiedepginaCar"/>
    <w:uiPriority w:val="99"/>
    <w:unhideWhenUsed/>
    <w:rsid w:val="006210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1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1069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SPAAR</dc:creator>
  <cp:keywords/>
  <dc:description/>
  <cp:lastModifiedBy>profesor salud</cp:lastModifiedBy>
  <cp:revision>5</cp:revision>
  <dcterms:created xsi:type="dcterms:W3CDTF">2021-08-16T14:41:00Z</dcterms:created>
  <dcterms:modified xsi:type="dcterms:W3CDTF">2025-12-04T13:33:00Z</dcterms:modified>
</cp:coreProperties>
</file>