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56DB"/>
          <w:sz w:val="56"/>
          <w:szCs w:val="56"/>
        </w:rPr>
        <w:t xml:space="preserve">GeoRankers</w:t>
      </w:r>
    </w:p>
    <w:p>
      <w:pPr>
        <w:spacing w:before="0" w:after="80"/>
        <w:jc w:val="center"/>
      </w:pPr>
      <w:r>
        <w:rPr>
          <w:rFonts w:ascii="Arial" w:cs="Arial" w:eastAsia="Arial" w:hAnsi="Arial"/>
          <w:color w:val="111827"/>
          <w:sz w:val="36"/>
          <w:szCs w:val="36"/>
        </w:rPr>
        <w:t xml:space="preserve">Privacy Policy</w:t>
      </w:r>
    </w:p>
    <w:p>
      <w:pPr>
        <w:spacing w:before="0" w:after="40"/>
        <w:jc w:val="center"/>
      </w:pPr>
      <w:r>
        <w:rPr>
          <w:rFonts w:ascii="Arial" w:cs="Arial" w:eastAsia="Arial" w:hAnsi="Arial"/>
          <w:color w:val="6B7280"/>
          <w:sz w:val="20"/>
          <w:szCs w:val="20"/>
        </w:rPr>
        <w:t xml:space="preserve">Effective Date: March 2026</w:t>
      </w:r>
    </w:p>
    <w:p>
      <w:pPr>
        <w:spacing w:before="0" w:after="40"/>
        <w:jc w:val="center"/>
      </w:pPr>
      <w:r>
        <w:rPr>
          <w:rFonts w:ascii="Arial" w:cs="Arial" w:eastAsia="Arial" w:hAnsi="Arial"/>
          <w:color w:val="6B7280"/>
          <w:sz w:val="20"/>
          <w:szCs w:val="20"/>
        </w:rPr>
        <w:t xml:space="preserve">Last Updated: March 2026</w:t>
      </w:r>
    </w:p>
    <w:p>
      <w:pPr>
        <w:spacing w:before="0" w:after="480"/>
        <w:jc w:val="center"/>
      </w:pPr>
      <w:r>
        <w:rPr>
          <w:rFonts w:ascii="Arial" w:cs="Arial" w:eastAsia="Arial" w:hAnsi="Arial"/>
          <w:color w:val="6B7280"/>
          <w:sz w:val="20"/>
          <w:szCs w:val="20"/>
        </w:rPr>
        <w:t xml:space="preserve">Apex Intelligence Private Limited</w:t>
      </w:r>
    </w:p>
    <w:p>
      <w:pPr>
        <w:pBdr>
          <w:bottom w:val="single" w:color="E5E7EB" w:sz="4" w:space="1"/>
        </w:pBdr>
        <w:spacing w:before="160" w:after="160"/>
      </w:pPr>
    </w:p>
    <w:p>
      <w:pPr>
        <w:spacing w:before="80" w:after="80"/>
      </w:pPr>
      <w:r>
        <w:rPr>
          <w:rFonts w:ascii="Arial" w:cs="Arial" w:eastAsia="Arial" w:hAnsi="Arial"/>
          <w:color w:val="111827"/>
          <w:sz w:val="22"/>
          <w:szCs w:val="22"/>
        </w:rPr>
        <w:t xml:space="preserve">This Privacy Policy explains how Apex Intelligence Private Limited ("Company," "we," "us," or "our"), the company behind GeoRankers, collects, uses, stores, and protects your personal data when you visit our website at georankers.co, sign up for our platform, or interact with our services.</w:t>
      </w:r>
    </w:p>
    <w:p>
      <w:pPr>
        <w:spacing w:before="120" w:after="0"/>
      </w:pPr>
    </w:p>
    <w:p>
      <w:pPr>
        <w:spacing w:before="80" w:after="80"/>
      </w:pPr>
      <w:r>
        <w:rPr>
          <w:rFonts w:ascii="Arial" w:cs="Arial" w:eastAsia="Arial" w:hAnsi="Arial"/>
          <w:color w:val="111827"/>
          <w:sz w:val="22"/>
          <w:szCs w:val="22"/>
        </w:rPr>
        <w:t xml:space="preserve">We are committed to protecting your privacy and handling your data in a transparent, lawful manner. This policy is written in plain language so you can understand exactly what we do with your information.</w:t>
      </w:r>
    </w:p>
    <w:p>
      <w:pPr>
        <w:spacing w:before="120" w:after="0"/>
      </w:pPr>
    </w:p>
    <w:p>
      <w:pPr>
        <w:spacing w:before="80" w:after="80"/>
      </w:pPr>
      <w:r>
        <w:rPr>
          <w:rFonts w:ascii="Arial" w:cs="Arial" w:eastAsia="Arial" w:hAnsi="Arial"/>
          <w:color w:val="111827"/>
          <w:sz w:val="22"/>
          <w:szCs w:val="22"/>
        </w:rPr>
        <w:t xml:space="preserve">By using GeoRankers, you agree to the practices described in this Privacy Policy. If you do not agree, please do not use our services.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 Who We Are</w:t>
      </w:r>
    </w:p>
    <w:p>
      <w:pPr>
        <w:spacing w:before="80" w:after="80"/>
      </w:pPr>
      <w:r>
        <w:rPr>
          <w:rFonts w:ascii="Arial" w:cs="Arial" w:eastAsia="Arial" w:hAnsi="Arial"/>
          <w:color w:val="111827"/>
          <w:sz w:val="22"/>
          <w:szCs w:val="22"/>
        </w:rPr>
        <w:t xml:space="preserve">GeoRankers is an AI search visibility intelligence platform operated by:</w:t>
      </w:r>
    </w:p>
    <w:p>
      <w:pPr>
        <w:spacing w:before="60" w:after="0"/>
      </w:pPr>
    </w:p>
    <w:p>
      <w:pPr>
        <w:spacing w:before="80" w:after="80"/>
      </w:pPr>
      <w:r>
        <w:rPr>
          <w:rFonts w:ascii="Arial" w:cs="Arial" w:eastAsia="Arial" w:hAnsi="Arial"/>
          <w:b/>
          <w:bCs/>
          <w:color w:val="111827"/>
          <w:sz w:val="22"/>
          <w:szCs w:val="22"/>
        </w:rPr>
        <w:t xml:space="preserve">Apex Intelligence Private Limited</w:t>
      </w:r>
    </w:p>
    <w:p>
      <w:pPr>
        <w:spacing w:before="80" w:after="80"/>
      </w:pPr>
      <w:r>
        <w:rPr>
          <w:rFonts w:ascii="Arial" w:cs="Arial" w:eastAsia="Arial" w:hAnsi="Arial"/>
          <w:color w:val="111827"/>
          <w:sz w:val="22"/>
          <w:szCs w:val="22"/>
        </w:rPr>
        <w:t xml:space="preserve">1190/1, 4th Floor, HSR Layout, 3rd Sector,</w:t>
      </w:r>
    </w:p>
    <w:p>
      <w:pPr>
        <w:spacing w:before="80" w:after="80"/>
      </w:pPr>
      <w:r>
        <w:rPr>
          <w:rFonts w:ascii="Arial" w:cs="Arial" w:eastAsia="Arial" w:hAnsi="Arial"/>
          <w:color w:val="111827"/>
          <w:sz w:val="22"/>
          <w:szCs w:val="22"/>
        </w:rPr>
        <w:t xml:space="preserve">22nd Cross Road, Bengaluru - 560102</w:t>
      </w:r>
    </w:p>
    <w:p>
      <w:pPr>
        <w:spacing w:before="80" w:after="80"/>
      </w:pPr>
      <w:r>
        <w:rPr>
          <w:rFonts w:ascii="Arial" w:cs="Arial" w:eastAsia="Arial" w:hAnsi="Arial"/>
          <w:color w:val="111827"/>
          <w:sz w:val="22"/>
          <w:szCs w:val="22"/>
        </w:rPr>
        <w:t xml:space="preserve">Karnataka, India</w:t>
      </w:r>
    </w:p>
    <w:p>
      <w:pPr>
        <w:spacing w:before="60" w:after="0"/>
      </w:pPr>
    </w:p>
    <w:p>
      <w:pPr>
        <w:spacing w:before="80" w:after="80"/>
      </w:pPr>
      <w:r>
        <w:rPr>
          <w:rFonts w:ascii="Arial" w:cs="Arial" w:eastAsia="Arial" w:hAnsi="Arial"/>
          <w:b/>
          <w:bCs/>
          <w:color w:val="111827"/>
          <w:sz w:val="22"/>
          <w:szCs w:val="22"/>
        </w:rPr>
        <w:t xml:space="preserve">Privacy contact: </w:t>
      </w:r>
      <w:r>
        <w:rPr>
          <w:rFonts w:ascii="Arial" w:cs="Arial" w:eastAsia="Arial" w:hAnsi="Arial"/>
          <w:color w:val="111827"/>
          <w:sz w:val="22"/>
          <w:szCs w:val="22"/>
        </w:rPr>
        <w:t xml:space="preserve">hello@georankers.co</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2. What Data We Collect</w:t>
      </w:r>
    </w:p>
    <w:p>
      <w:pPr>
        <w:pStyle w:val="Heading2"/>
        <w:spacing w:before="280" w:after="80"/>
      </w:pPr>
      <w:r>
        <w:rPr>
          <w:rFonts w:ascii="Arial" w:cs="Arial" w:eastAsia="Arial" w:hAnsi="Arial"/>
          <w:b/>
          <w:bCs/>
          <w:color w:val="111827"/>
          <w:sz w:val="24"/>
          <w:szCs w:val="24"/>
        </w:rPr>
        <w:t xml:space="preserve">2.1 Data You Provide to Us</w:t>
      </w:r>
    </w:p>
    <w:p>
      <w:pPr>
        <w:spacing w:before="80" w:after="80"/>
      </w:pPr>
      <w:r>
        <w:rPr>
          <w:rFonts w:ascii="Arial" w:cs="Arial" w:eastAsia="Arial" w:hAnsi="Arial"/>
          <w:color w:val="111827"/>
          <w:sz w:val="22"/>
          <w:szCs w:val="22"/>
        </w:rPr>
        <w:t xml:space="preserve">When you sign up for or use GeoRankers, you may provide us with the following:</w:t>
      </w:r>
    </w:p>
    <w:p>
      <w:pPr>
        <w:pStyle w:val="ListParagraph"/>
        <w:numPr>
          <w:ilvl w:val="0"/>
          <w:numId w:val="2"/>
        </w:numPr>
        <w:spacing w:before="60" w:after="60"/>
      </w:pPr>
      <w:r>
        <w:rPr>
          <w:rFonts w:ascii="Arial" w:cs="Arial" w:eastAsia="Arial" w:hAnsi="Arial"/>
          <w:color w:val="111827"/>
          <w:sz w:val="22"/>
          <w:szCs w:val="22"/>
        </w:rPr>
        <w:t xml:space="preserve">Account information: your name, email address, company name, and job title.</w:t>
      </w:r>
    </w:p>
    <w:p>
      <w:pPr>
        <w:pStyle w:val="ListParagraph"/>
        <w:numPr>
          <w:ilvl w:val="0"/>
          <w:numId w:val="2"/>
        </w:numPr>
        <w:spacing w:before="60" w:after="60"/>
      </w:pPr>
      <w:r>
        <w:rPr>
          <w:rFonts w:ascii="Arial" w:cs="Arial" w:eastAsia="Arial" w:hAnsi="Arial"/>
          <w:color w:val="111827"/>
          <w:sz w:val="22"/>
          <w:szCs w:val="22"/>
        </w:rPr>
        <w:t xml:space="preserve">Billing information: payment details processed securely through our third-party payment provider. We do not store your full card details on our servers.</w:t>
      </w:r>
    </w:p>
    <w:p>
      <w:pPr>
        <w:pStyle w:val="ListParagraph"/>
        <w:numPr>
          <w:ilvl w:val="0"/>
          <w:numId w:val="2"/>
        </w:numPr>
        <w:spacing w:before="60" w:after="60"/>
      </w:pPr>
      <w:r>
        <w:rPr>
          <w:rFonts w:ascii="Arial" w:cs="Arial" w:eastAsia="Arial" w:hAnsi="Arial"/>
          <w:color w:val="111827"/>
          <w:sz w:val="22"/>
          <w:szCs w:val="22"/>
        </w:rPr>
        <w:t xml:space="preserve">Platform inputs: brand names, competitor names, keywords, and queries you enter into the platform to track AI search visibility.</w:t>
      </w:r>
    </w:p>
    <w:p>
      <w:pPr>
        <w:pStyle w:val="ListParagraph"/>
        <w:numPr>
          <w:ilvl w:val="0"/>
          <w:numId w:val="2"/>
        </w:numPr>
        <w:spacing w:before="60" w:after="60"/>
      </w:pPr>
      <w:r>
        <w:rPr>
          <w:rFonts w:ascii="Arial" w:cs="Arial" w:eastAsia="Arial" w:hAnsi="Arial"/>
          <w:color w:val="111827"/>
          <w:sz w:val="22"/>
          <w:szCs w:val="22"/>
        </w:rPr>
        <w:t xml:space="preserve">Communications: messages, feedback, and support requests you send us.</w:t>
      </w:r>
    </w:p>
    <w:p>
      <w:pPr>
        <w:pStyle w:val="Heading2"/>
        <w:spacing w:before="280" w:after="80"/>
      </w:pPr>
      <w:r>
        <w:rPr>
          <w:rFonts w:ascii="Arial" w:cs="Arial" w:eastAsia="Arial" w:hAnsi="Arial"/>
          <w:b/>
          <w:bCs/>
          <w:color w:val="111827"/>
          <w:sz w:val="24"/>
          <w:szCs w:val="24"/>
        </w:rPr>
        <w:t xml:space="preserve">2.2 Data We Collect Automatically</w:t>
      </w:r>
    </w:p>
    <w:p>
      <w:pPr>
        <w:spacing w:before="80" w:after="80"/>
      </w:pPr>
      <w:r>
        <w:rPr>
          <w:rFonts w:ascii="Arial" w:cs="Arial" w:eastAsia="Arial" w:hAnsi="Arial"/>
          <w:color w:val="111827"/>
          <w:sz w:val="22"/>
          <w:szCs w:val="22"/>
        </w:rPr>
        <w:t xml:space="preserve">When you access our website or platform, we automatically collect certain technical data:</w:t>
      </w:r>
    </w:p>
    <w:p>
      <w:pPr>
        <w:pStyle w:val="ListParagraph"/>
        <w:numPr>
          <w:ilvl w:val="0"/>
          <w:numId w:val="2"/>
        </w:numPr>
        <w:spacing w:before="60" w:after="60"/>
      </w:pPr>
      <w:r>
        <w:rPr>
          <w:rFonts w:ascii="Arial" w:cs="Arial" w:eastAsia="Arial" w:hAnsi="Arial"/>
          <w:color w:val="111827"/>
          <w:sz w:val="22"/>
          <w:szCs w:val="22"/>
        </w:rPr>
        <w:t xml:space="preserve">Log data: IP address, browser type and version, device type, operating system, pages visited, and time spent on pages.</w:t>
      </w:r>
    </w:p>
    <w:p>
      <w:pPr>
        <w:pStyle w:val="ListParagraph"/>
        <w:numPr>
          <w:ilvl w:val="0"/>
          <w:numId w:val="2"/>
        </w:numPr>
        <w:spacing w:before="60" w:after="60"/>
      </w:pPr>
      <w:r>
        <w:rPr>
          <w:rFonts w:ascii="Arial" w:cs="Arial" w:eastAsia="Arial" w:hAnsi="Arial"/>
          <w:color w:val="111827"/>
          <w:sz w:val="22"/>
          <w:szCs w:val="22"/>
        </w:rPr>
        <w:t xml:space="preserve">Usage data: how you interact with our platform, features accessed, queries run, and actions taken.</w:t>
      </w:r>
    </w:p>
    <w:p>
      <w:pPr>
        <w:pStyle w:val="ListParagraph"/>
        <w:numPr>
          <w:ilvl w:val="0"/>
          <w:numId w:val="2"/>
        </w:numPr>
        <w:spacing w:before="60" w:after="60"/>
      </w:pPr>
      <w:r>
        <w:rPr>
          <w:rFonts w:ascii="Arial" w:cs="Arial" w:eastAsia="Arial" w:hAnsi="Arial"/>
          <w:color w:val="111827"/>
          <w:sz w:val="22"/>
          <w:szCs w:val="22"/>
        </w:rPr>
        <w:t xml:space="preserve">Cookies and tracking technologies: small files placed on your device to maintain session state, remember preferences, and analyse usage. See Section 6 for more detail.</w:t>
      </w:r>
    </w:p>
    <w:p>
      <w:pPr>
        <w:pStyle w:val="Heading2"/>
        <w:spacing w:before="280" w:after="80"/>
      </w:pPr>
      <w:r>
        <w:rPr>
          <w:rFonts w:ascii="Arial" w:cs="Arial" w:eastAsia="Arial" w:hAnsi="Arial"/>
          <w:b/>
          <w:bCs/>
          <w:color w:val="111827"/>
          <w:sz w:val="24"/>
          <w:szCs w:val="24"/>
        </w:rPr>
        <w:t xml:space="preserve">2.3 Data from Third-Party Sign-In</w:t>
      </w:r>
    </w:p>
    <w:p>
      <w:pPr>
        <w:spacing w:before="80" w:after="80"/>
      </w:pPr>
      <w:r>
        <w:rPr>
          <w:rFonts w:ascii="Arial" w:cs="Arial" w:eastAsia="Arial" w:hAnsi="Arial"/>
          <w:color w:val="111827"/>
          <w:sz w:val="22"/>
          <w:szCs w:val="22"/>
        </w:rPr>
        <w:t xml:space="preserve">If you choose to sign in using Google or another supported third-party service, we may receive your name, email address, and profile picture from that provider. We do not receive your passwords.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3. How We Use Your Data</w:t>
      </w:r>
    </w:p>
    <w:p>
      <w:pPr>
        <w:spacing w:before="80" w:after="80"/>
      </w:pPr>
      <w:r>
        <w:rPr>
          <w:rFonts w:ascii="Arial" w:cs="Arial" w:eastAsia="Arial" w:hAnsi="Arial"/>
          <w:color w:val="111827"/>
          <w:sz w:val="22"/>
          <w:szCs w:val="22"/>
        </w:rPr>
        <w:t xml:space="preserve">We use the data we collect for the following purposes:</w:t>
      </w:r>
    </w:p>
    <w:p>
      <w:pPr>
        <w:pStyle w:val="ListParagraph"/>
        <w:numPr>
          <w:ilvl w:val="0"/>
          <w:numId w:val="2"/>
        </w:numPr>
        <w:spacing w:before="60" w:after="60"/>
      </w:pPr>
      <w:r>
        <w:rPr>
          <w:rFonts w:ascii="Arial" w:cs="Arial" w:eastAsia="Arial" w:hAnsi="Arial"/>
          <w:color w:val="111827"/>
          <w:sz w:val="22"/>
          <w:szCs w:val="22"/>
        </w:rPr>
        <w:t xml:space="preserve">To provide and operate the GeoRankers platform, including running AI visibility queries on your behalf.</w:t>
      </w:r>
    </w:p>
    <w:p>
      <w:pPr>
        <w:pStyle w:val="ListParagraph"/>
        <w:numPr>
          <w:ilvl w:val="0"/>
          <w:numId w:val="2"/>
        </w:numPr>
        <w:spacing w:before="60" w:after="60"/>
      </w:pPr>
      <w:r>
        <w:rPr>
          <w:rFonts w:ascii="Arial" w:cs="Arial" w:eastAsia="Arial" w:hAnsi="Arial"/>
          <w:color w:val="111827"/>
          <w:sz w:val="22"/>
          <w:szCs w:val="22"/>
        </w:rPr>
        <w:t xml:space="preserve">To manage your account, authenticate your identity, and process payments.</w:t>
      </w:r>
    </w:p>
    <w:p>
      <w:pPr>
        <w:pStyle w:val="ListParagraph"/>
        <w:numPr>
          <w:ilvl w:val="0"/>
          <w:numId w:val="2"/>
        </w:numPr>
        <w:spacing w:before="60" w:after="60"/>
      </w:pPr>
      <w:r>
        <w:rPr>
          <w:rFonts w:ascii="Arial" w:cs="Arial" w:eastAsia="Arial" w:hAnsi="Arial"/>
          <w:color w:val="111827"/>
          <w:sz w:val="22"/>
          <w:szCs w:val="22"/>
        </w:rPr>
        <w:t xml:space="preserve">To communicate with you about your account, subscription, product updates, and service-related notices.</w:t>
      </w:r>
    </w:p>
    <w:p>
      <w:pPr>
        <w:pStyle w:val="ListParagraph"/>
        <w:numPr>
          <w:ilvl w:val="0"/>
          <w:numId w:val="2"/>
        </w:numPr>
        <w:spacing w:before="60" w:after="60"/>
      </w:pPr>
      <w:r>
        <w:rPr>
          <w:rFonts w:ascii="Arial" w:cs="Arial" w:eastAsia="Arial" w:hAnsi="Arial"/>
          <w:color w:val="111827"/>
          <w:sz w:val="22"/>
          <w:szCs w:val="22"/>
        </w:rPr>
        <w:t xml:space="preserve">To respond to your support requests and resolve issues.</w:t>
      </w:r>
    </w:p>
    <w:p>
      <w:pPr>
        <w:pStyle w:val="ListParagraph"/>
        <w:numPr>
          <w:ilvl w:val="0"/>
          <w:numId w:val="2"/>
        </w:numPr>
        <w:spacing w:before="60" w:after="60"/>
      </w:pPr>
      <w:r>
        <w:rPr>
          <w:rFonts w:ascii="Arial" w:cs="Arial" w:eastAsia="Arial" w:hAnsi="Arial"/>
          <w:color w:val="111827"/>
          <w:sz w:val="22"/>
          <w:szCs w:val="22"/>
        </w:rPr>
        <w:t xml:space="preserve">To improve our platform by analysing usage patterns, diagnosing bugs, and developing new features.</w:t>
      </w:r>
    </w:p>
    <w:p>
      <w:pPr>
        <w:pStyle w:val="ListParagraph"/>
        <w:numPr>
          <w:ilvl w:val="0"/>
          <w:numId w:val="2"/>
        </w:numPr>
        <w:spacing w:before="60" w:after="60"/>
      </w:pPr>
      <w:r>
        <w:rPr>
          <w:rFonts w:ascii="Arial" w:cs="Arial" w:eastAsia="Arial" w:hAnsi="Arial"/>
          <w:color w:val="111827"/>
          <w:sz w:val="22"/>
          <w:szCs w:val="22"/>
        </w:rPr>
        <w:t xml:space="preserve">To generate anonymised, aggregated insights and benchmarks across our platform (see Section 4 on Aggregate Data).</w:t>
      </w:r>
    </w:p>
    <w:p>
      <w:pPr>
        <w:pStyle w:val="ListParagraph"/>
        <w:numPr>
          <w:ilvl w:val="0"/>
          <w:numId w:val="2"/>
        </w:numPr>
        <w:spacing w:before="60" w:after="60"/>
      </w:pPr>
      <w:r>
        <w:rPr>
          <w:rFonts w:ascii="Arial" w:cs="Arial" w:eastAsia="Arial" w:hAnsi="Arial"/>
          <w:color w:val="111827"/>
          <w:sz w:val="22"/>
          <w:szCs w:val="22"/>
        </w:rPr>
        <w:t xml:space="preserve">To send you product updates or marketing communications where you have given consent or where permitted under applicable law. You may opt out at any time.</w:t>
      </w:r>
    </w:p>
    <w:p>
      <w:pPr>
        <w:pStyle w:val="ListParagraph"/>
        <w:numPr>
          <w:ilvl w:val="0"/>
          <w:numId w:val="2"/>
        </w:numPr>
        <w:spacing w:before="60" w:after="60"/>
      </w:pPr>
      <w:r>
        <w:rPr>
          <w:rFonts w:ascii="Arial" w:cs="Arial" w:eastAsia="Arial" w:hAnsi="Arial"/>
          <w:color w:val="111827"/>
          <w:sz w:val="22"/>
          <w:szCs w:val="22"/>
        </w:rPr>
        <w:t xml:space="preserve">To comply with legal obligations applicable to us under Indian law.</w:t>
      </w:r>
    </w:p>
    <w:p>
      <w:pPr>
        <w:spacing w:before="120" w:after="0"/>
      </w:pPr>
    </w:p>
    <w:p>
      <w:pPr>
        <w:spacing w:before="80" w:after="80"/>
      </w:pPr>
      <w:r>
        <w:rPr>
          <w:rFonts w:ascii="Arial" w:cs="Arial" w:eastAsia="Arial" w:hAnsi="Arial"/>
          <w:b/>
          <w:bCs/>
          <w:color w:val="111827"/>
          <w:sz w:val="22"/>
          <w:szCs w:val="22"/>
        </w:rPr>
        <w:t xml:space="preserve">What we do not do: </w:t>
      </w:r>
      <w:r>
        <w:rPr>
          <w:rFonts w:ascii="Arial" w:cs="Arial" w:eastAsia="Arial" w:hAnsi="Arial"/>
          <w:color w:val="111827"/>
          <w:sz w:val="22"/>
          <w:szCs w:val="22"/>
        </w:rPr>
        <w:t xml:space="preserve">We do not sell your personal data to third parties. We do not use your data to train general-purpose AI or machine learning models.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4. Aggregate and Anonymised Data</w:t>
      </w:r>
    </w:p>
    <w:p>
      <w:pPr>
        <w:spacing w:before="80" w:after="80"/>
      </w:pPr>
      <w:r>
        <w:rPr>
          <w:rFonts w:ascii="Arial" w:cs="Arial" w:eastAsia="Arial" w:hAnsi="Arial"/>
          <w:color w:val="111827"/>
          <w:sz w:val="22"/>
          <w:szCs w:val="22"/>
        </w:rPr>
        <w:t xml:space="preserve">GeoRankers may generate aggregated, anonymised data derived from usage patterns across the platform ("Aggregate Data"). Aggregate Data does not identify you, your organisation, or any individual user.</w:t>
      </w:r>
    </w:p>
    <w:p>
      <w:pPr>
        <w:spacing w:before="120" w:after="0"/>
      </w:pPr>
    </w:p>
    <w:p>
      <w:pPr>
        <w:spacing w:before="80" w:after="80"/>
      </w:pPr>
      <w:r>
        <w:rPr>
          <w:rFonts w:ascii="Arial" w:cs="Arial" w:eastAsia="Arial" w:hAnsi="Arial"/>
          <w:color w:val="111827"/>
          <w:sz w:val="22"/>
          <w:szCs w:val="22"/>
        </w:rPr>
        <w:t xml:space="preserve">We may use Aggregate Data to produce industry benchmarks, trend reports, and product insights. Aggregate Data is owned by us and may be shared publicly or with partners in aggregate form only.</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5. How We Share Your Data</w:t>
      </w:r>
    </w:p>
    <w:p>
      <w:pPr>
        <w:spacing w:before="80" w:after="80"/>
      </w:pPr>
      <w:r>
        <w:rPr>
          <w:rFonts w:ascii="Arial" w:cs="Arial" w:eastAsia="Arial" w:hAnsi="Arial"/>
          <w:color w:val="111827"/>
          <w:sz w:val="22"/>
          <w:szCs w:val="22"/>
        </w:rPr>
        <w:t xml:space="preserve">We do not sell your personal data. We may share your data only in the following limited circumstances:</w:t>
      </w:r>
    </w:p>
    <w:p>
      <w:pPr>
        <w:pStyle w:val="Heading2"/>
        <w:spacing w:before="280" w:after="80"/>
      </w:pPr>
      <w:r>
        <w:rPr>
          <w:rFonts w:ascii="Arial" w:cs="Arial" w:eastAsia="Arial" w:hAnsi="Arial"/>
          <w:b/>
          <w:bCs/>
          <w:color w:val="111827"/>
          <w:sz w:val="24"/>
          <w:szCs w:val="24"/>
        </w:rPr>
        <w:t xml:space="preserve">5.1 Service Providers</w:t>
      </w:r>
    </w:p>
    <w:p>
      <w:pPr>
        <w:spacing w:before="80" w:after="80"/>
      </w:pPr>
      <w:r>
        <w:rPr>
          <w:rFonts w:ascii="Arial" w:cs="Arial" w:eastAsia="Arial" w:hAnsi="Arial"/>
          <w:color w:val="111827"/>
          <w:sz w:val="22"/>
          <w:szCs w:val="22"/>
        </w:rPr>
        <w:t xml:space="preserve">We work with trusted third-party vendors who help us operate our platform. These include cloud hosting providers, payment processors, email delivery services, and analytics tools. These vendors only process your data as instructed by us and are contractually bound to protect it.</w:t>
      </w:r>
    </w:p>
    <w:p>
      <w:pPr>
        <w:pStyle w:val="Heading2"/>
        <w:spacing w:before="280" w:after="80"/>
      </w:pPr>
      <w:r>
        <w:rPr>
          <w:rFonts w:ascii="Arial" w:cs="Arial" w:eastAsia="Arial" w:hAnsi="Arial"/>
          <w:b/>
          <w:bCs/>
          <w:color w:val="111827"/>
          <w:sz w:val="24"/>
          <w:szCs w:val="24"/>
        </w:rPr>
        <w:t xml:space="preserve">5.2 Legal Requirements</w:t>
      </w:r>
    </w:p>
    <w:p>
      <w:pPr>
        <w:spacing w:before="80" w:after="80"/>
      </w:pPr>
      <w:r>
        <w:rPr>
          <w:rFonts w:ascii="Arial" w:cs="Arial" w:eastAsia="Arial" w:hAnsi="Arial"/>
          <w:color w:val="111827"/>
          <w:sz w:val="22"/>
          <w:szCs w:val="22"/>
        </w:rPr>
        <w:t xml:space="preserve">We may disclose your data if required to do so by applicable Indian law, court order, or lawful request from a government authority. Where permitted, we will notify you before disclosing.</w:t>
      </w:r>
    </w:p>
    <w:p>
      <w:pPr>
        <w:pStyle w:val="Heading2"/>
        <w:spacing w:before="280" w:after="80"/>
      </w:pPr>
      <w:r>
        <w:rPr>
          <w:rFonts w:ascii="Arial" w:cs="Arial" w:eastAsia="Arial" w:hAnsi="Arial"/>
          <w:b/>
          <w:bCs/>
          <w:color w:val="111827"/>
          <w:sz w:val="24"/>
          <w:szCs w:val="24"/>
        </w:rPr>
        <w:t xml:space="preserve">5.3 Business Transfers</w:t>
      </w:r>
    </w:p>
    <w:p>
      <w:pPr>
        <w:spacing w:before="80" w:after="80"/>
      </w:pPr>
      <w:r>
        <w:rPr>
          <w:rFonts w:ascii="Arial" w:cs="Arial" w:eastAsia="Arial" w:hAnsi="Arial"/>
          <w:color w:val="111827"/>
          <w:sz w:val="22"/>
          <w:szCs w:val="22"/>
        </w:rPr>
        <w:t xml:space="preserve">If we are involved in a merger, acquisition, or sale of assets, your data may be transferred as part of that transaction. We will notify you via email or a prominent notice on our platform before your data is transferred and becomes subject to a different privacy policy.</w:t>
      </w:r>
    </w:p>
    <w:p>
      <w:pPr>
        <w:pStyle w:val="Heading2"/>
        <w:spacing w:before="280" w:after="80"/>
      </w:pPr>
      <w:r>
        <w:rPr>
          <w:rFonts w:ascii="Arial" w:cs="Arial" w:eastAsia="Arial" w:hAnsi="Arial"/>
          <w:b/>
          <w:bCs/>
          <w:color w:val="111827"/>
          <w:sz w:val="24"/>
          <w:szCs w:val="24"/>
        </w:rPr>
        <w:t xml:space="preserve">5.4 With Your Consent</w:t>
      </w:r>
    </w:p>
    <w:p>
      <w:pPr>
        <w:spacing w:before="80" w:after="80"/>
      </w:pPr>
      <w:r>
        <w:rPr>
          <w:rFonts w:ascii="Arial" w:cs="Arial" w:eastAsia="Arial" w:hAnsi="Arial"/>
          <w:color w:val="111827"/>
          <w:sz w:val="22"/>
          <w:szCs w:val="22"/>
        </w:rPr>
        <w:t xml:space="preserve">We may share your data with third parties for purposes not described here, but only with your explicit consent.</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6. Cookies and Tracking Technologies</w:t>
      </w:r>
    </w:p>
    <w:p>
      <w:pPr>
        <w:spacing w:before="80" w:after="80"/>
      </w:pPr>
      <w:r>
        <w:rPr>
          <w:rFonts w:ascii="Arial" w:cs="Arial" w:eastAsia="Arial" w:hAnsi="Arial"/>
          <w:color w:val="111827"/>
          <w:sz w:val="22"/>
          <w:szCs w:val="22"/>
        </w:rPr>
        <w:t xml:space="preserve">We use cookies and similar technologies on our website and platform. Here is a plain-language summary of what we use and why:</w:t>
      </w:r>
    </w:p>
    <w:p>
      <w:pPr>
        <w:pStyle w:val="Heading2"/>
        <w:spacing w:before="280" w:after="80"/>
      </w:pPr>
      <w:r>
        <w:rPr>
          <w:rFonts w:ascii="Arial" w:cs="Arial" w:eastAsia="Arial" w:hAnsi="Arial"/>
          <w:b/>
          <w:bCs/>
          <w:color w:val="111827"/>
          <w:sz w:val="24"/>
          <w:szCs w:val="24"/>
        </w:rPr>
        <w:t xml:space="preserve">Essential Cookies</w:t>
      </w:r>
    </w:p>
    <w:p>
      <w:pPr>
        <w:spacing w:before="80" w:after="80"/>
      </w:pPr>
      <w:r>
        <w:rPr>
          <w:rFonts w:ascii="Arial" w:cs="Arial" w:eastAsia="Arial" w:hAnsi="Arial"/>
          <w:color w:val="111827"/>
          <w:sz w:val="22"/>
          <w:szCs w:val="22"/>
        </w:rPr>
        <w:t xml:space="preserve">Required for the platform to function. These enable login sessions, secure access, and core features. You cannot opt out of these without stopping use of the platform.</w:t>
      </w:r>
    </w:p>
    <w:p>
      <w:pPr>
        <w:pStyle w:val="Heading2"/>
        <w:spacing w:before="280" w:after="80"/>
      </w:pPr>
      <w:r>
        <w:rPr>
          <w:rFonts w:ascii="Arial" w:cs="Arial" w:eastAsia="Arial" w:hAnsi="Arial"/>
          <w:b/>
          <w:bCs/>
          <w:color w:val="111827"/>
          <w:sz w:val="24"/>
          <w:szCs w:val="24"/>
        </w:rPr>
        <w:t xml:space="preserve">Analytics Cookies</w:t>
      </w:r>
    </w:p>
    <w:p>
      <w:pPr>
        <w:spacing w:before="80" w:after="80"/>
      </w:pPr>
      <w:r>
        <w:rPr>
          <w:rFonts w:ascii="Arial" w:cs="Arial" w:eastAsia="Arial" w:hAnsi="Arial"/>
          <w:color w:val="111827"/>
          <w:sz w:val="22"/>
          <w:szCs w:val="22"/>
        </w:rPr>
        <w:t xml:space="preserve">Help us understand how users interact with our platform so we can improve it. We use tools such as Google Analytics or similar services. These are anonymised where possible.</w:t>
      </w:r>
    </w:p>
    <w:p>
      <w:pPr>
        <w:pStyle w:val="Heading2"/>
        <w:spacing w:before="280" w:after="80"/>
      </w:pPr>
      <w:r>
        <w:rPr>
          <w:rFonts w:ascii="Arial" w:cs="Arial" w:eastAsia="Arial" w:hAnsi="Arial"/>
          <w:b/>
          <w:bCs/>
          <w:color w:val="111827"/>
          <w:sz w:val="24"/>
          <w:szCs w:val="24"/>
        </w:rPr>
        <w:t xml:space="preserve">Functional Cookies</w:t>
      </w:r>
    </w:p>
    <w:p>
      <w:pPr>
        <w:spacing w:before="80" w:after="80"/>
      </w:pPr>
      <w:r>
        <w:rPr>
          <w:rFonts w:ascii="Arial" w:cs="Arial" w:eastAsia="Arial" w:hAnsi="Arial"/>
          <w:color w:val="111827"/>
          <w:sz w:val="22"/>
          <w:szCs w:val="22"/>
        </w:rPr>
        <w:t xml:space="preserve">Remember your preferences, such as language settings or dashboard layout, to provide a better experience.</w:t>
      </w:r>
    </w:p>
    <w:p>
      <w:pPr>
        <w:pStyle w:val="Heading2"/>
        <w:spacing w:before="280" w:after="80"/>
      </w:pPr>
      <w:r>
        <w:rPr>
          <w:rFonts w:ascii="Arial" w:cs="Arial" w:eastAsia="Arial" w:hAnsi="Arial"/>
          <w:b/>
          <w:bCs/>
          <w:color w:val="111827"/>
          <w:sz w:val="24"/>
          <w:szCs w:val="24"/>
        </w:rPr>
        <w:t xml:space="preserve">Your Cookie Choices</w:t>
      </w:r>
    </w:p>
    <w:p>
      <w:pPr>
        <w:spacing w:before="80" w:after="80"/>
      </w:pPr>
      <w:r>
        <w:rPr>
          <w:rFonts w:ascii="Arial" w:cs="Arial" w:eastAsia="Arial" w:hAnsi="Arial"/>
          <w:color w:val="111827"/>
          <w:sz w:val="22"/>
          <w:szCs w:val="22"/>
        </w:rPr>
        <w:t xml:space="preserve">You can control or disable non-essential cookies through your browser settings or through our cookie consent banner when you first visit the site. Disabling certain cookies may affect the functionality of some features.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7. Data Retention</w:t>
      </w:r>
    </w:p>
    <w:p>
      <w:pPr>
        <w:spacing w:before="80" w:after="80"/>
      </w:pPr>
      <w:r>
        <w:rPr>
          <w:rFonts w:ascii="Arial" w:cs="Arial" w:eastAsia="Arial" w:hAnsi="Arial"/>
          <w:color w:val="111827"/>
          <w:sz w:val="22"/>
          <w:szCs w:val="22"/>
        </w:rPr>
        <w:t xml:space="preserve">We retain your personal data only for as long as necessary to fulfil the purposes for which it was collected, including:</w:t>
      </w:r>
    </w:p>
    <w:p>
      <w:pPr>
        <w:pStyle w:val="ListParagraph"/>
        <w:numPr>
          <w:ilvl w:val="0"/>
          <w:numId w:val="2"/>
        </w:numPr>
        <w:spacing w:before="60" w:after="60"/>
      </w:pPr>
      <w:r>
        <w:rPr>
          <w:rFonts w:ascii="Arial" w:cs="Arial" w:eastAsia="Arial" w:hAnsi="Arial"/>
          <w:color w:val="111827"/>
          <w:sz w:val="22"/>
          <w:szCs w:val="22"/>
        </w:rPr>
        <w:t xml:space="preserve">Active account data: retained for the duration of your subscription plus 30 days after account closure, to allow for data export and resolve any disputes.</w:t>
      </w:r>
    </w:p>
    <w:p>
      <w:pPr>
        <w:pStyle w:val="ListParagraph"/>
        <w:numPr>
          <w:ilvl w:val="0"/>
          <w:numId w:val="2"/>
        </w:numPr>
        <w:spacing w:before="60" w:after="60"/>
      </w:pPr>
      <w:r>
        <w:rPr>
          <w:rFonts w:ascii="Arial" w:cs="Arial" w:eastAsia="Arial" w:hAnsi="Arial"/>
          <w:color w:val="111827"/>
          <w:sz w:val="22"/>
          <w:szCs w:val="22"/>
        </w:rPr>
        <w:t xml:space="preserve">Billing records: retained for 7 years as required under Indian accounting and tax laws.</w:t>
      </w:r>
    </w:p>
    <w:p>
      <w:pPr>
        <w:pStyle w:val="ListParagraph"/>
        <w:numPr>
          <w:ilvl w:val="0"/>
          <w:numId w:val="2"/>
        </w:numPr>
        <w:spacing w:before="60" w:after="60"/>
      </w:pPr>
      <w:r>
        <w:rPr>
          <w:rFonts w:ascii="Arial" w:cs="Arial" w:eastAsia="Arial" w:hAnsi="Arial"/>
          <w:color w:val="111827"/>
          <w:sz w:val="22"/>
          <w:szCs w:val="22"/>
        </w:rPr>
        <w:t xml:space="preserve">Usage logs and analytics: retained for up to 12 months, then deleted or anonymised.</w:t>
      </w:r>
    </w:p>
    <w:p>
      <w:pPr>
        <w:pStyle w:val="ListParagraph"/>
        <w:numPr>
          <w:ilvl w:val="0"/>
          <w:numId w:val="2"/>
        </w:numPr>
        <w:spacing w:before="60" w:after="60"/>
      </w:pPr>
      <w:r>
        <w:rPr>
          <w:rFonts w:ascii="Arial" w:cs="Arial" w:eastAsia="Arial" w:hAnsi="Arial"/>
          <w:color w:val="111827"/>
          <w:sz w:val="22"/>
          <w:szCs w:val="22"/>
        </w:rPr>
        <w:t xml:space="preserve">Support communications: retained for up to 2 years after resolution.</w:t>
      </w:r>
    </w:p>
    <w:p>
      <w:pPr>
        <w:spacing w:before="120" w:after="0"/>
      </w:pPr>
    </w:p>
    <w:p>
      <w:pPr>
        <w:spacing w:before="80" w:after="80"/>
      </w:pPr>
      <w:r>
        <w:rPr>
          <w:rFonts w:ascii="Arial" w:cs="Arial" w:eastAsia="Arial" w:hAnsi="Arial"/>
          <w:color w:val="111827"/>
          <w:sz w:val="22"/>
          <w:szCs w:val="22"/>
        </w:rPr>
        <w:t xml:space="preserve">After the applicable retention period, data is securely deleted or anonymised. You may request earlier deletion as described in Section 9.</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8. Data Security</w:t>
      </w:r>
    </w:p>
    <w:p>
      <w:pPr>
        <w:spacing w:before="80" w:after="80"/>
      </w:pPr>
      <w:r>
        <w:rPr>
          <w:rFonts w:ascii="Arial" w:cs="Arial" w:eastAsia="Arial" w:hAnsi="Arial"/>
          <w:color w:val="111827"/>
          <w:sz w:val="22"/>
          <w:szCs w:val="22"/>
        </w:rPr>
        <w:t xml:space="preserve">We take the security of your data seriously and implement appropriate technical and organisational measures to protect it, including:</w:t>
      </w:r>
    </w:p>
    <w:p>
      <w:pPr>
        <w:pStyle w:val="ListParagraph"/>
        <w:numPr>
          <w:ilvl w:val="0"/>
          <w:numId w:val="2"/>
        </w:numPr>
        <w:spacing w:before="60" w:after="60"/>
      </w:pPr>
      <w:r>
        <w:rPr>
          <w:rFonts w:ascii="Arial" w:cs="Arial" w:eastAsia="Arial" w:hAnsi="Arial"/>
          <w:color w:val="111827"/>
          <w:sz w:val="22"/>
          <w:szCs w:val="22"/>
        </w:rPr>
        <w:t xml:space="preserve">Encryption of data in transit using TLS/HTTPS.</w:t>
      </w:r>
    </w:p>
    <w:p>
      <w:pPr>
        <w:pStyle w:val="ListParagraph"/>
        <w:numPr>
          <w:ilvl w:val="0"/>
          <w:numId w:val="2"/>
        </w:numPr>
        <w:spacing w:before="60" w:after="60"/>
      </w:pPr>
      <w:r>
        <w:rPr>
          <w:rFonts w:ascii="Arial" w:cs="Arial" w:eastAsia="Arial" w:hAnsi="Arial"/>
          <w:color w:val="111827"/>
          <w:sz w:val="22"/>
          <w:szCs w:val="22"/>
        </w:rPr>
        <w:t xml:space="preserve">Access controls ensuring only authorised personnel can access your data.</w:t>
      </w:r>
    </w:p>
    <w:p>
      <w:pPr>
        <w:pStyle w:val="ListParagraph"/>
        <w:numPr>
          <w:ilvl w:val="0"/>
          <w:numId w:val="2"/>
        </w:numPr>
        <w:spacing w:before="60" w:after="60"/>
      </w:pPr>
      <w:r>
        <w:rPr>
          <w:rFonts w:ascii="Arial" w:cs="Arial" w:eastAsia="Arial" w:hAnsi="Arial"/>
          <w:color w:val="111827"/>
          <w:sz w:val="22"/>
          <w:szCs w:val="22"/>
        </w:rPr>
        <w:t xml:space="preserve">Regular security reviews of our systems and infrastructure.</w:t>
      </w:r>
    </w:p>
    <w:p>
      <w:pPr>
        <w:pStyle w:val="ListParagraph"/>
        <w:numPr>
          <w:ilvl w:val="0"/>
          <w:numId w:val="2"/>
        </w:numPr>
        <w:spacing w:before="60" w:after="60"/>
      </w:pPr>
      <w:r>
        <w:rPr>
          <w:rFonts w:ascii="Arial" w:cs="Arial" w:eastAsia="Arial" w:hAnsi="Arial"/>
          <w:color w:val="111827"/>
          <w:sz w:val="22"/>
          <w:szCs w:val="22"/>
        </w:rPr>
        <w:t xml:space="preserve">Use of reputable, certified cloud infrastructure providers.</w:t>
      </w:r>
    </w:p>
    <w:p>
      <w:pPr>
        <w:spacing w:before="120" w:after="0"/>
      </w:pPr>
    </w:p>
    <w:p>
      <w:pPr>
        <w:spacing w:before="80" w:after="80"/>
      </w:pPr>
      <w:r>
        <w:rPr>
          <w:rFonts w:ascii="Arial" w:cs="Arial" w:eastAsia="Arial" w:hAnsi="Arial"/>
          <w:color w:val="111827"/>
          <w:sz w:val="22"/>
          <w:szCs w:val="22"/>
        </w:rPr>
        <w:t xml:space="preserve">No system is completely secure. In the event of a data breach that is likely to adversely affect you, we will notify you as required under applicable Indian law, including the Digital Personal Data Protection Act, 2023 (DPDPA).</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9. Your Privacy Rights</w:t>
      </w:r>
    </w:p>
    <w:p>
      <w:pPr>
        <w:spacing w:before="80" w:after="80"/>
      </w:pPr>
      <w:r>
        <w:rPr>
          <w:rFonts w:ascii="Arial" w:cs="Arial" w:eastAsia="Arial" w:hAnsi="Arial"/>
          <w:color w:val="111827"/>
          <w:sz w:val="22"/>
          <w:szCs w:val="22"/>
        </w:rPr>
        <w:t xml:space="preserve">Under the Digital Personal Data Protection Act, 2023 (India) and other applicable laws, you have the following rights regarding your personal data:</w:t>
      </w:r>
    </w:p>
    <w:p>
      <w:pPr>
        <w:pStyle w:val="Heading2"/>
        <w:spacing w:before="280" w:after="80"/>
      </w:pPr>
      <w:r>
        <w:rPr>
          <w:rFonts w:ascii="Arial" w:cs="Arial" w:eastAsia="Arial" w:hAnsi="Arial"/>
          <w:b/>
          <w:bCs/>
          <w:color w:val="111827"/>
          <w:sz w:val="24"/>
          <w:szCs w:val="24"/>
        </w:rPr>
        <w:t xml:space="preserve">Right to Access</w:t>
      </w:r>
    </w:p>
    <w:p>
      <w:pPr>
        <w:spacing w:before="80" w:after="80"/>
      </w:pPr>
      <w:r>
        <w:rPr>
          <w:rFonts w:ascii="Arial" w:cs="Arial" w:eastAsia="Arial" w:hAnsi="Arial"/>
          <w:color w:val="111827"/>
          <w:sz w:val="22"/>
          <w:szCs w:val="22"/>
        </w:rPr>
        <w:t xml:space="preserve">You can request a summary of the personal data we hold about you and how it is being used.</w:t>
      </w:r>
    </w:p>
    <w:p>
      <w:pPr>
        <w:pStyle w:val="Heading2"/>
        <w:spacing w:before="280" w:after="80"/>
      </w:pPr>
      <w:r>
        <w:rPr>
          <w:rFonts w:ascii="Arial" w:cs="Arial" w:eastAsia="Arial" w:hAnsi="Arial"/>
          <w:b/>
          <w:bCs/>
          <w:color w:val="111827"/>
          <w:sz w:val="24"/>
          <w:szCs w:val="24"/>
        </w:rPr>
        <w:t xml:space="preserve">Right to Correction</w:t>
      </w:r>
    </w:p>
    <w:p>
      <w:pPr>
        <w:spacing w:before="80" w:after="80"/>
      </w:pPr>
      <w:r>
        <w:rPr>
          <w:rFonts w:ascii="Arial" w:cs="Arial" w:eastAsia="Arial" w:hAnsi="Arial"/>
          <w:color w:val="111827"/>
          <w:sz w:val="22"/>
          <w:szCs w:val="22"/>
        </w:rPr>
        <w:t xml:space="preserve">If your data is inaccurate or incomplete, you can request that we correct it. You can also update most account information directly from your account settings.</w:t>
      </w:r>
    </w:p>
    <w:p>
      <w:pPr>
        <w:pStyle w:val="Heading2"/>
        <w:spacing w:before="280" w:after="80"/>
      </w:pPr>
      <w:r>
        <w:rPr>
          <w:rFonts w:ascii="Arial" w:cs="Arial" w:eastAsia="Arial" w:hAnsi="Arial"/>
          <w:b/>
          <w:bCs/>
          <w:color w:val="111827"/>
          <w:sz w:val="24"/>
          <w:szCs w:val="24"/>
        </w:rPr>
        <w:t xml:space="preserve">Right to Erasure</w:t>
      </w:r>
    </w:p>
    <w:p>
      <w:pPr>
        <w:spacing w:before="80" w:after="80"/>
      </w:pPr>
      <w:r>
        <w:rPr>
          <w:rFonts w:ascii="Arial" w:cs="Arial" w:eastAsia="Arial" w:hAnsi="Arial"/>
          <w:color w:val="111827"/>
          <w:sz w:val="22"/>
          <w:szCs w:val="22"/>
        </w:rPr>
        <w:t xml:space="preserve">You can request deletion of your personal data. We will fulfil this request unless we are required by law to retain it (for example, billing records required for tax compliance).</w:t>
      </w:r>
    </w:p>
    <w:p>
      <w:pPr>
        <w:pStyle w:val="Heading2"/>
        <w:spacing w:before="280" w:after="80"/>
      </w:pPr>
      <w:r>
        <w:rPr>
          <w:rFonts w:ascii="Arial" w:cs="Arial" w:eastAsia="Arial" w:hAnsi="Arial"/>
          <w:b/>
          <w:bCs/>
          <w:color w:val="111827"/>
          <w:sz w:val="24"/>
          <w:szCs w:val="24"/>
        </w:rPr>
        <w:t xml:space="preserve">Right to Withdraw Consent</w:t>
      </w:r>
    </w:p>
    <w:p>
      <w:pPr>
        <w:spacing w:before="80" w:after="80"/>
      </w:pPr>
      <w:r>
        <w:rPr>
          <w:rFonts w:ascii="Arial" w:cs="Arial" w:eastAsia="Arial" w:hAnsi="Arial"/>
          <w:color w:val="111827"/>
          <w:sz w:val="22"/>
          <w:szCs w:val="22"/>
        </w:rPr>
        <w:t xml:space="preserve">Where we process your data based on your consent (such as for marketing communications), you can withdraw your consent at any time. This will not affect the lawfulness of any processing we carried out before your withdrawal.</w:t>
      </w:r>
    </w:p>
    <w:p>
      <w:pPr>
        <w:pStyle w:val="Heading2"/>
        <w:spacing w:before="280" w:after="80"/>
      </w:pPr>
      <w:r>
        <w:rPr>
          <w:rFonts w:ascii="Arial" w:cs="Arial" w:eastAsia="Arial" w:hAnsi="Arial"/>
          <w:b/>
          <w:bCs/>
          <w:color w:val="111827"/>
          <w:sz w:val="24"/>
          <w:szCs w:val="24"/>
        </w:rPr>
        <w:t xml:space="preserve">Right to Grievance Redressal</w:t>
      </w:r>
    </w:p>
    <w:p>
      <w:pPr>
        <w:spacing w:before="80" w:after="80"/>
      </w:pPr>
      <w:r>
        <w:rPr>
          <w:rFonts w:ascii="Arial" w:cs="Arial" w:eastAsia="Arial" w:hAnsi="Arial"/>
          <w:color w:val="111827"/>
          <w:sz w:val="22"/>
          <w:szCs w:val="22"/>
        </w:rPr>
        <w:t xml:space="preserve">If you believe your privacy rights have been violated, you can raise a grievance with us using the contact details in Section 12. We will respond within a reasonable time. You also have the right to approach the Data Protection Board of India once it is operational.</w:t>
      </w:r>
    </w:p>
    <w:p>
      <w:pPr>
        <w:spacing w:before="120" w:after="0"/>
      </w:pPr>
    </w:p>
    <w:p>
      <w:pPr>
        <w:spacing w:before="80" w:after="80"/>
      </w:pPr>
      <w:r>
        <w:rPr>
          <w:rFonts w:ascii="Arial" w:cs="Arial" w:eastAsia="Arial" w:hAnsi="Arial"/>
          <w:color w:val="111827"/>
          <w:sz w:val="22"/>
          <w:szCs w:val="22"/>
        </w:rPr>
        <w:t xml:space="preserve">To exercise any of these rights, email us at hello@georankers.co with the subject line "Privacy Request". We will verify your identity and respond within 30 days.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10. Third-Party AI Platforms</w:t>
      </w:r>
    </w:p>
    <w:p>
      <w:pPr>
        <w:spacing w:before="80" w:after="80"/>
      </w:pPr>
      <w:r>
        <w:rPr>
          <w:rFonts w:ascii="Arial" w:cs="Arial" w:eastAsia="Arial" w:hAnsi="Arial"/>
          <w:color w:val="111827"/>
          <w:sz w:val="22"/>
          <w:szCs w:val="22"/>
        </w:rPr>
        <w:t xml:space="preserve">GeoRankers works by querying third-party AI search platforms such as ChatGPT, Google Gemini, Perplexity, Grok, and others to track how brands appear in AI-generated responses.</w:t>
      </w:r>
    </w:p>
    <w:p>
      <w:pPr>
        <w:spacing w:before="120" w:after="0"/>
      </w:pPr>
    </w:p>
    <w:p>
      <w:pPr>
        <w:spacing w:before="80" w:after="80"/>
      </w:pPr>
      <w:r>
        <w:rPr>
          <w:rFonts w:ascii="Arial" w:cs="Arial" w:eastAsia="Arial" w:hAnsi="Arial"/>
          <w:color w:val="111827"/>
          <w:sz w:val="22"/>
          <w:szCs w:val="22"/>
        </w:rPr>
        <w:t xml:space="preserve">When we run queries on your behalf, the queries contain your brand names and keywords. These are submitted to third-party AI platforms whose own privacy policies and terms apply to those interactions. We do not send any of your personal account data (such as your name or email) to these AI platforms.</w:t>
      </w:r>
    </w:p>
    <w:p>
      <w:pPr>
        <w:spacing w:before="120" w:after="0"/>
      </w:pPr>
    </w:p>
    <w:p>
      <w:pPr>
        <w:spacing w:before="80" w:after="80"/>
      </w:pPr>
      <w:r>
        <w:rPr>
          <w:rFonts w:ascii="Arial" w:cs="Arial" w:eastAsia="Arial" w:hAnsi="Arial"/>
          <w:color w:val="111827"/>
          <w:sz w:val="22"/>
          <w:szCs w:val="22"/>
        </w:rPr>
        <w:t xml:space="preserve">We encourage you to review the privacy policies of these third-party platforms independently.</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11. International Data Transfers</w:t>
      </w:r>
    </w:p>
    <w:p>
      <w:pPr>
        <w:spacing w:before="80" w:after="80"/>
      </w:pPr>
      <w:r>
        <w:rPr>
          <w:rFonts w:ascii="Arial" w:cs="Arial" w:eastAsia="Arial" w:hAnsi="Arial"/>
          <w:color w:val="111827"/>
          <w:sz w:val="22"/>
          <w:szCs w:val="22"/>
        </w:rPr>
        <w:t xml:space="preserve">GeoRankers is operated from India. However, some of our third-party service providers (such as cloud hosting and analytics vendors) may process data outside India. Where this occurs, we ensure that appropriate contractual safeguards are in place to protect your data, consistent with the requirements of the DPDPA and applicable Indian law.</w:t>
      </w:r>
    </w:p>
    <w:p>
      <w:pPr>
        <w:spacing w:before="120" w:after="0"/>
      </w:pPr>
    </w:p>
    <w:p>
      <w:pPr>
        <w:spacing w:before="80" w:after="80"/>
      </w:pPr>
      <w:r>
        <w:rPr>
          <w:rFonts w:ascii="Arial" w:cs="Arial" w:eastAsia="Arial" w:hAnsi="Arial"/>
          <w:color w:val="111827"/>
          <w:sz w:val="22"/>
          <w:szCs w:val="22"/>
        </w:rPr>
        <w:t xml:space="preserve">By using GeoRankers, you acknowledge that your data may be transferred to and processed in countries outside India.</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12. Children's Privacy</w:t>
      </w:r>
    </w:p>
    <w:p>
      <w:pPr>
        <w:spacing w:before="80" w:after="80"/>
      </w:pPr>
      <w:r>
        <w:rPr>
          <w:rFonts w:ascii="Arial" w:cs="Arial" w:eastAsia="Arial" w:hAnsi="Arial"/>
          <w:color w:val="111827"/>
          <w:sz w:val="22"/>
          <w:szCs w:val="22"/>
        </w:rPr>
        <w:t xml:space="preserve">GeoRankers is a B2B platform intended for use by professionals and business organisations. We do not knowingly collect personal data from individuals under the age of 18.</w:t>
      </w:r>
    </w:p>
    <w:p>
      <w:pPr>
        <w:spacing w:before="120" w:after="0"/>
      </w:pPr>
    </w:p>
    <w:p>
      <w:pPr>
        <w:spacing w:before="80" w:after="80"/>
      </w:pPr>
      <w:r>
        <w:rPr>
          <w:rFonts w:ascii="Arial" w:cs="Arial" w:eastAsia="Arial" w:hAnsi="Arial"/>
          <w:color w:val="111827"/>
          <w:sz w:val="22"/>
          <w:szCs w:val="22"/>
        </w:rPr>
        <w:t xml:space="preserve">If we become aware that we have inadvertently collected data from a minor, we will delete it promptly. If you believe a minor has provided us with their data, please contact us at hello@georankers.co.</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13. Third-Party Links</w:t>
      </w:r>
    </w:p>
    <w:p>
      <w:pPr>
        <w:spacing w:before="80" w:after="80"/>
      </w:pPr>
      <w:r>
        <w:rPr>
          <w:rFonts w:ascii="Arial" w:cs="Arial" w:eastAsia="Arial" w:hAnsi="Arial"/>
          <w:color w:val="111827"/>
          <w:sz w:val="22"/>
          <w:szCs w:val="22"/>
        </w:rPr>
        <w:t xml:space="preserve">Our website or platform may contain links to third-party websites, tools, or services. This Privacy Policy does not apply to those external sites. We are not responsible for their privacy practices. We recommend you review the privacy policy of any third-party site you visit.</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14. Changes to This Privacy Policy</w:t>
      </w:r>
    </w:p>
    <w:p>
      <w:pPr>
        <w:spacing w:before="80" w:after="80"/>
      </w:pPr>
      <w:r>
        <w:rPr>
          <w:rFonts w:ascii="Arial" w:cs="Arial" w:eastAsia="Arial" w:hAnsi="Arial"/>
          <w:color w:val="111827"/>
          <w:sz w:val="22"/>
          <w:szCs w:val="22"/>
        </w:rPr>
        <w:t xml:space="preserve">We may update this Privacy Policy from time to time to reflect changes in our practices, technology, legal requirements, or for other operational reasons.</w:t>
      </w:r>
    </w:p>
    <w:p>
      <w:pPr>
        <w:spacing w:before="120" w:after="0"/>
      </w:pPr>
    </w:p>
    <w:p>
      <w:pPr>
        <w:spacing w:before="80" w:after="80"/>
      </w:pPr>
      <w:r>
        <w:rPr>
          <w:rFonts w:ascii="Arial" w:cs="Arial" w:eastAsia="Arial" w:hAnsi="Arial"/>
          <w:color w:val="111827"/>
          <w:sz w:val="22"/>
          <w:szCs w:val="22"/>
        </w:rPr>
        <w:t xml:space="preserve">If we make material changes, we will notify you at least 30 days in advance by email or through a prominent notice on the platform. Your continued use of GeoRankers after the effective date of the updated policy constitutes acceptance of those changes.</w:t>
      </w:r>
    </w:p>
    <w:p>
      <w:pPr>
        <w:spacing w:before="120" w:after="0"/>
      </w:pPr>
    </w:p>
    <w:p>
      <w:pPr>
        <w:spacing w:before="80" w:after="80"/>
      </w:pPr>
      <w:r>
        <w:rPr>
          <w:rFonts w:ascii="Arial" w:cs="Arial" w:eastAsia="Arial" w:hAnsi="Arial"/>
          <w:color w:val="111827"/>
          <w:sz w:val="22"/>
          <w:szCs w:val="22"/>
        </w:rPr>
        <w:t xml:space="preserve">We encourage you to review this page periodically. The "Last Updated" date at the top of this document always reflects when changes were last made.</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15. Contact Us</w:t>
      </w:r>
    </w:p>
    <w:p>
      <w:pPr>
        <w:spacing w:before="80" w:after="80"/>
      </w:pPr>
      <w:r>
        <w:rPr>
          <w:rFonts w:ascii="Arial" w:cs="Arial" w:eastAsia="Arial" w:hAnsi="Arial"/>
          <w:color w:val="111827"/>
          <w:sz w:val="22"/>
          <w:szCs w:val="22"/>
        </w:rPr>
        <w:t xml:space="preserve">If you have any questions, concerns, or requests related to this Privacy Policy or how we handle your data, please reach out to us:</w:t>
      </w:r>
    </w:p>
    <w:p>
      <w:pPr>
        <w:spacing w:before="60" w:after="0"/>
      </w:pPr>
    </w:p>
    <w:p>
      <w:pPr>
        <w:spacing w:before="80" w:after="80"/>
      </w:pPr>
      <w:r>
        <w:rPr>
          <w:rFonts w:ascii="Arial" w:cs="Arial" w:eastAsia="Arial" w:hAnsi="Arial"/>
          <w:b/>
          <w:bCs/>
          <w:color w:val="111827"/>
          <w:sz w:val="22"/>
          <w:szCs w:val="22"/>
        </w:rPr>
        <w:t xml:space="preserve">Apex Intelligence Private Limited</w:t>
      </w:r>
      <w:r>
        <w:rPr>
          <w:rFonts w:ascii="Arial" w:cs="Arial" w:eastAsia="Arial" w:hAnsi="Arial"/>
          <w:color w:val="111827"/>
          <w:sz w:val="22"/>
          <w:szCs w:val="22"/>
        </w:rPr>
        <w:t xml:space="preserve"> (dba GeoRankers)</w:t>
      </w:r>
    </w:p>
    <w:p>
      <w:pPr>
        <w:spacing w:before="80" w:after="80"/>
      </w:pPr>
      <w:r>
        <w:rPr>
          <w:rFonts w:ascii="Arial" w:cs="Arial" w:eastAsia="Arial" w:hAnsi="Arial"/>
          <w:color w:val="111827"/>
          <w:sz w:val="22"/>
          <w:szCs w:val="22"/>
        </w:rPr>
        <w:t xml:space="preserve">1190/1, 4th Floor, HSR Layout, 3rd Sector,</w:t>
      </w:r>
    </w:p>
    <w:p>
      <w:pPr>
        <w:spacing w:before="80" w:after="80"/>
      </w:pPr>
      <w:r>
        <w:rPr>
          <w:rFonts w:ascii="Arial" w:cs="Arial" w:eastAsia="Arial" w:hAnsi="Arial"/>
          <w:color w:val="111827"/>
          <w:sz w:val="22"/>
          <w:szCs w:val="22"/>
        </w:rPr>
        <w:t xml:space="preserve">22nd Cross Road, Bengaluru - 560102</w:t>
      </w:r>
    </w:p>
    <w:p>
      <w:pPr>
        <w:spacing w:before="80" w:after="80"/>
      </w:pPr>
      <w:r>
        <w:rPr>
          <w:rFonts w:ascii="Arial" w:cs="Arial" w:eastAsia="Arial" w:hAnsi="Arial"/>
          <w:color w:val="111827"/>
          <w:sz w:val="22"/>
          <w:szCs w:val="22"/>
        </w:rPr>
        <w:t xml:space="preserve">Karnataka, India</w:t>
      </w:r>
    </w:p>
    <w:p>
      <w:pPr>
        <w:spacing w:before="60" w:after="0"/>
      </w:pPr>
    </w:p>
    <w:p>
      <w:pPr>
        <w:spacing w:before="80" w:after="80"/>
      </w:pPr>
      <w:r>
        <w:rPr>
          <w:rFonts w:ascii="Arial" w:cs="Arial" w:eastAsia="Arial" w:hAnsi="Arial"/>
          <w:b/>
          <w:bCs/>
          <w:color w:val="111827"/>
          <w:sz w:val="22"/>
          <w:szCs w:val="22"/>
        </w:rPr>
        <w:t xml:space="preserve">Email: </w:t>
      </w:r>
      <w:r>
        <w:rPr>
          <w:rFonts w:ascii="Arial" w:cs="Arial" w:eastAsia="Arial" w:hAnsi="Arial"/>
          <w:color w:val="111827"/>
          <w:sz w:val="22"/>
          <w:szCs w:val="22"/>
        </w:rPr>
        <w:t xml:space="preserve">hello@georankers.co</w:t>
      </w:r>
    </w:p>
    <w:p>
      <w:pPr>
        <w:spacing w:before="80" w:after="80"/>
      </w:pPr>
      <w:r>
        <w:rPr>
          <w:rFonts w:ascii="Arial" w:cs="Arial" w:eastAsia="Arial" w:hAnsi="Arial"/>
          <w:b/>
          <w:bCs/>
          <w:color w:val="111827"/>
          <w:sz w:val="22"/>
          <w:szCs w:val="22"/>
        </w:rPr>
        <w:t xml:space="preserve">Website: </w:t>
      </w:r>
      <w:r>
        <w:rPr>
          <w:rFonts w:ascii="Arial" w:cs="Arial" w:eastAsia="Arial" w:hAnsi="Arial"/>
          <w:color w:val="111827"/>
          <w:sz w:val="22"/>
          <w:szCs w:val="22"/>
        </w:rPr>
        <w:t xml:space="preserve">georankers.co</w:t>
      </w:r>
    </w:p>
    <w:p>
      <w:pPr>
        <w:spacing w:before="120" w:after="0"/>
      </w:pPr>
    </w:p>
    <w:p>
      <w:pPr>
        <w:spacing w:before="80" w:after="80"/>
      </w:pPr>
      <w:r>
        <w:rPr>
          <w:rFonts w:ascii="Arial" w:cs="Arial" w:eastAsia="Arial" w:hAnsi="Arial"/>
          <w:color w:val="111827"/>
          <w:sz w:val="22"/>
          <w:szCs w:val="22"/>
        </w:rPr>
        <w:t xml:space="preserve">We aim to respond to all privacy-related requests within 30 days.</w:t>
      </w:r>
    </w:p>
    <w:p>
      <w:pPr>
        <w:spacing w:before="240" w:after="0"/>
      </w:pPr>
    </w:p>
    <w:p>
      <w:pPr>
        <w:pBdr>
          <w:bottom w:val="single" w:color="E5E7EB" w:sz="4" w:space="1"/>
        </w:pBdr>
        <w:spacing w:before="160" w:after="160"/>
      </w:pPr>
    </w:p>
    <w:p>
      <w:pPr>
        <w:spacing w:before="200" w:after="80"/>
        <w:jc w:val="center"/>
      </w:pPr>
      <w:r>
        <w:rPr>
          <w:rFonts w:ascii="Arial" w:cs="Arial" w:eastAsia="Arial" w:hAnsi="Arial"/>
          <w:color w:val="6B7280"/>
          <w:sz w:val="20"/>
          <w:szCs w:val="20"/>
        </w:rPr>
        <w:t xml:space="preserve">By using GeoRankers, you acknowledge that you have read and understood this Privacy Policy.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60"/>
      <w:jc w:val="center"/>
    </w:pPr>
    <w:r>
      <w:rPr>
        <w:rFonts w:ascii="Arial" w:cs="Arial" w:eastAsia="Arial" w:hAnsi="Arial"/>
        <w:color w:val="6B7280"/>
        <w:sz w:val="18"/>
        <w:szCs w:val="18"/>
      </w:rPr>
      <w:t xml:space="preserve">Apex Intelligence Private Limited  |  hello@georankers.co  |  Bengaluru, India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60"/>
      <w:jc w:val="right"/>
    </w:pPr>
    <w:r>
      <w:rPr>
        <w:rFonts w:ascii="Arial" w:cs="Arial" w:eastAsia="Arial" w:hAnsi="Arial"/>
        <w:color w:val="6B7280"/>
        <w:sz w:val="18"/>
        <w:szCs w:val="18"/>
      </w:rPr>
      <w:t xml:space="preserve">GeoRankers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2026-03-09T13:35:28.350Z</dcterms:created>
  <dcterms:modified xsi:type="dcterms:W3CDTF">2026-03-09T13:35:28.351Z</dcterms:modified>
</cp:coreProperties>
</file>

<file path=docProps/custom.xml><?xml version="1.0" encoding="utf-8"?>
<Properties xmlns="http://schemas.openxmlformats.org/officeDocument/2006/custom-properties" xmlns:vt="http://schemas.openxmlformats.org/officeDocument/2006/docPropsVTypes"/>
</file>