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Amadeus Word Preview</w:t>
      </w:r>
    </w:p>
    <w:p>
      <w:r>
        <w:t>The derivative describes the local rate of change.</w:t>
      </w:r>
    </w:p>
    <w:p>
      <w:r>
        <w:br w:type="page"/>
      </w:r>
    </w:p>
    <w:p>
      <w:pPr>
        <w:pStyle w:val="Heading1"/>
      </w:pPr>
      <w:r>
        <w:t>Second page</w:t>
      </w:r>
    </w:p>
    <w:p>
      <w:r>
        <w:t>A tangent line is a local linear approximation.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