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中国通用商业分析报告模板</w:t>
      </w:r>
    </w:p>
    <w:p>
      <w:pPr>
        <w:pStyle w:val="Subtitle"/>
        <w:jc w:val="center"/>
      </w:pPr>
      <w:r>
        <w:t>适用于经营复盘、月度经营分析、区域/渠道/产品专项汇报</w:t>
      </w:r>
    </w:p>
    <w:p>
      <w:pPr>
        <w:pStyle w:val="Heading1"/>
      </w:pPr>
      <w:r>
        <w:t>模板说明</w:t>
      </w:r>
    </w:p>
    <w:p>
      <w:pPr/>
      <w:r>
        <w:t>该模板适合中国企业常见的经营分析汇报结构，强调管理摘要、经营看板、问题诊断、策略建议和行动计划。</w:t>
      </w:r>
    </w:p>
    <w:p>
      <w:pPr>
        <w:pStyle w:val="Heading1"/>
      </w:pPr>
      <w:r>
        <w:t>推荐占位符</w:t>
      </w:r>
    </w:p>
    <w:p>
      <w:pPr>
        <w:pStyle w:val="ListBullet"/>
      </w:pPr>
      <w:r>
        <w:t>{{report_title}}</w:t>
      </w:r>
    </w:p>
    <w:p>
      <w:pPr>
        <w:pStyle w:val="ListBullet"/>
      </w:pPr>
      <w:r>
        <w:t>{{executive_summary}}</w:t>
      </w:r>
    </w:p>
    <w:p>
      <w:pPr>
        <w:pStyle w:val="ListBullet"/>
      </w:pPr>
      <w:r>
        <w:t>{{management_summary}}</w:t>
      </w:r>
    </w:p>
    <w:p>
      <w:pPr>
        <w:pStyle w:val="ListBullet"/>
      </w:pPr>
      <w:r>
        <w:t>{{professional_analysis}}</w:t>
      </w:r>
    </w:p>
    <w:p>
      <w:pPr>
        <w:pStyle w:val="ListBullet"/>
      </w:pPr>
      <w:r>
        <w:t>{{strategy_recommendations}}</w:t>
      </w:r>
    </w:p>
    <w:p>
      <w:pPr>
        <w:pStyle w:val="ListBullet"/>
      </w:pPr>
      <w:r>
        <w:t>{{management_actions}}</w:t>
      </w:r>
    </w:p>
    <w:p>
      <w:pPr>
        <w:pStyle w:val="ListBullet"/>
      </w:pPr>
      <w:r>
        <w:t>{{risk_watchouts}}</w:t>
      </w:r>
    </w:p>
    <w:p>
      <w:pPr>
        <w:pStyle w:val="ListBullet"/>
      </w:pPr>
      <w:r>
        <w:t>{{dashboard_snapshot}}</w:t>
      </w:r>
    </w:p>
    <w:p>
      <w:pPr>
        <w:pStyle w:val="ListBullet"/>
      </w:pPr>
      <w:r>
        <w:t>{{detail_table}}</w:t>
      </w:r>
    </w:p>
    <w:p>
      <w:pPr>
        <w:pStyle w:val="ListBullet"/>
      </w:pPr>
      <w:r>
        <w:t>{{market_environment}}</w:t>
      </w:r>
    </w:p>
    <w:p>
      <w:pPr>
        <w:pStyle w:val="ListBullet"/>
      </w:pPr>
      <w:r>
        <w:t>{{business_overview}}</w:t>
      </w:r>
    </w:p>
    <w:p>
      <w:pPr>
        <w:pStyle w:val="ListBullet"/>
      </w:pPr>
      <w:r>
        <w:t>{{channel_analysis}}</w:t>
      </w:r>
    </w:p>
    <w:p>
      <w:pPr>
        <w:pStyle w:val="ListBullet"/>
      </w:pPr>
      <w:r>
        <w:t>{{regional_analysis}}</w:t>
      </w:r>
    </w:p>
    <w:p>
      <w:pPr>
        <w:pStyle w:val="ListBullet"/>
      </w:pPr>
      <w:r>
        <w:t>{{product_analysis}}</w:t>
      </w:r>
    </w:p>
    <w:p>
      <w:pPr>
        <w:pStyle w:val="ListBullet"/>
      </w:pPr>
      <w:r>
        <w:t>{{problem_diagnosis}}</w:t>
      </w:r>
    </w:p>
    <w:p>
      <w:pPr>
        <w:pStyle w:val="ListBullet"/>
      </w:pPr>
      <w:r>
        <w:t>{{resource_requests}}</w:t>
      </w:r>
    </w:p>
    <w:p>
      <w:pPr>
        <w:pStyle w:val="Heading1"/>
      </w:pPr>
      <w:r>
        <w:t>一、管理层摘要</w:t>
      </w:r>
    </w:p>
    <w:p>
      <w:pPr/>
      <w:r>
        <w:t>建议给出一句话结论、经营亮点、主要问题和下一步关注重点。</w:t>
      </w:r>
    </w:p>
    <w:p>
      <w:pPr>
        <w:pStyle w:val="Heading1"/>
      </w:pPr>
      <w:r>
        <w:t>二、经营总览与看板</w:t>
      </w:r>
    </w:p>
    <w:p>
      <w:pPr/>
      <w:r>
        <w:t>建议嵌入关键指标看板、核心趋势图和重点明细摘要。</w:t>
      </w:r>
    </w:p>
    <w:p>
      <w:pPr>
        <w:pStyle w:val="Heading1"/>
      </w:pPr>
      <w:r>
        <w:t>三、市场与行业环境</w:t>
      </w:r>
    </w:p>
    <w:p>
      <w:pPr/>
      <w:r>
        <w:t>补充宏观环境、行业趋势、竞争态势或渠道变化。</w:t>
      </w:r>
    </w:p>
    <w:p>
      <w:pPr>
        <w:pStyle w:val="Heading1"/>
      </w:pPr>
      <w:r>
        <w:t>四、区域/渠道/产品专题分析</w:t>
      </w:r>
    </w:p>
    <w:p>
      <w:pPr/>
      <w:r>
        <w:t>按区域、渠道、产品、用户等维度拆解业绩表现与结构变化。</w:t>
      </w:r>
    </w:p>
    <w:p>
      <w:pPr>
        <w:pStyle w:val="Heading1"/>
      </w:pPr>
      <w:r>
        <w:t>五、问题诊断</w:t>
      </w:r>
    </w:p>
    <w:p>
      <w:pPr/>
      <w:r>
        <w:t>针对增长不及预期、结构失衡、退款波动等问题给出根因分析。</w:t>
      </w:r>
    </w:p>
    <w:p>
      <w:pPr>
        <w:pStyle w:val="Heading1"/>
      </w:pPr>
      <w:r>
        <w:t>六、策略建议</w:t>
      </w:r>
    </w:p>
    <w:p>
      <w:pPr/>
      <w:r>
        <w:t>面向管理层给出可执行、可落地的经营策略。</w:t>
      </w:r>
    </w:p>
    <w:p>
      <w:pPr>
        <w:pStyle w:val="Heading1"/>
      </w:pPr>
      <w:r>
        <w:t>七、重点行动计划</w:t>
      </w:r>
    </w:p>
    <w:p>
      <w:pPr/>
      <w:r>
        <w:t>明确责任部门、节奏安排和预期目标。</w:t>
      </w:r>
    </w:p>
    <w:p>
      <w:pPr>
        <w:pStyle w:val="Heading1"/>
      </w:pPr>
      <w:r>
        <w:t>八、风险与资源需求</w:t>
      </w:r>
    </w:p>
    <w:p>
      <w:pPr/>
      <w:r>
        <w:t>补充风险点、依赖条件和资源诉求。</w:t>
      </w:r>
    </w:p>
    <w:p>
      <w:pPr>
        <w:pStyle w:val="Heading1"/>
      </w:pPr>
      <w:r>
        <w:t>九、附录</w:t>
      </w:r>
    </w:p>
    <w:p>
      <w:pPr/>
      <w:r>
        <w:t>可放置数据口径、样本说明、生成 SQL 和明细摘录。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