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rPr>
          <w:lang w:eastAsia="zh-CN"/>
        </w:rPr>
      </w:pPr>
      <w:r w:rsidRPr="00252692">
        <w:rPr>
          <w:lang w:eastAsia="zh-CN"/>
        </w:rPr>
        <w:t xml:space="preserve">2.1  </w:t>
      </w:r>
      <w:r w:rsidRPr="00252692">
        <w:rPr>
          <w:lang w:eastAsia="zh-CN"/>
        </w:rPr>
        <w:t>仿真环境</w:t>
      </w:r>
    </w:p>
    <w:p w14:paraId="1904534F" w14:textId="77777777" w:rsidR="00636361" w:rsidRDefault="00000000" w:rsidP="00106600">
      <w:pPr>
        <w:ind w:firstLine="420"/>
        <w:rPr>
          <w:lang w:eastAsia="zh-CN"/>
        </w:rPr>
      </w:pPr>
      <w:r w:rsidRPr="00D31284">
        <w:rPr>
          <w:lang w:eastAsia="zh-CN"/>
        </w:rPr>
        <w:lastRenderedPageBreak/>
        <w:t>本文沿用既有复杂经济系统仿真环境的建模方案</w:t>
      </w:r>
      <w:r w:rsidRPr="00D31284">
        <w:rPr>
          <w:lang w:eastAsia="zh-CN"/>
        </w:rPr>
        <w:t>[1]</w:t>
      </w:r>
      <w:r w:rsidRPr="00D31284">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sidRPr="00D31284">
        <w:rPr>
          <w:lang w:eastAsia="zh-CN"/>
        </w:rPr>
        <w:t>“</w:t>
      </w:r>
      <w:r w:rsidRPr="00D31284">
        <w:rPr>
          <w:lang w:eastAsia="zh-CN"/>
        </w:rPr>
        <w:t>产品</w:t>
      </w:r>
      <w:r w:rsidRPr="00D31284">
        <w:rPr>
          <w:lang w:eastAsia="zh-CN"/>
        </w:rPr>
        <w:t>”</w:t>
      </w:r>
      <w:r w:rsidRPr="00D31284">
        <w:rPr>
          <w:lang w:eastAsia="zh-CN"/>
        </w:rPr>
        <w:t>，生产资料及消费品被投放到市场中进行流通时也被称为</w:t>
      </w:r>
      <w:r w:rsidRPr="00D31284">
        <w:rPr>
          <w:lang w:eastAsia="zh-CN"/>
        </w:rPr>
        <w:t>“</w:t>
      </w:r>
      <w:r w:rsidRPr="00D31284">
        <w:rPr>
          <w:lang w:eastAsia="zh-CN"/>
        </w:rPr>
        <w:t>商品</w:t>
      </w:r>
      <w:r w:rsidRPr="00D31284">
        <w:rPr>
          <w:lang w:eastAsia="zh-CN"/>
        </w:rPr>
        <w:t>”</w:t>
      </w:r>
      <w:r w:rsidRPr="00D31284">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20FAF940" w14:textId="1BFAC2EA" w:rsidR="00646934" w:rsidRDefault="009D56B1" w:rsidP="001000AD">
      <w:pPr>
        <w:ind w:firstLineChars="0" w:firstLine="0"/>
        <w:jc w:val="center"/>
        <w:rPr>
          <w:lang w:eastAsia="zh-CN"/>
        </w:rPr>
      </w:pPr>
      <w:r>
        <w:rPr>
          <w:noProof/>
          <w:lang w:eastAsia="zh-CN"/>
        </w:rPr>
        <w:drawing>
          <wp:inline distT="0" distB="0" distL="0" distR="0" wp14:anchorId="7E1459FB" wp14:editId="2A61412A">
            <wp:extent cx="2965450" cy="1951817"/>
            <wp:effectExtent l="0" t="0" r="6350" b="0"/>
            <wp:docPr id="15365995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99563" name="图片 1536599563"/>
                    <pic:cNvPicPr/>
                  </pic:nvPicPr>
                  <pic:blipFill>
                    <a:blip r:embed="rId8"/>
                    <a:stretch>
                      <a:fillRect/>
                    </a:stretch>
                  </pic:blipFill>
                  <pic:spPr>
                    <a:xfrm>
                      <a:off x="0" y="0"/>
                      <a:ext cx="3010045" cy="1981169"/>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w:t>
      </w:r>
      <w:r>
        <w:rPr>
          <w:sz w:val="18"/>
          <w:lang w:eastAsia="zh-CN"/>
        </w:rPr>
        <w:t>2-</w:t>
      </w:r>
      <w:proofErr w:type="gramStart"/>
      <w:r>
        <w:rPr>
          <w:sz w:val="18"/>
          <w:lang w:eastAsia="zh-CN"/>
        </w:rPr>
        <w:t xml:space="preserve">1  </w:t>
      </w:r>
      <w:r>
        <w:rPr>
          <w:sz w:val="18"/>
          <w:lang w:eastAsia="zh-CN"/>
        </w:rPr>
        <w:t>初步设计的仿真运行规则示意图</w:t>
      </w:r>
      <w:proofErr w:type="gramEnd"/>
    </w:p>
    <w:p w14:paraId="74DD2673" w14:textId="77777777" w:rsidR="00252692" w:rsidRDefault="00D31284" w:rsidP="00D31284">
      <w:pPr>
        <w:ind w:firstLine="420"/>
        <w:rPr>
          <w:lang w:eastAsia="zh-CN"/>
        </w:rPr>
      </w:pPr>
      <w:r>
        <w:rPr>
          <w:lang w:eastAsia="zh-CN"/>
        </w:rPr>
        <w:t>如图</w:t>
      </w:r>
      <w:r>
        <w:rPr>
          <w:lang w:eastAsia="zh-CN"/>
        </w:rPr>
        <w:t>2-1</w:t>
      </w:r>
      <w:r>
        <w:rPr>
          <w:lang w:eastAsia="zh-CN"/>
        </w:rPr>
        <w:t>所示，系统按照含有</w:t>
      </w:r>
      <w:r>
        <w:rPr>
          <w:lang w:eastAsia="zh-CN"/>
        </w:rPr>
        <w:t>6</w:t>
      </w:r>
      <w:r>
        <w:rPr>
          <w:lang w:eastAsia="zh-CN"/>
        </w:rPr>
        <w:t>个阶段（</w:t>
      </w:r>
      <w:r>
        <w:rPr>
          <w:lang w:eastAsia="zh-CN"/>
        </w:rPr>
        <w:t>P1-P6</w:t>
      </w:r>
      <w:r>
        <w:rPr>
          <w:lang w:eastAsia="zh-CN"/>
        </w:rPr>
        <w:t>）的日循环运行</w:t>
      </w:r>
      <w:r>
        <w:rPr>
          <w:rFonts w:hint="eastAsia"/>
          <w:lang w:eastAsia="zh-CN"/>
        </w:rPr>
        <w:t>，</w:t>
      </w:r>
      <w:r>
        <w:rPr>
          <w:lang w:eastAsia="zh-CN"/>
        </w:rPr>
        <w:t>本文将一次</w:t>
      </w:r>
      <w:r>
        <w:rPr>
          <w:lang w:eastAsia="zh-CN"/>
        </w:rPr>
        <w:t>P1-P6</w:t>
      </w:r>
      <w:r>
        <w:rPr>
          <w:lang w:eastAsia="zh-CN"/>
        </w:rPr>
        <w:t>循环称为</w:t>
      </w:r>
      <w:r>
        <w:rPr>
          <w:lang w:eastAsia="zh-CN"/>
        </w:rPr>
        <w:t>“</w:t>
      </w:r>
      <w:r>
        <w:rPr>
          <w:lang w:eastAsia="zh-CN"/>
        </w:rPr>
        <w:t>一天</w:t>
      </w:r>
      <w:r>
        <w:rPr>
          <w:lang w:eastAsia="zh-CN"/>
        </w:rPr>
        <w:t>”</w:t>
      </w:r>
      <w:r>
        <w:rPr>
          <w:lang w:eastAsia="zh-CN"/>
        </w:rPr>
        <w:t>。</w:t>
      </w:r>
      <w:r w:rsidRPr="00D31284">
        <w:rPr>
          <w:lang w:eastAsia="zh-CN"/>
        </w:rPr>
        <w:t xml:space="preserve"> </w:t>
      </w:r>
      <w:r>
        <w:rPr>
          <w:lang w:eastAsia="zh-CN"/>
        </w:rPr>
        <w:t>一天中的</w:t>
      </w:r>
      <w:r>
        <w:rPr>
          <w:lang w:eastAsia="zh-CN"/>
        </w:rPr>
        <w:t>6</w:t>
      </w:r>
      <w:r>
        <w:rPr>
          <w:lang w:eastAsia="zh-CN"/>
        </w:rPr>
        <w:t>个阶段依次为</w:t>
      </w:r>
      <w:r>
        <w:rPr>
          <w:lang w:eastAsia="zh-CN"/>
        </w:rPr>
        <w:t>P1</w:t>
      </w:r>
      <w:r>
        <w:rPr>
          <w:lang w:eastAsia="zh-CN"/>
        </w:rPr>
        <w:t>企业决策阶段、</w:t>
      </w:r>
      <w:r>
        <w:rPr>
          <w:lang w:eastAsia="zh-CN"/>
        </w:rPr>
        <w:t>P2</w:t>
      </w:r>
      <w:r>
        <w:rPr>
          <w:lang w:eastAsia="zh-CN"/>
        </w:rPr>
        <w:t>银行决策阶段、</w:t>
      </w:r>
      <w:r>
        <w:rPr>
          <w:lang w:eastAsia="zh-CN"/>
        </w:rPr>
        <w:t>P3</w:t>
      </w:r>
      <w:r>
        <w:rPr>
          <w:lang w:eastAsia="zh-CN"/>
        </w:rPr>
        <w:t>贷款发放阶段、</w:t>
      </w:r>
      <w:r>
        <w:rPr>
          <w:lang w:eastAsia="zh-CN"/>
        </w:rPr>
        <w:t>P4</w:t>
      </w:r>
      <w:r>
        <w:rPr>
          <w:lang w:eastAsia="zh-CN"/>
        </w:rPr>
        <w:t>商品交易阶段、</w:t>
      </w:r>
      <w:r>
        <w:rPr>
          <w:lang w:eastAsia="zh-CN"/>
        </w:rPr>
        <w:t>P5</w:t>
      </w:r>
      <w:r>
        <w:rPr>
          <w:lang w:eastAsia="zh-CN"/>
        </w:rPr>
        <w:t>生产阶段和</w:t>
      </w:r>
      <w:r>
        <w:rPr>
          <w:lang w:eastAsia="zh-CN"/>
        </w:rPr>
        <w:t>P6</w:t>
      </w:r>
      <w:r>
        <w:rPr>
          <w:lang w:eastAsia="zh-CN"/>
        </w:rPr>
        <w:t>结算阶段。一次仿真</w:t>
      </w:r>
      <w:r>
        <w:rPr>
          <w:rFonts w:hint="eastAsia"/>
          <w:lang w:eastAsia="zh-CN"/>
        </w:rPr>
        <w:t>实验</w:t>
      </w:r>
      <w:r>
        <w:rPr>
          <w:lang w:eastAsia="zh-CN"/>
        </w:rPr>
        <w:t>由连续推进的若干天组成。仿真开始后，系统进入当天的</w:t>
      </w:r>
      <w:r>
        <w:rPr>
          <w:lang w:eastAsia="zh-CN"/>
        </w:rPr>
        <w:t>P1-P6</w:t>
      </w:r>
      <w:r>
        <w:rPr>
          <w:lang w:eastAsia="zh-CN"/>
        </w:rPr>
        <w:t>六阶段流程；完成</w:t>
      </w:r>
      <w:r>
        <w:rPr>
          <w:lang w:eastAsia="zh-CN"/>
        </w:rPr>
        <w:t>P6</w:t>
      </w:r>
      <w:r>
        <w:rPr>
          <w:lang w:eastAsia="zh-CN"/>
        </w:rPr>
        <w:t>结算后，系统判断是否满足终止条件。若未满足终止条件，系统进入下一天并重复六阶段流程；若满足终止条件，当前仿真结束。终止条件包括以下三种情况：某个企业破产，市场上已经无法购买到支撑后续生产的某种商品，或者仿真达到预设的天数上限</w:t>
      </w:r>
      <w:r>
        <w:rPr>
          <w:lang w:eastAsia="zh-CN"/>
        </w:rPr>
        <w:t>T</w:t>
      </w:r>
      <w:r>
        <w:rPr>
          <w:lang w:eastAsia="zh-CN"/>
        </w:rPr>
        <w:t>。</w:t>
      </w:r>
    </w:p>
    <w:p w14:paraId="259CFA1C" w14:textId="631D4496" w:rsidR="00D31284" w:rsidRDefault="00D31284" w:rsidP="00D31284">
      <w:pPr>
        <w:ind w:firstLine="420"/>
        <w:rPr>
          <w:lang w:eastAsia="zh-CN"/>
        </w:rPr>
      </w:pPr>
      <w:r>
        <w:rPr>
          <w:lang w:eastAsia="zh-CN"/>
        </w:rPr>
        <w:t>由于本文重点是主体决策模型的训练方案，具体生产公式、交易规则和银行约束沿用既有研究</w:t>
      </w:r>
      <w:r>
        <w:rPr>
          <w:lang w:eastAsia="zh-CN"/>
        </w:rPr>
        <w:t>[1]</w:t>
      </w:r>
      <w:r>
        <w:rPr>
          <w:lang w:eastAsia="zh-CN"/>
        </w:rPr>
        <w:t>，本文不展开重复推导。</w:t>
      </w:r>
    </w:p>
    <w:p w14:paraId="35766E26" w14:textId="4D4FF7D3" w:rsidR="00636361" w:rsidRDefault="00000000" w:rsidP="001A17F2">
      <w:pPr>
        <w:pStyle w:val="21"/>
        <w:rPr>
          <w:lang w:eastAsia="zh-CN"/>
        </w:rPr>
      </w:pPr>
      <w:proofErr w:type="gramStart"/>
      <w:r>
        <w:rPr>
          <w:lang w:eastAsia="zh-CN"/>
        </w:rPr>
        <w:t xml:space="preserve">2.2  </w:t>
      </w:r>
      <w:r>
        <w:rPr>
          <w:lang w:eastAsia="zh-CN"/>
        </w:rPr>
        <w:t>主体决策</w:t>
      </w:r>
      <w:r w:rsidR="00C504EF">
        <w:rPr>
          <w:rFonts w:hint="eastAsia"/>
          <w:lang w:eastAsia="zh-CN"/>
        </w:rPr>
        <w:t>问题</w:t>
      </w:r>
      <w:proofErr w:type="gramEnd"/>
    </w:p>
    <w:p w14:paraId="254F66FA" w14:textId="07A35270" w:rsidR="007C4E5C" w:rsidRDefault="007C4E5C" w:rsidP="007C4E5C">
      <w:pPr>
        <w:ind w:firstLine="420"/>
        <w:rPr>
          <w:lang w:eastAsia="zh-CN"/>
        </w:rPr>
      </w:pPr>
      <w:r w:rsidRPr="007C4E5C">
        <w:rPr>
          <w:lang w:eastAsia="zh-CN"/>
        </w:rPr>
        <w:t>在上述仿真环境中，企业主体和银行主体需要依据各自在当前决策阶段能够观测到的信息，从连续动作空间中确定经营决策。企业决策直接作用于贷款申请、商品采购和产品定价，银行决策直接作用于贷款配置；各主体的动作经过贷款、交易、生产和结算环节共同改变系统状态。这一决策过程受到局部可观测信息和多主体持续交互的共同影响，主体需要根据当前状态生成连续动作，其决策结果将进一步影响后续环境演化。</w:t>
      </w:r>
    </w:p>
    <w:p w14:paraId="2473C6D6" w14:textId="77777777" w:rsidR="007C4E5C" w:rsidRDefault="007C4E5C" w:rsidP="007C4E5C">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089FCBCC" w14:textId="77777777" w:rsidR="007C4E5C" w:rsidRDefault="007C4E5C" w:rsidP="007C4E5C">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Pr="00B11A8F" w:rsidRDefault="00000000" w:rsidP="001000AD">
      <w:pPr>
        <w:spacing w:after="120" w:line="288" w:lineRule="auto"/>
        <w:ind w:firstLineChars="0" w:firstLine="0"/>
        <w:jc w:val="center"/>
        <w:rPr>
          <w:szCs w:val="21"/>
          <w:lang w:eastAsia="zh-CN"/>
        </w:rPr>
      </w:pPr>
      <w:r w:rsidRPr="00B11A8F">
        <w:rPr>
          <w:szCs w:val="21"/>
          <w:lang w:eastAsia="zh-CN"/>
        </w:rPr>
        <w:t>表</w:t>
      </w:r>
      <w:r w:rsidRPr="00B11A8F">
        <w:rPr>
          <w:szCs w:val="21"/>
          <w:lang w:eastAsia="zh-CN"/>
        </w:rPr>
        <w:t>2-</w:t>
      </w:r>
      <w:proofErr w:type="gramStart"/>
      <w:r w:rsidRPr="00B11A8F">
        <w:rPr>
          <w:szCs w:val="21"/>
          <w:lang w:eastAsia="zh-CN"/>
        </w:rPr>
        <w:t xml:space="preserve">1  </w:t>
      </w:r>
      <w:r w:rsidRPr="00B11A8F">
        <w:rPr>
          <w:szCs w:val="21"/>
          <w:lang w:eastAsia="zh-CN"/>
        </w:rPr>
        <w:t>企业与银行的状态与动作空间</w:t>
      </w:r>
      <w:proofErr w:type="gramEnd"/>
    </w:p>
    <w:tbl>
      <w:tblPr>
        <w:tblStyle w:val="2a"/>
        <w:tblW w:w="0" w:type="auto"/>
        <w:tblLook w:val="04A0" w:firstRow="1" w:lastRow="0" w:firstColumn="1" w:lastColumn="0" w:noHBand="0" w:noVBand="1"/>
      </w:tblPr>
      <w:tblGrid>
        <w:gridCol w:w="2948"/>
        <w:gridCol w:w="2948"/>
        <w:gridCol w:w="2948"/>
      </w:tblGrid>
      <w:tr w:rsidR="00636361" w:rsidRPr="00B11A8F" w14:paraId="5D6CE878" w14:textId="77777777" w:rsidTr="006D5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Borders>
              <w:top w:val="single" w:sz="8" w:space="0" w:color="auto"/>
              <w:bottom w:val="single" w:sz="4" w:space="0" w:color="auto"/>
            </w:tcBorders>
          </w:tcPr>
          <w:p w14:paraId="66465B4D" w14:textId="77777777" w:rsidR="00636361" w:rsidRPr="00B11A8F" w:rsidRDefault="00000000" w:rsidP="001000AD">
            <w:pPr>
              <w:spacing w:after="0" w:line="276" w:lineRule="auto"/>
              <w:ind w:firstLineChars="0" w:firstLine="0"/>
              <w:jc w:val="center"/>
              <w:rPr>
                <w:szCs w:val="21"/>
              </w:rPr>
            </w:pPr>
            <w:proofErr w:type="spellStart"/>
            <w:r w:rsidRPr="00B11A8F">
              <w:rPr>
                <w:szCs w:val="21"/>
              </w:rPr>
              <w:t>主体</w:t>
            </w:r>
            <w:proofErr w:type="spellEnd"/>
          </w:p>
        </w:tc>
        <w:tc>
          <w:tcPr>
            <w:tcW w:w="2948" w:type="dxa"/>
            <w:tcBorders>
              <w:top w:val="single" w:sz="8" w:space="0" w:color="auto"/>
              <w:bottom w:val="single" w:sz="4" w:space="0" w:color="auto"/>
            </w:tcBorders>
          </w:tcPr>
          <w:p w14:paraId="34299641" w14:textId="77777777" w:rsidR="00636361" w:rsidRPr="00B11A8F" w:rsidRDefault="00000000" w:rsidP="001000AD">
            <w:pPr>
              <w:spacing w:after="0" w:line="276" w:lineRule="auto"/>
              <w:ind w:firstLineChars="0" w:firstLine="0"/>
              <w:jc w:val="center"/>
              <w:cnfStyle w:val="100000000000" w:firstRow="1" w:lastRow="0" w:firstColumn="0" w:lastColumn="0" w:oddVBand="0" w:evenVBand="0" w:oddHBand="0" w:evenHBand="0" w:firstRowFirstColumn="0" w:firstRowLastColumn="0" w:lastRowFirstColumn="0" w:lastRowLastColumn="0"/>
              <w:rPr>
                <w:szCs w:val="21"/>
              </w:rPr>
            </w:pPr>
            <w:r w:rsidRPr="00B11A8F">
              <w:rPr>
                <w:szCs w:val="21"/>
              </w:rPr>
              <w:t xml:space="preserve">Actor </w:t>
            </w:r>
            <w:r w:rsidRPr="00B11A8F">
              <w:rPr>
                <w:szCs w:val="21"/>
              </w:rPr>
              <w:t>输入</w:t>
            </w:r>
          </w:p>
        </w:tc>
        <w:tc>
          <w:tcPr>
            <w:tcW w:w="2948" w:type="dxa"/>
            <w:tcBorders>
              <w:top w:val="single" w:sz="8" w:space="0" w:color="auto"/>
              <w:bottom w:val="single" w:sz="4" w:space="0" w:color="auto"/>
            </w:tcBorders>
          </w:tcPr>
          <w:p w14:paraId="3A760A10" w14:textId="77777777" w:rsidR="00636361" w:rsidRPr="00B11A8F" w:rsidRDefault="00000000" w:rsidP="001000AD">
            <w:pPr>
              <w:spacing w:after="0" w:line="276" w:lineRule="auto"/>
              <w:ind w:firstLineChars="0" w:firstLine="0"/>
              <w:jc w:val="center"/>
              <w:cnfStyle w:val="100000000000" w:firstRow="1" w:lastRow="0" w:firstColumn="0" w:lastColumn="0" w:oddVBand="0" w:evenVBand="0" w:oddHBand="0" w:evenHBand="0" w:firstRowFirstColumn="0" w:firstRowLastColumn="0" w:lastRowFirstColumn="0" w:lastRowLastColumn="0"/>
              <w:rPr>
                <w:szCs w:val="21"/>
              </w:rPr>
            </w:pPr>
            <w:r w:rsidRPr="00B11A8F">
              <w:rPr>
                <w:szCs w:val="21"/>
              </w:rPr>
              <w:t xml:space="preserve">Actor </w:t>
            </w:r>
            <w:r w:rsidRPr="00B11A8F">
              <w:rPr>
                <w:szCs w:val="21"/>
              </w:rPr>
              <w:t>输出</w:t>
            </w:r>
          </w:p>
        </w:tc>
      </w:tr>
      <w:tr w:rsidR="00636361" w:rsidRPr="00B11A8F" w14:paraId="408F479E" w14:textId="77777777" w:rsidTr="007F0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Borders>
              <w:top w:val="single" w:sz="4" w:space="0" w:color="auto"/>
              <w:bottom w:val="nil"/>
            </w:tcBorders>
            <w:vAlign w:val="center"/>
          </w:tcPr>
          <w:p w14:paraId="361F2992" w14:textId="77777777" w:rsidR="00636361" w:rsidRPr="00B11A8F" w:rsidRDefault="00000000" w:rsidP="007F0967">
            <w:pPr>
              <w:spacing w:after="0" w:line="276" w:lineRule="auto"/>
              <w:ind w:firstLineChars="0" w:firstLine="0"/>
              <w:jc w:val="center"/>
              <w:rPr>
                <w:b w:val="0"/>
                <w:bCs w:val="0"/>
                <w:szCs w:val="21"/>
              </w:rPr>
            </w:pPr>
            <w:r w:rsidRPr="00B11A8F">
              <w:rPr>
                <w:b w:val="0"/>
                <w:bCs w:val="0"/>
                <w:szCs w:val="21"/>
              </w:rPr>
              <w:t>企业主体</w:t>
            </w:r>
          </w:p>
        </w:tc>
        <w:tc>
          <w:tcPr>
            <w:tcW w:w="2948" w:type="dxa"/>
            <w:tcBorders>
              <w:top w:val="single" w:sz="4" w:space="0" w:color="auto"/>
              <w:bottom w:val="nil"/>
            </w:tcBorders>
            <w:vAlign w:val="center"/>
          </w:tcPr>
          <w:p w14:paraId="648AA80B" w14:textId="77777777" w:rsidR="00636361" w:rsidRPr="00B11A8F" w:rsidRDefault="00000000" w:rsidP="007F0967">
            <w:pPr>
              <w:spacing w:after="0" w:line="276" w:lineRule="auto"/>
              <w:ind w:firstLineChars="0" w:firstLine="0"/>
              <w:jc w:val="center"/>
              <w:cnfStyle w:val="000000100000" w:firstRow="0" w:lastRow="0" w:firstColumn="0" w:lastColumn="0" w:oddVBand="0" w:evenVBand="0" w:oddHBand="1" w:evenHBand="0" w:firstRowFirstColumn="0" w:firstRowLastColumn="0" w:lastRowFirstColumn="0" w:lastRowLastColumn="0"/>
              <w:rPr>
                <w:szCs w:val="21"/>
                <w:lang w:eastAsia="zh-CN"/>
              </w:rPr>
            </w:pPr>
            <w:r w:rsidRPr="00B11A8F">
              <w:rPr>
                <w:szCs w:val="21"/>
                <w:lang w:eastAsia="zh-CN"/>
              </w:rPr>
              <w:t xml:space="preserve">33 </w:t>
            </w:r>
            <w:r w:rsidRPr="00B11A8F">
              <w:rPr>
                <w:szCs w:val="21"/>
                <w:lang w:eastAsia="zh-CN"/>
              </w:rPr>
              <w:t>维状态向量：包含经营状态、需求信息、交易记录、价格信息和时间状态变量</w:t>
            </w:r>
          </w:p>
        </w:tc>
        <w:tc>
          <w:tcPr>
            <w:tcW w:w="2948" w:type="dxa"/>
            <w:tcBorders>
              <w:top w:val="single" w:sz="4" w:space="0" w:color="auto"/>
              <w:bottom w:val="nil"/>
            </w:tcBorders>
            <w:vAlign w:val="center"/>
          </w:tcPr>
          <w:p w14:paraId="365D9E51" w14:textId="77777777" w:rsidR="00636361" w:rsidRPr="00B11A8F" w:rsidRDefault="00000000" w:rsidP="007F0967">
            <w:pPr>
              <w:spacing w:after="0" w:line="276" w:lineRule="auto"/>
              <w:ind w:firstLineChars="0" w:firstLine="0"/>
              <w:jc w:val="center"/>
              <w:cnfStyle w:val="000000100000" w:firstRow="0" w:lastRow="0" w:firstColumn="0" w:lastColumn="0" w:oddVBand="0" w:evenVBand="0" w:oddHBand="1" w:evenHBand="0" w:firstRowFirstColumn="0" w:firstRowLastColumn="0" w:lastRowFirstColumn="0" w:lastRowLastColumn="0"/>
              <w:rPr>
                <w:szCs w:val="21"/>
                <w:lang w:eastAsia="zh-CN"/>
              </w:rPr>
            </w:pPr>
            <w:r w:rsidRPr="00B11A8F">
              <w:rPr>
                <w:szCs w:val="21"/>
                <w:lang w:eastAsia="zh-CN"/>
              </w:rPr>
              <w:t xml:space="preserve">4 </w:t>
            </w:r>
            <w:r w:rsidRPr="00B11A8F">
              <w:rPr>
                <w:szCs w:val="21"/>
                <w:lang w:eastAsia="zh-CN"/>
              </w:rPr>
              <w:t>维连续动作：贷款意愿、生产资料购买意愿、消费品购买意愿、次日定价</w:t>
            </w:r>
          </w:p>
        </w:tc>
      </w:tr>
      <w:tr w:rsidR="00636361" w:rsidRPr="00B11A8F" w14:paraId="62FE460D" w14:textId="77777777" w:rsidTr="006D59A9">
        <w:tc>
          <w:tcPr>
            <w:cnfStyle w:val="001000000000" w:firstRow="0" w:lastRow="0" w:firstColumn="1" w:lastColumn="0" w:oddVBand="0" w:evenVBand="0" w:oddHBand="0" w:evenHBand="0" w:firstRowFirstColumn="0" w:firstRowLastColumn="0" w:lastRowFirstColumn="0" w:lastRowLastColumn="0"/>
            <w:tcW w:w="2948" w:type="dxa"/>
            <w:tcBorders>
              <w:top w:val="nil"/>
              <w:bottom w:val="single" w:sz="8" w:space="0" w:color="auto"/>
            </w:tcBorders>
            <w:vAlign w:val="center"/>
          </w:tcPr>
          <w:p w14:paraId="53BB4918" w14:textId="77777777" w:rsidR="00636361" w:rsidRPr="00B11A8F" w:rsidRDefault="00000000" w:rsidP="007F0967">
            <w:pPr>
              <w:spacing w:after="0" w:line="276" w:lineRule="auto"/>
              <w:ind w:firstLineChars="0" w:firstLine="0"/>
              <w:jc w:val="center"/>
              <w:rPr>
                <w:b w:val="0"/>
                <w:bCs w:val="0"/>
                <w:szCs w:val="21"/>
              </w:rPr>
            </w:pPr>
            <w:proofErr w:type="spellStart"/>
            <w:r w:rsidRPr="00B11A8F">
              <w:rPr>
                <w:b w:val="0"/>
                <w:bCs w:val="0"/>
                <w:szCs w:val="21"/>
              </w:rPr>
              <w:t>银行主体</w:t>
            </w:r>
            <w:proofErr w:type="spellEnd"/>
          </w:p>
        </w:tc>
        <w:tc>
          <w:tcPr>
            <w:tcW w:w="2948" w:type="dxa"/>
            <w:tcBorders>
              <w:top w:val="nil"/>
              <w:bottom w:val="single" w:sz="8" w:space="0" w:color="auto"/>
            </w:tcBorders>
            <w:vAlign w:val="center"/>
          </w:tcPr>
          <w:p w14:paraId="52F00F9C" w14:textId="77777777" w:rsidR="00636361" w:rsidRPr="00B11A8F" w:rsidRDefault="00000000" w:rsidP="007F0967">
            <w:pPr>
              <w:spacing w:after="0" w:line="276" w:lineRule="auto"/>
              <w:ind w:firstLineChars="0" w:firstLine="0"/>
              <w:jc w:val="center"/>
              <w:cnfStyle w:val="000000000000" w:firstRow="0" w:lastRow="0" w:firstColumn="0" w:lastColumn="0" w:oddVBand="0" w:evenVBand="0" w:oddHBand="0" w:evenHBand="0" w:firstRowFirstColumn="0" w:firstRowLastColumn="0" w:lastRowFirstColumn="0" w:lastRowLastColumn="0"/>
              <w:rPr>
                <w:szCs w:val="21"/>
                <w:lang w:eastAsia="zh-CN"/>
              </w:rPr>
            </w:pPr>
            <w:r w:rsidRPr="00B11A8F">
              <w:rPr>
                <w:szCs w:val="21"/>
                <w:lang w:eastAsia="zh-CN"/>
              </w:rPr>
              <w:t xml:space="preserve">51 </w:t>
            </w:r>
            <w:r w:rsidRPr="00B11A8F">
              <w:rPr>
                <w:szCs w:val="21"/>
                <w:lang w:eastAsia="zh-CN"/>
              </w:rPr>
              <w:t>维状态向量：包含银行经营状态与企业主体信息</w:t>
            </w:r>
          </w:p>
        </w:tc>
        <w:tc>
          <w:tcPr>
            <w:tcW w:w="2948" w:type="dxa"/>
            <w:tcBorders>
              <w:top w:val="nil"/>
              <w:bottom w:val="single" w:sz="8" w:space="0" w:color="auto"/>
            </w:tcBorders>
            <w:vAlign w:val="center"/>
          </w:tcPr>
          <w:p w14:paraId="5E93B11B" w14:textId="77777777" w:rsidR="00636361" w:rsidRPr="00B11A8F" w:rsidRDefault="00000000" w:rsidP="007F0967">
            <w:pPr>
              <w:spacing w:after="0" w:line="276" w:lineRule="auto"/>
              <w:ind w:firstLineChars="0" w:firstLine="0"/>
              <w:jc w:val="center"/>
              <w:cnfStyle w:val="000000000000" w:firstRow="0" w:lastRow="0" w:firstColumn="0" w:lastColumn="0" w:oddVBand="0" w:evenVBand="0" w:oddHBand="0" w:evenHBand="0" w:firstRowFirstColumn="0" w:firstRowLastColumn="0" w:lastRowFirstColumn="0" w:lastRowLastColumn="0"/>
              <w:rPr>
                <w:szCs w:val="21"/>
                <w:lang w:eastAsia="zh-CN"/>
              </w:rPr>
            </w:pPr>
            <w:r w:rsidRPr="00B11A8F">
              <w:rPr>
                <w:szCs w:val="21"/>
                <w:lang w:eastAsia="zh-CN"/>
              </w:rPr>
              <w:t xml:space="preserve">2 </w:t>
            </w:r>
            <w:r w:rsidRPr="00B11A8F">
              <w:rPr>
                <w:szCs w:val="21"/>
                <w:lang w:eastAsia="zh-CN"/>
              </w:rPr>
              <w:t>维连续动作：向生产企业和消费企业发放贷款的意愿</w:t>
            </w:r>
          </w:p>
        </w:tc>
      </w:tr>
    </w:tbl>
    <w:p w14:paraId="5827B8B4" w14:textId="77777777" w:rsidR="00B11A8F" w:rsidRDefault="00B11A8F" w:rsidP="00106600">
      <w:pPr>
        <w:ind w:firstLine="420"/>
        <w:rPr>
          <w:lang w:eastAsia="zh-CN"/>
        </w:rPr>
      </w:pPr>
    </w:p>
    <w:p w14:paraId="53E600E4" w14:textId="0E9B9885" w:rsidR="00636361" w:rsidRDefault="007C4E5C" w:rsidP="007C4E5C">
      <w:pPr>
        <w:ind w:firstLine="420"/>
        <w:rPr>
          <w:lang w:eastAsia="zh-CN"/>
        </w:rPr>
      </w:pPr>
      <w:r w:rsidRPr="007C4E5C">
        <w:rPr>
          <w:lang w:eastAsia="zh-CN"/>
        </w:rPr>
        <w:t>上述主体决策问题具有连续动作、多主体耦合和时序依赖等特征。各主体在同一天作出的决策通过信贷和商品交易相互作用，并共同影响后续现金、库存、债务和市场价格状态；同一主体的当前可观测状态又由此前多个阶段的交互结果累积形成。因此，主体不仅需要根据当前可观测状态确定连续动作，还需要面对主体间相互作用以及经济状态持续演化所带来的决策复杂性</w:t>
      </w:r>
      <w:r>
        <w:rPr>
          <w:lang w:eastAsia="zh-CN"/>
        </w:rPr>
        <w:t>。</w:t>
      </w:r>
    </w:p>
    <w:p w14:paraId="39BD0D5C" w14:textId="517F39E8" w:rsidR="00636361" w:rsidRDefault="00000000" w:rsidP="001A17F2">
      <w:pPr>
        <w:pStyle w:val="21"/>
        <w:rPr>
          <w:lang w:eastAsia="zh-CN"/>
        </w:rPr>
      </w:pPr>
      <w:r>
        <w:rPr>
          <w:lang w:eastAsia="zh-CN"/>
        </w:rPr>
        <w:t xml:space="preserve">2.3 </w:t>
      </w:r>
      <w:r w:rsidR="00C504EF">
        <w:rPr>
          <w:rFonts w:hint="eastAsia"/>
          <w:lang w:eastAsia="zh-CN"/>
        </w:rPr>
        <w:t>具有有限理性特征的决策目标</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42C20B25" w:rsidR="004D33BA" w:rsidRPr="00C504EF" w:rsidRDefault="004D33BA" w:rsidP="004D33BA">
      <w:pPr>
        <w:ind w:firstLine="420"/>
        <w:rPr>
          <w:strike/>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27BD2577" w14:textId="77777777" w:rsidR="001465F0" w:rsidRDefault="001465F0" w:rsidP="001465F0">
      <w:pPr>
        <w:pStyle w:val="21"/>
        <w:rPr>
          <w:lang w:eastAsia="zh-CN"/>
        </w:rPr>
      </w:pPr>
      <w:r>
        <w:rPr>
          <w:lang w:eastAsia="zh-CN"/>
        </w:rPr>
        <w:t xml:space="preserve">3.1 </w:t>
      </w:r>
      <w:r>
        <w:rPr>
          <w:lang w:eastAsia="zh-CN"/>
        </w:rPr>
        <w:t>主体决策模型</w:t>
      </w:r>
    </w:p>
    <w:p w14:paraId="1E531ECC" w14:textId="77777777" w:rsidR="001465F0" w:rsidRDefault="001465F0" w:rsidP="001465F0">
      <w:pPr>
        <w:ind w:firstLine="420"/>
        <w:rPr>
          <w:lang w:eastAsia="zh-CN"/>
        </w:rPr>
      </w:pPr>
      <w:r>
        <w:rPr>
          <w:lang w:eastAsia="zh-CN"/>
        </w:rPr>
        <w:t>在生成对抗模仿学习与</w:t>
      </w:r>
      <w:r>
        <w:rPr>
          <w:lang w:eastAsia="zh-CN"/>
        </w:rPr>
        <w:t>TD3</w:t>
      </w:r>
      <w:r>
        <w:rPr>
          <w:lang w:eastAsia="zh-CN"/>
        </w:rPr>
        <w:t>的联合训练框架中，生产企业主体需要通过可训练的策略模型形成连续经营决策，并为后续的判别器训练与价值估计提供状态</w:t>
      </w:r>
      <w:r>
        <w:rPr>
          <w:lang w:eastAsia="zh-CN"/>
        </w:rPr>
        <w:t>—</w:t>
      </w:r>
      <w:r>
        <w:rPr>
          <w:lang w:eastAsia="zh-CN"/>
        </w:rPr>
        <w:t>动作样本。为此，本文首先对生产企业主体的</w:t>
      </w:r>
      <w:r>
        <w:rPr>
          <w:lang w:eastAsia="zh-CN"/>
        </w:rPr>
        <w:t>Actor</w:t>
      </w:r>
      <w:r>
        <w:rPr>
          <w:lang w:eastAsia="zh-CN"/>
        </w:rPr>
        <w:t>神经网络、状态输入、动作输出和经验样本进行统一定义。</w:t>
      </w:r>
      <w:r>
        <w:rPr>
          <w:lang w:eastAsia="zh-CN"/>
        </w:rPr>
        <w:t>Actor</w:t>
      </w:r>
      <w:r>
        <w:rPr>
          <w:lang w:eastAsia="zh-CN"/>
        </w:rPr>
        <w:t>采用多</w:t>
      </w:r>
      <w:r>
        <w:rPr>
          <w:lang w:eastAsia="zh-CN"/>
        </w:rPr>
        <w:lastRenderedPageBreak/>
        <w:t>层感知机（</w:t>
      </w:r>
      <w:r>
        <w:rPr>
          <w:lang w:eastAsia="zh-CN"/>
        </w:rPr>
        <w:t>MLP</w:t>
      </w:r>
      <w:r>
        <w:rPr>
          <w:lang w:eastAsia="zh-CN"/>
        </w:rPr>
        <w:t>：</w:t>
      </w:r>
      <w:r>
        <w:rPr>
          <w:lang w:eastAsia="zh-CN"/>
        </w:rPr>
        <w:t>Multilayer Perceptron</w:t>
      </w:r>
      <w:r>
        <w:rPr>
          <w:lang w:eastAsia="zh-CN"/>
        </w:rPr>
        <w:t>）结构，将生产企业在当前决策时刻的可观测状态映射为连续经营动作。网络输入为经标准化处理的</w:t>
      </w:r>
      <w:r>
        <w:rPr>
          <w:lang w:eastAsia="zh-CN"/>
        </w:rPr>
        <w:t>33</w:t>
      </w:r>
      <w:r>
        <w:rPr>
          <w:lang w:eastAsia="zh-CN"/>
        </w:rPr>
        <w:t>维状态向量，网络输出为</w:t>
      </w:r>
      <w:r>
        <w:rPr>
          <w:lang w:eastAsia="zh-CN"/>
        </w:rPr>
        <w:t>4</w:t>
      </w:r>
      <w:r>
        <w:rPr>
          <w:lang w:eastAsia="zh-CN"/>
        </w:rPr>
        <w:t>维动作向量，分别对应贷款意愿（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）。生产企业</w:t>
      </w:r>
      <w:r>
        <w:rPr>
          <w:lang w:eastAsia="zh-CN"/>
        </w:rPr>
        <w:t>Actor</w:t>
      </w:r>
      <w:r>
        <w:rPr>
          <w:lang w:eastAsia="zh-CN"/>
        </w:rPr>
        <w:t>的网络结构如图</w:t>
      </w:r>
      <w:r>
        <w:rPr>
          <w:lang w:eastAsia="zh-CN"/>
        </w:rPr>
        <w:t>3-1</w:t>
      </w:r>
      <w:r>
        <w:rPr>
          <w:lang w:eastAsia="zh-CN"/>
        </w:rPr>
        <w:t>所示。</w:t>
      </w:r>
    </w:p>
    <w:p w14:paraId="75D14668" w14:textId="02DD9DAA" w:rsidR="001465F0" w:rsidRDefault="00674A5A" w:rsidP="001465F0">
      <w:pPr>
        <w:ind w:firstLineChars="0" w:firstLine="0"/>
        <w:jc w:val="center"/>
        <w:rPr>
          <w:lang w:eastAsia="zh-CN"/>
        </w:rPr>
      </w:pPr>
      <w:r>
        <w:rPr>
          <w:noProof/>
          <w:lang w:eastAsia="zh-CN"/>
        </w:rPr>
        <w:drawing>
          <wp:inline distT="0" distB="0" distL="0" distR="0" wp14:anchorId="0AF62740" wp14:editId="32F0CAD8">
            <wp:extent cx="5486411" cy="2727966"/>
            <wp:effectExtent l="0" t="0" r="0" b="0"/>
            <wp:docPr id="157628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8829" name="图片 157628829"/>
                    <pic:cNvPicPr/>
                  </pic:nvPicPr>
                  <pic:blipFill>
                    <a:blip r:embed="rId9"/>
                    <a:stretch>
                      <a:fillRect/>
                    </a:stretch>
                  </pic:blipFill>
                  <pic:spPr>
                    <a:xfrm>
                      <a:off x="0" y="0"/>
                      <a:ext cx="5486411" cy="2727966"/>
                    </a:xfrm>
                    <a:prstGeom prst="rect">
                      <a:avLst/>
                    </a:prstGeom>
                  </pic:spPr>
                </pic:pic>
              </a:graphicData>
            </a:graphic>
          </wp:inline>
        </w:drawing>
      </w:r>
    </w:p>
    <w:p w14:paraId="7886FCDD" w14:textId="77777777" w:rsidR="001465F0" w:rsidRDefault="001465F0" w:rsidP="001465F0">
      <w:pPr>
        <w:spacing w:after="120" w:line="288" w:lineRule="auto"/>
        <w:ind w:firstLine="420"/>
        <w:jc w:val="center"/>
        <w:rPr>
          <w:lang w:eastAsia="zh-CN"/>
        </w:rPr>
      </w:pPr>
      <w:r>
        <w:rPr>
          <w:lang w:eastAsia="zh-CN"/>
        </w:rPr>
        <w:t>图</w:t>
      </w:r>
      <w:r>
        <w:rPr>
          <w:lang w:eastAsia="zh-CN"/>
        </w:rPr>
        <w:t>3-</w:t>
      </w:r>
      <w:proofErr w:type="gramStart"/>
      <w:r>
        <w:rPr>
          <w:lang w:eastAsia="zh-CN"/>
        </w:rPr>
        <w:t xml:space="preserve">1  </w:t>
      </w:r>
      <w:r>
        <w:rPr>
          <w:lang w:eastAsia="zh-CN"/>
        </w:rPr>
        <w:t>生产企业</w:t>
      </w:r>
      <w:proofErr w:type="gramEnd"/>
      <w:r>
        <w:rPr>
          <w:lang w:eastAsia="zh-CN"/>
        </w:rPr>
        <w:t>Actor</w:t>
      </w:r>
      <w:r>
        <w:rPr>
          <w:lang w:eastAsia="zh-CN"/>
        </w:rPr>
        <w:t>神经网络结构</w:t>
      </w:r>
    </w:p>
    <w:p w14:paraId="6D9F9881" w14:textId="22C7C4CF" w:rsidR="001465F0" w:rsidRDefault="001465F0" w:rsidP="001465F0">
      <w:pPr>
        <w:ind w:firstLine="420"/>
        <w:rPr>
          <w:lang w:eastAsia="zh-CN"/>
        </w:rPr>
      </w:pPr>
      <w:r>
        <w:rPr>
          <w:lang w:eastAsia="zh-CN"/>
        </w:rPr>
        <w:t>Actor</w:t>
      </w:r>
      <w:r>
        <w:rPr>
          <w:lang w:eastAsia="zh-CN"/>
        </w:rPr>
        <w:t>由三层可训练的全连接映射组成。第一层将</w:t>
      </w:r>
      <w:r>
        <w:rPr>
          <w:lang w:eastAsia="zh-CN"/>
        </w:rPr>
        <w:t>33</w:t>
      </w:r>
      <w:r>
        <w:rPr>
          <w:lang w:eastAsia="zh-CN"/>
        </w:rPr>
        <w:t>维状态向量映射为</w:t>
      </w:r>
      <w:r>
        <w:rPr>
          <w:lang w:eastAsia="zh-CN"/>
        </w:rPr>
        <w:t>128</w:t>
      </w:r>
      <w:r>
        <w:rPr>
          <w:lang w:eastAsia="zh-CN"/>
        </w:rPr>
        <w:t>维隐藏特征，并采用</w:t>
      </w:r>
      <w:r>
        <w:rPr>
          <w:rFonts w:hint="eastAsia"/>
          <w:lang w:eastAsia="zh-CN"/>
        </w:rPr>
        <w:t>tanh</w:t>
      </w:r>
      <w:r>
        <w:rPr>
          <w:lang w:eastAsia="zh-CN"/>
        </w:rPr>
        <w:t>进行非线性变换；第二层将</w:t>
      </w:r>
      <w:r>
        <w:rPr>
          <w:lang w:eastAsia="zh-CN"/>
        </w:rPr>
        <w:t>128</w:t>
      </w:r>
      <w:r>
        <w:rPr>
          <w:lang w:eastAsia="zh-CN"/>
        </w:rPr>
        <w:t>维隐藏特征映射为</w:t>
      </w:r>
      <w:r>
        <w:rPr>
          <w:lang w:eastAsia="zh-CN"/>
        </w:rPr>
        <w:t>32</w:t>
      </w:r>
      <w:r>
        <w:rPr>
          <w:lang w:eastAsia="zh-CN"/>
        </w:rPr>
        <w:t>维隐藏特征，并采用</w:t>
      </w:r>
      <w:r>
        <w:rPr>
          <w:lang w:eastAsia="zh-CN"/>
        </w:rPr>
        <w:t xml:space="preserve">Leaky </w:t>
      </w:r>
      <w:proofErr w:type="spellStart"/>
      <w:r>
        <w:rPr>
          <w:lang w:eastAsia="zh-CN"/>
        </w:rPr>
        <w:t>ReLU</w:t>
      </w:r>
      <w:proofErr w:type="spellEnd"/>
      <w:r>
        <w:rPr>
          <w:lang w:eastAsia="zh-CN"/>
        </w:rPr>
        <w:t>进行非线性变换；第三层将</w:t>
      </w:r>
      <w:r>
        <w:rPr>
          <w:lang w:eastAsia="zh-CN"/>
        </w:rPr>
        <w:t>32</w:t>
      </w:r>
      <w:r>
        <w:rPr>
          <w:lang w:eastAsia="zh-CN"/>
        </w:rPr>
        <w:t>维隐藏特征映射为</w:t>
      </w:r>
      <w:r>
        <w:rPr>
          <w:lang w:eastAsia="zh-CN"/>
        </w:rPr>
        <w:t>4</w:t>
      </w:r>
      <w:r>
        <w:rPr>
          <w:lang w:eastAsia="zh-CN"/>
        </w:rPr>
        <w:t>维动作向量。</w:t>
      </w:r>
      <w:r>
        <w:rPr>
          <w:lang w:eastAsia="zh-CN"/>
        </w:rPr>
        <w:t>Actor</w:t>
      </w:r>
      <w:r>
        <w:rPr>
          <w:lang w:eastAsia="zh-CN"/>
        </w:rPr>
        <w:t>在第</w:t>
      </w:r>
      <w:r>
        <w:rPr>
          <w:lang w:eastAsia="zh-CN"/>
        </w:rPr>
        <w:t>t</w:t>
      </w:r>
      <w:r>
        <w:rPr>
          <w:lang w:eastAsia="zh-CN"/>
        </w:rPr>
        <w:t>个决策时刻的前向计算过程定义如下：</w:t>
      </w:r>
    </w:p>
    <w:p w14:paraId="4B591F02" w14:textId="77777777" w:rsidR="001465F0" w:rsidRPr="001465F0" w:rsidRDefault="00000000" w:rsidP="001465F0">
      <w:pPr>
        <w:spacing w:before="60" w:line="288" w:lineRule="auto"/>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1</m:t>
                  </m:r>
                </m:e>
              </m:d>
            </m:sup>
          </m:sSubSup>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e>
          </m:func>
          <m:r>
            <w:rPr>
              <w:rFonts w:ascii="Cambria Math" w:hAnsi="Cambria Math"/>
            </w:rPr>
            <m:t>,</m:t>
          </m:r>
        </m:oMath>
      </m:oMathPara>
    </w:p>
    <w:p w14:paraId="3C2497CD" w14:textId="77777777" w:rsidR="001465F0" w:rsidRDefault="00000000" w:rsidP="001465F0">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2</m:t>
                  </m:r>
                </m:e>
              </m:d>
            </m:sup>
          </m:sSubSup>
          <m:r>
            <w:rPr>
              <w:rFonts w:ascii="Cambria Math" w:hAnsi="Cambria Math"/>
            </w:rPr>
            <m:t>=</m:t>
          </m:r>
          <m:r>
            <m:rPr>
              <m:sty m:val="p"/>
            </m:rPr>
            <w:rPr>
              <w:rFonts w:ascii="Cambria Math" w:hAnsi="Cambria Math"/>
            </w:rPr>
            <m:t>LeakyReLU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w:rPr>
              <w:rFonts w:ascii="Cambria Math" w:hAnsi="Cambria Math"/>
            </w:rPr>
            <m:t>,</m:t>
          </m:r>
        </m:oMath>
      </m:oMathPara>
    </w:p>
    <w:p w14:paraId="1EAA6E33" w14:textId="2D14E932" w:rsidR="001465F0" w:rsidRPr="001465F0" w:rsidRDefault="00000000" w:rsidP="001465F0">
      <w:pPr>
        <w:spacing w:before="60" w:line="288" w:lineRule="auto"/>
        <w:ind w:firstLine="420"/>
        <w:jc w:val="cente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3</m:t>
                      </m:r>
                    </m:sub>
                  </m:sSub>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2</m:t>
                          </m:r>
                        </m:e>
                      </m:d>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e>
              </m:d>
            </m:e>
          </m:func>
        </m:oMath>
      </m:oMathPara>
    </w:p>
    <w:p w14:paraId="0B524C35" w14:textId="7D5437FB" w:rsidR="001465F0" w:rsidRDefault="001465F0" w:rsidP="001465F0">
      <w:pPr>
        <w:ind w:firstLine="420"/>
        <w:rPr>
          <w:lang w:eastAsia="zh-CN"/>
        </w:rPr>
      </w:pPr>
      <w:r>
        <w:rPr>
          <w:lang w:eastAsia="zh-CN"/>
        </w:rPr>
        <w:t>式中，</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s</m:t>
                </m:r>
              </m:e>
            </m:acc>
          </m:e>
          <m:sub>
            <m:r>
              <w:rPr>
                <w:rFonts w:ascii="Cambria Math" w:hAnsi="Cambria Math"/>
                <w:lang w:eastAsia="zh-CN"/>
              </w:rPr>
              <m:t>t</m:t>
            </m:r>
          </m:sub>
        </m:sSub>
      </m:oMath>
      <w:r>
        <w:rPr>
          <w:lang w:eastAsia="zh-CN"/>
        </w:rPr>
        <w:t>表示第</w:t>
      </w:r>
      <w:r>
        <w:rPr>
          <w:lang w:eastAsia="zh-CN"/>
        </w:rPr>
        <w:t>t</w:t>
      </w:r>
      <w:r>
        <w:rPr>
          <w:lang w:eastAsia="zh-CN"/>
        </w:rPr>
        <w:t>个决策时刻经标准化处理的生产企业状态；</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d>
              <m:dPr>
                <m:ctrlPr>
                  <w:rPr>
                    <w:rFonts w:ascii="Cambria Math" w:hAnsi="Cambria Math"/>
                  </w:rPr>
                </m:ctrlPr>
              </m:dPr>
              <m:e>
                <m:r>
                  <w:rPr>
                    <w:rFonts w:ascii="Cambria Math" w:hAnsi="Cambria Math"/>
                    <w:lang w:eastAsia="zh-CN"/>
                  </w:rPr>
                  <m:t>1</m:t>
                </m:r>
              </m:e>
            </m:d>
          </m:sup>
        </m:sSubSup>
      </m:oMath>
      <w:r>
        <w:rPr>
          <w:lang w:eastAsia="zh-CN"/>
        </w:rPr>
        <w:t>和</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d>
              <m:dPr>
                <m:ctrlPr>
                  <w:rPr>
                    <w:rFonts w:ascii="Cambria Math" w:hAnsi="Cambria Math"/>
                  </w:rPr>
                </m:ctrlPr>
              </m:dPr>
              <m:e>
                <m:r>
                  <w:rPr>
                    <w:rFonts w:ascii="Cambria Math" w:hAnsi="Cambria Math"/>
                    <w:lang w:eastAsia="zh-CN"/>
                  </w:rPr>
                  <m:t>2</m:t>
                </m:r>
              </m:e>
            </m:d>
          </m:sup>
        </m:sSubSup>
      </m:oMath>
      <w:r>
        <w:rPr>
          <w:lang w:eastAsia="zh-CN"/>
        </w:rPr>
        <w:t>分别表示第一隐藏层和第二隐藏层输出的特征向量；</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1</m:t>
            </m:r>
          </m:sub>
        </m:sSub>
      </m:oMath>
      <w:r>
        <w:rPr>
          <w:lang w:eastAsia="zh-CN"/>
        </w:rPr>
        <w:t>、</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2</m:t>
            </m:r>
          </m:sub>
        </m:sSub>
      </m:oMath>
      <w:r>
        <w:rPr>
          <w:lang w:eastAsia="zh-CN"/>
        </w:rPr>
        <w:t>和</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3</m:t>
            </m:r>
          </m:sub>
        </m:sSub>
      </m:oMath>
      <w:r>
        <w:rPr>
          <w:lang w:eastAsia="zh-CN"/>
        </w:rPr>
        <w:t>表示三层全连接映射的权重矩阵；</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Pr>
          <w:lang w:eastAsia="zh-CN"/>
        </w:rPr>
        <w:t>、</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Pr>
          <w:lang w:eastAsia="zh-CN"/>
        </w:rPr>
        <w:t>和</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3</m:t>
            </m:r>
          </m:sub>
        </m:sSub>
      </m:oMath>
      <w:r>
        <w:rPr>
          <w:lang w:eastAsia="zh-CN"/>
        </w:rPr>
        <w:t>表示对应的偏置向量；</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表示</w:t>
      </w:r>
      <w:r>
        <w:rPr>
          <w:lang w:eastAsia="zh-CN"/>
        </w:rPr>
        <w:t>Actor</w:t>
      </w:r>
      <w:r>
        <w:rPr>
          <w:lang w:eastAsia="zh-CN"/>
        </w:rPr>
        <w:t>生成的动作；</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表示动作边界，本文取</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r>
          <w:rPr>
            <w:rFonts w:ascii="Cambria Math" w:hAnsi="Cambria Math"/>
            <w:lang w:eastAsia="zh-CN"/>
          </w:rPr>
          <m:t>=0.5</m:t>
        </m:r>
      </m:oMath>
      <w:r>
        <w:rPr>
          <w:lang w:eastAsia="zh-CN"/>
        </w:rPr>
        <w:t>。输出层采用双曲正切函数，并按动作边界进行缩放，使</w:t>
      </w:r>
      <w:r>
        <w:rPr>
          <w:lang w:eastAsia="zh-CN"/>
        </w:rPr>
        <w:t>Actor</w:t>
      </w:r>
      <w:r>
        <w:rPr>
          <w:lang w:eastAsia="zh-CN"/>
        </w:rPr>
        <w:t>直接生成的各维动作均位于</w:t>
      </w:r>
      <w:r>
        <w:rPr>
          <w:lang w:eastAsia="zh-CN"/>
        </w:rPr>
        <w:t>[-0.5,0.5]</w:t>
      </w:r>
      <w:r>
        <w:rPr>
          <w:lang w:eastAsia="zh-CN"/>
        </w:rPr>
        <w:t>区间内。</w:t>
      </w:r>
    </w:p>
    <w:p w14:paraId="6F425123" w14:textId="77777777" w:rsidR="001465F0" w:rsidRDefault="001465F0" w:rsidP="001465F0">
      <w:pPr>
        <w:ind w:firstLine="420"/>
        <w:rPr>
          <w:lang w:eastAsia="zh-CN"/>
        </w:rPr>
      </w:pPr>
      <w:r>
        <w:rPr>
          <w:lang w:eastAsia="zh-CN"/>
        </w:rPr>
        <w:t>两个隐藏层共同承担当前状态的特征表示任务。第一隐藏层形成</w:t>
      </w:r>
      <w:r>
        <w:rPr>
          <w:lang w:eastAsia="zh-CN"/>
        </w:rPr>
        <w:t>128</w:t>
      </w:r>
      <w:r>
        <w:rPr>
          <w:lang w:eastAsia="zh-CN"/>
        </w:rPr>
        <w:t>维中间特征，第二隐藏层进一步形成</w:t>
      </w:r>
      <w:r>
        <w:rPr>
          <w:lang w:eastAsia="zh-CN"/>
        </w:rPr>
        <w:t>32</w:t>
      </w:r>
      <w:r>
        <w:rPr>
          <w:lang w:eastAsia="zh-CN"/>
        </w:rPr>
        <w:t>维特征，动作输出层据此生成连续经营动作。因此，本章</w:t>
      </w:r>
      <w:r>
        <w:rPr>
          <w:lang w:eastAsia="zh-CN"/>
        </w:rPr>
        <w:t>Actor</w:t>
      </w:r>
      <w:r>
        <w:rPr>
          <w:lang w:eastAsia="zh-CN"/>
        </w:rPr>
        <w:t>采用基于当前观测的单步状态特征表示。第</w:t>
      </w:r>
      <w:r>
        <w:rPr>
          <w:lang w:eastAsia="zh-CN"/>
        </w:rPr>
        <w:t>4</w:t>
      </w:r>
      <w:r>
        <w:rPr>
          <w:lang w:eastAsia="zh-CN"/>
        </w:rPr>
        <w:t>章将在该结构基础上引入</w:t>
      </w:r>
      <w:r>
        <w:rPr>
          <w:lang w:eastAsia="zh-CN"/>
        </w:rPr>
        <w:t>Transformer</w:t>
      </w:r>
      <w:r>
        <w:rPr>
          <w:lang w:eastAsia="zh-CN"/>
        </w:rPr>
        <w:t>编码器，并进一步说明历史状态序列特征与</w:t>
      </w:r>
      <w:r>
        <w:rPr>
          <w:lang w:eastAsia="zh-CN"/>
        </w:rPr>
        <w:t>Actor</w:t>
      </w:r>
      <w:r>
        <w:rPr>
          <w:lang w:eastAsia="zh-CN"/>
        </w:rPr>
        <w:t>当前状态特征的融合方式。</w:t>
      </w:r>
    </w:p>
    <w:p w14:paraId="5E2F9B48" w14:textId="77777777" w:rsidR="001465F0" w:rsidRDefault="001465F0" w:rsidP="001465F0">
      <w:pPr>
        <w:ind w:firstLine="420"/>
        <w:rPr>
          <w:lang w:eastAsia="zh-CN"/>
        </w:rPr>
      </w:pPr>
      <w:r>
        <w:rPr>
          <w:lang w:eastAsia="zh-CN"/>
        </w:rPr>
        <w:t>为保持专家行为与在线生成行为的数据接口一致，</w:t>
      </w:r>
      <w:proofErr w:type="gramStart"/>
      <w:r>
        <w:rPr>
          <w:lang w:eastAsia="zh-CN"/>
        </w:rPr>
        <w:t>每条专家</w:t>
      </w:r>
      <w:proofErr w:type="gramEnd"/>
      <w:r>
        <w:rPr>
          <w:lang w:eastAsia="zh-CN"/>
        </w:rPr>
        <w:t>记录由</w:t>
      </w:r>
      <w:r>
        <w:rPr>
          <w:lang w:eastAsia="zh-CN"/>
        </w:rPr>
        <w:t>33</w:t>
      </w:r>
      <w:r>
        <w:rPr>
          <w:lang w:eastAsia="zh-CN"/>
        </w:rPr>
        <w:t>维状态向量和</w:t>
      </w:r>
      <w:r>
        <w:rPr>
          <w:lang w:eastAsia="zh-CN"/>
        </w:rPr>
        <w:t>4</w:t>
      </w:r>
      <w:r>
        <w:rPr>
          <w:lang w:eastAsia="zh-CN"/>
        </w:rPr>
        <w:t>维动作向量组成，其中前</w:t>
      </w:r>
      <w:r>
        <w:rPr>
          <w:lang w:eastAsia="zh-CN"/>
        </w:rPr>
        <w:t>33</w:t>
      </w:r>
      <w:r>
        <w:rPr>
          <w:lang w:eastAsia="zh-CN"/>
        </w:rPr>
        <w:t>个字段对应专家状态，后</w:t>
      </w:r>
      <w:r>
        <w:rPr>
          <w:lang w:eastAsia="zh-CN"/>
        </w:rPr>
        <w:t>4</w:t>
      </w:r>
      <w:r>
        <w:rPr>
          <w:lang w:eastAsia="zh-CN"/>
        </w:rPr>
        <w:t>个字段对应专家动作。在线交互过程中，生</w:t>
      </w:r>
      <w:r>
        <w:rPr>
          <w:lang w:eastAsia="zh-CN"/>
        </w:rPr>
        <w:lastRenderedPageBreak/>
        <w:t>产企业</w:t>
      </w:r>
      <w:r>
        <w:rPr>
          <w:lang w:eastAsia="zh-CN"/>
        </w:rPr>
        <w:t>Actor</w:t>
      </w:r>
      <w:r>
        <w:rPr>
          <w:lang w:eastAsia="zh-CN"/>
        </w:rPr>
        <w:t>根据当前状态生成动作，仿真环境执行该动作后返回环境奖励、下一状态和终止标记，并由此形成经验样本。令一次网络参数更新阶段从经验池采样得到的批量为：</w:t>
      </w:r>
    </w:p>
    <w:p w14:paraId="636504D4" w14:textId="77777777" w:rsidR="001465F0" w:rsidRDefault="001465F0" w:rsidP="001465F0">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35771388" w14:textId="77777777" w:rsidR="001465F0" w:rsidRDefault="001465F0" w:rsidP="001465F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34350C11" w14:textId="77777777" w:rsidR="001465F0" w:rsidRDefault="00000000" w:rsidP="001465F0">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721CC2D6" w14:textId="77777777" w:rsidR="001465F0" w:rsidRDefault="001465F0" w:rsidP="001465F0">
      <w:pPr>
        <w:ind w:firstLine="420"/>
        <w:rPr>
          <w:lang w:eastAsia="zh-CN"/>
        </w:rPr>
      </w:pPr>
      <w:r>
        <w:rPr>
          <w:lang w:eastAsia="zh-CN"/>
        </w:rPr>
        <w:t>专家样本从上述专家数据文件中独立采样得到。专家批量定义为：</w:t>
      </w:r>
    </w:p>
    <w:p w14:paraId="546B83B4" w14:textId="77777777" w:rsidR="001465F0" w:rsidRDefault="00000000" w:rsidP="001465F0">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3BA862E3" w14:textId="77777777" w:rsidR="001465F0" w:rsidRDefault="001465F0" w:rsidP="001465F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45E677C8" w14:textId="77777777" w:rsidR="001465F0" w:rsidRDefault="001465F0" w:rsidP="001465F0">
      <w:pPr>
        <w:ind w:firstLine="420"/>
        <w:rPr>
          <w:lang w:eastAsia="zh-CN"/>
        </w:rPr>
      </w:pPr>
      <w:r>
        <w:rPr>
          <w:lang w:eastAsia="zh-CN"/>
        </w:rPr>
        <w:t>本文采用批量对齐机制。每一次网络参数更新阶段只从经验池采样一次生产企业经验批量。该批量的状态</w:t>
      </w:r>
      <w:r>
        <w:rPr>
          <w:lang w:eastAsia="zh-CN"/>
        </w:rPr>
        <w:t>-</w:t>
      </w:r>
      <w:r>
        <w:rPr>
          <w:lang w:eastAsia="zh-CN"/>
        </w:rPr>
        <w:t>动作部分用于构造判别器中的生成样本，该批量的完整经验样本又用于</w:t>
      </w:r>
      <w:r>
        <w:rPr>
          <w:lang w:eastAsia="zh-CN"/>
        </w:rPr>
        <w:t>TD3</w:t>
      </w:r>
      <w:r>
        <w:rPr>
          <w:lang w:eastAsia="zh-CN"/>
        </w:rPr>
        <w:t>的</w:t>
      </w:r>
      <w:r>
        <w:rPr>
          <w:lang w:eastAsia="zh-CN"/>
        </w:rPr>
        <w:t>Critic</w:t>
      </w:r>
      <w:r>
        <w:rPr>
          <w:lang w:eastAsia="zh-CN"/>
        </w:rPr>
        <w:t>目标值计算。因此，判别器给出的模仿奖励与</w:t>
      </w:r>
      <w:r>
        <w:rPr>
          <w:lang w:eastAsia="zh-CN"/>
        </w:rPr>
        <w:t>Critic</w:t>
      </w:r>
      <w:r>
        <w:rPr>
          <w:lang w:eastAsia="zh-CN"/>
        </w:rPr>
        <w:t>使用的环境奖励和下一状态在样本索引上保持一致。</w:t>
      </w:r>
    </w:p>
    <w:p w14:paraId="4E729E8E" w14:textId="77777777" w:rsidR="00C52457" w:rsidRDefault="00C52457" w:rsidP="003778DA">
      <w:pPr>
        <w:pStyle w:val="21"/>
        <w:rPr>
          <w:lang w:eastAsia="zh-CN"/>
        </w:rPr>
      </w:pPr>
      <w:r>
        <w:rPr>
          <w:lang w:eastAsia="zh-CN"/>
        </w:rPr>
        <w:t xml:space="preserve">3.2 </w:t>
      </w:r>
      <w:r>
        <w:rPr>
          <w:lang w:eastAsia="zh-CN"/>
        </w:rPr>
        <w:t>模型训练方案</w:t>
      </w:r>
    </w:p>
    <w:p w14:paraId="7BAE6FD4" w14:textId="546447BC" w:rsidR="00E070D1" w:rsidRDefault="00C50322" w:rsidP="00E070D1">
      <w:pPr>
        <w:ind w:firstLine="420"/>
        <w:rPr>
          <w:lang w:eastAsia="zh-CN"/>
        </w:rPr>
      </w:pPr>
      <w:r>
        <w:rPr>
          <w:lang w:eastAsia="zh-CN"/>
        </w:rPr>
        <w:t>模型训练通过连续执行多次仿真推进</w:t>
      </w:r>
      <w:r w:rsidR="00E070D1">
        <w:rPr>
          <w:rFonts w:hint="eastAsia"/>
          <w:lang w:eastAsia="zh-CN"/>
        </w:rPr>
        <w:t>，</w:t>
      </w:r>
      <w:r w:rsidR="00E070D1" w:rsidRPr="00E070D1">
        <w:rPr>
          <w:lang w:eastAsia="zh-CN"/>
        </w:rPr>
        <w:t>每次仿真均</w:t>
      </w:r>
      <w:r w:rsidR="00E070D1">
        <w:rPr>
          <w:lang w:eastAsia="zh-CN"/>
        </w:rPr>
        <w:t>从环境初始化开始，</w:t>
      </w:r>
      <w:r w:rsidR="005C30C0" w:rsidRPr="005C30C0">
        <w:rPr>
          <w:lang w:eastAsia="zh-CN"/>
        </w:rPr>
        <w:t>并在触发第</w:t>
      </w:r>
      <w:r w:rsidR="005C30C0" w:rsidRPr="005C30C0">
        <w:rPr>
          <w:lang w:eastAsia="zh-CN"/>
        </w:rPr>
        <w:t>2.1</w:t>
      </w:r>
      <w:r w:rsidR="005C30C0" w:rsidRPr="005C30C0">
        <w:rPr>
          <w:lang w:eastAsia="zh-CN"/>
        </w:rPr>
        <w:t>节所述终止条件时结束</w:t>
      </w:r>
      <w:r w:rsidR="00E070D1" w:rsidRPr="00E070D1">
        <w:rPr>
          <w:lang w:eastAsia="zh-CN"/>
        </w:rPr>
        <w:t>。本文将这一完整过程定义为一个回合（</w:t>
      </w:r>
      <w:r w:rsidR="00E070D1" w:rsidRPr="00E070D1">
        <w:rPr>
          <w:lang w:eastAsia="zh-CN"/>
        </w:rPr>
        <w:t>episode</w:t>
      </w:r>
      <w:r w:rsidR="00E070D1" w:rsidRPr="00E070D1">
        <w:rPr>
          <w:lang w:eastAsia="zh-CN"/>
        </w:rPr>
        <w:t>）。</w:t>
      </w:r>
      <w:r w:rsidR="00E070D1">
        <w:rPr>
          <w:lang w:eastAsia="zh-CN"/>
        </w:rPr>
        <w:t>由多个回合构成的整体训练流程如图</w:t>
      </w:r>
      <w:r w:rsidR="00E070D1">
        <w:rPr>
          <w:lang w:eastAsia="zh-CN"/>
        </w:rPr>
        <w:t>3-2</w:t>
      </w:r>
      <w:r w:rsidR="00E070D1">
        <w:rPr>
          <w:lang w:eastAsia="zh-CN"/>
        </w:rPr>
        <w:t>所示。</w:t>
      </w:r>
    </w:p>
    <w:p w14:paraId="34B58E8D" w14:textId="77777777" w:rsidR="00D31284" w:rsidRDefault="00D31284" w:rsidP="00D31284">
      <w:pPr>
        <w:ind w:firstLine="420"/>
        <w:jc w:val="center"/>
        <w:rPr>
          <w:lang w:eastAsia="zh-CN"/>
        </w:rPr>
      </w:pPr>
      <w:r>
        <w:rPr>
          <w:noProof/>
        </w:rPr>
        <w:drawing>
          <wp:inline distT="0" distB="0" distL="0" distR="0" wp14:anchorId="611A1853" wp14:editId="30AD9DE4">
            <wp:extent cx="4254500" cy="2000154"/>
            <wp:effectExtent l="0" t="0" r="0" b="635"/>
            <wp:docPr id="2068173013" name="Picture 206817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初步设计的仿真运行规则示意图.png"/>
                    <pic:cNvPicPr/>
                  </pic:nvPicPr>
                  <pic:blipFill>
                    <a:blip r:embed="rId10"/>
                    <a:stretch>
                      <a:fillRect/>
                    </a:stretch>
                  </pic:blipFill>
                  <pic:spPr>
                    <a:xfrm>
                      <a:off x="0" y="0"/>
                      <a:ext cx="4295632" cy="2019491"/>
                    </a:xfrm>
                    <a:prstGeom prst="rect">
                      <a:avLst/>
                    </a:prstGeom>
                  </pic:spPr>
                </pic:pic>
              </a:graphicData>
            </a:graphic>
          </wp:inline>
        </w:drawing>
      </w:r>
    </w:p>
    <w:p w14:paraId="342A981B" w14:textId="77777777" w:rsidR="00D31284" w:rsidRDefault="00D31284" w:rsidP="00D31284">
      <w:pPr>
        <w:spacing w:after="120" w:line="288" w:lineRule="auto"/>
        <w:ind w:firstLine="420"/>
        <w:jc w:val="center"/>
        <w:rPr>
          <w:lang w:eastAsia="zh-CN"/>
        </w:rPr>
      </w:pPr>
      <w:r>
        <w:rPr>
          <w:lang w:eastAsia="zh-CN"/>
        </w:rPr>
        <w:t>图</w:t>
      </w:r>
      <w:r>
        <w:rPr>
          <w:lang w:eastAsia="zh-CN"/>
        </w:rPr>
        <w:t>3-</w:t>
      </w:r>
      <w:proofErr w:type="gramStart"/>
      <w:r>
        <w:rPr>
          <w:lang w:eastAsia="zh-CN"/>
        </w:rPr>
        <w:t xml:space="preserve">2  </w:t>
      </w:r>
      <w:r>
        <w:rPr>
          <w:lang w:eastAsia="zh-CN"/>
        </w:rPr>
        <w:t>模型训练中的多回合仿真流程</w:t>
      </w:r>
      <w:proofErr w:type="gramEnd"/>
    </w:p>
    <w:p w14:paraId="04FF14D3" w14:textId="5E4519D4" w:rsidR="00E070D1" w:rsidRDefault="00E070D1" w:rsidP="00E070D1">
      <w:pPr>
        <w:ind w:firstLine="420"/>
        <w:rPr>
          <w:lang w:eastAsia="zh-CN"/>
        </w:rPr>
      </w:pPr>
      <w:r w:rsidRPr="00E070D1">
        <w:rPr>
          <w:lang w:eastAsia="zh-CN"/>
        </w:rPr>
        <w:t>该训练流程包括回合内的环境演化和回合间的连续更新。在单个回合内，仿真环境按天推进，每一天均依次执行</w:t>
      </w:r>
      <w:r w:rsidRPr="00E070D1">
        <w:rPr>
          <w:lang w:eastAsia="zh-CN"/>
        </w:rPr>
        <w:t>P1—P6</w:t>
      </w:r>
      <w:r w:rsidRPr="00E070D1">
        <w:rPr>
          <w:lang w:eastAsia="zh-CN"/>
        </w:rPr>
        <w:t>六个阶段。当一个回合结束时，系统重置仿真环境和各主体属性，并以新的初始状态开始下一回合。生产企业主体的</w:t>
      </w:r>
      <w:r w:rsidRPr="00E070D1">
        <w:rPr>
          <w:lang w:eastAsia="zh-CN"/>
        </w:rPr>
        <w:t>Actor</w:t>
      </w:r>
      <w:r w:rsidRPr="00E070D1">
        <w:rPr>
          <w:lang w:eastAsia="zh-CN"/>
        </w:rPr>
        <w:t>、</w:t>
      </w:r>
      <w:r w:rsidRPr="00E070D1">
        <w:rPr>
          <w:lang w:eastAsia="zh-CN"/>
        </w:rPr>
        <w:t>Critic</w:t>
      </w:r>
      <w:r w:rsidRPr="00E070D1">
        <w:rPr>
          <w:lang w:eastAsia="zh-CN"/>
        </w:rPr>
        <w:t>和判别器的网络参数以及经验池中</w:t>
      </w:r>
      <w:r w:rsidRPr="00E070D1">
        <w:rPr>
          <w:lang w:eastAsia="zh-CN"/>
        </w:rPr>
        <w:lastRenderedPageBreak/>
        <w:t>的数据不随环境重置而清空，而是在跨回合交互中持续更新。交互过程中产生的状态、动作、奖励、下一状态和终止标记被写入经验池，从而将回合内的环境演化与跨回合的模型训练衔接起来。</w:t>
      </w:r>
    </w:p>
    <w:p w14:paraId="3CC1080D" w14:textId="26EA5288" w:rsidR="00B74E2C" w:rsidRDefault="00C50322" w:rsidP="00B74E2C">
      <w:pPr>
        <w:ind w:firstLine="420"/>
        <w:rPr>
          <w:lang w:eastAsia="zh-CN"/>
        </w:rPr>
      </w:pPr>
      <w:r>
        <w:rPr>
          <w:lang w:eastAsia="zh-CN"/>
        </w:rPr>
        <w:t>在上述多回合交互框架下，本文基于第</w:t>
      </w:r>
      <w:r>
        <w:rPr>
          <w:lang w:eastAsia="zh-CN"/>
        </w:rPr>
        <w:t>3.1</w:t>
      </w:r>
      <w:r>
        <w:rPr>
          <w:lang w:eastAsia="zh-CN"/>
        </w:rPr>
        <w:t>节定义的</w:t>
      </w:r>
      <w:r>
        <w:rPr>
          <w:lang w:eastAsia="zh-CN"/>
        </w:rPr>
        <w:t>Actor</w:t>
      </w:r>
      <w:r>
        <w:rPr>
          <w:lang w:eastAsia="zh-CN"/>
        </w:rPr>
        <w:t>、专家样本和在线经验样本，将生成对抗模仿学习引入生产企业主体的</w:t>
      </w:r>
      <w:r>
        <w:rPr>
          <w:lang w:eastAsia="zh-CN"/>
        </w:rPr>
        <w:t>TD3</w:t>
      </w:r>
      <w:r>
        <w:rPr>
          <w:lang w:eastAsia="zh-CN"/>
        </w:rPr>
        <w:t>训练过程。</w:t>
      </w:r>
      <w:r w:rsidR="00B74E2C">
        <w:rPr>
          <w:lang w:eastAsia="zh-CN"/>
        </w:rPr>
        <w:t>在该方案中，</w:t>
      </w:r>
      <w:r w:rsidR="00AB79E3">
        <w:rPr>
          <w:lang w:eastAsia="zh-CN"/>
        </w:rPr>
        <w:t>生产企业</w:t>
      </w:r>
      <w:r w:rsidR="00AB79E3">
        <w:rPr>
          <w:lang w:eastAsia="zh-CN"/>
        </w:rPr>
        <w:t>Actor</w:t>
      </w:r>
      <w:r w:rsidR="00AB79E3">
        <w:rPr>
          <w:lang w:eastAsia="zh-CN"/>
        </w:rPr>
        <w:t>同时承担</w:t>
      </w:r>
      <w:r w:rsidR="00AB79E3">
        <w:rPr>
          <w:lang w:eastAsia="zh-CN"/>
        </w:rPr>
        <w:t>TD3</w:t>
      </w:r>
      <w:r w:rsidR="00AB79E3">
        <w:rPr>
          <w:lang w:eastAsia="zh-CN"/>
        </w:rPr>
        <w:t>策略网络和</w:t>
      </w:r>
      <w:r w:rsidR="00AB79E3">
        <w:rPr>
          <w:lang w:eastAsia="zh-CN"/>
        </w:rPr>
        <w:t>GAIL</w:t>
      </w:r>
      <w:r w:rsidR="00AB79E3">
        <w:rPr>
          <w:lang w:eastAsia="zh-CN"/>
        </w:rPr>
        <w:t>生成器的作用；经验池中的生产企业交互样本为判别器训练、模仿奖励构造和</w:t>
      </w:r>
      <w:r w:rsidR="00AB79E3">
        <w:rPr>
          <w:lang w:eastAsia="zh-CN"/>
        </w:rPr>
        <w:t>Critic</w:t>
      </w:r>
      <w:r w:rsidR="00AB79E3">
        <w:rPr>
          <w:lang w:eastAsia="zh-CN"/>
        </w:rPr>
        <w:t>价值估计提供统一的数据接口。</w:t>
      </w:r>
    </w:p>
    <w:p w14:paraId="37346F41" w14:textId="545EBBD4" w:rsidR="00C50322" w:rsidRDefault="00C50322" w:rsidP="00C50322">
      <w:pPr>
        <w:ind w:firstLine="420"/>
        <w:rPr>
          <w:lang w:eastAsia="zh-CN"/>
        </w:rPr>
      </w:pPr>
      <w:r>
        <w:rPr>
          <w:lang w:eastAsia="zh-CN"/>
        </w:rPr>
        <w:t>图</w:t>
      </w:r>
      <w:r>
        <w:rPr>
          <w:lang w:eastAsia="zh-CN"/>
        </w:rPr>
        <w:t>3-3</w:t>
      </w:r>
      <w:r>
        <w:rPr>
          <w:lang w:eastAsia="zh-CN"/>
        </w:rPr>
        <w:t>进一步展示了生成对抗模仿学习与</w:t>
      </w:r>
      <w:r>
        <w:rPr>
          <w:lang w:eastAsia="zh-CN"/>
        </w:rPr>
        <w:t>TD3</w:t>
      </w:r>
      <w:r>
        <w:rPr>
          <w:lang w:eastAsia="zh-CN"/>
        </w:rPr>
        <w:t>的联合训练流程。专家行为样本为判别器提供专家分布参照，生产企业在线交互形成的状态</w:t>
      </w:r>
      <w:r>
        <w:rPr>
          <w:lang w:eastAsia="zh-CN"/>
        </w:rPr>
        <w:t>-</w:t>
      </w:r>
      <w:r>
        <w:rPr>
          <w:lang w:eastAsia="zh-CN"/>
        </w:rPr>
        <w:t>动作对构成生成样本。判别器根据两类样本之间的差异产生模仿奖励；该奖励与环境奖励融合后进入</w:t>
      </w:r>
      <w:r>
        <w:rPr>
          <w:lang w:eastAsia="zh-CN"/>
        </w:rPr>
        <w:t>Critic</w:t>
      </w:r>
      <w:r>
        <w:rPr>
          <w:lang w:eastAsia="zh-CN"/>
        </w:rPr>
        <w:t>目标值计算，并通过</w:t>
      </w:r>
      <w:r>
        <w:rPr>
          <w:lang w:eastAsia="zh-CN"/>
        </w:rPr>
        <w:t>Critic</w:t>
      </w:r>
      <w:r>
        <w:rPr>
          <w:lang w:eastAsia="zh-CN"/>
        </w:rPr>
        <w:t>对策略动作的价值估计影响</w:t>
      </w:r>
      <w:r>
        <w:rPr>
          <w:lang w:eastAsia="zh-CN"/>
        </w:rPr>
        <w:t>Actor</w:t>
      </w:r>
      <w:r>
        <w:rPr>
          <w:lang w:eastAsia="zh-CN"/>
        </w:rPr>
        <w:t>更新。模仿学习信号在训练过程中的传递路径可以概括为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3CEF5B5C" w14:textId="1D89D2D2" w:rsidR="00BC3CC7" w:rsidRDefault="00CC7A46" w:rsidP="00183D12">
      <w:pPr>
        <w:ind w:firstLineChars="0" w:firstLine="0"/>
        <w:jc w:val="center"/>
        <w:rPr>
          <w:lang w:eastAsia="zh-CN"/>
        </w:rPr>
      </w:pPr>
      <w:r>
        <w:rPr>
          <w:noProof/>
          <w:lang w:eastAsia="zh-CN"/>
        </w:rPr>
        <w:drawing>
          <wp:inline distT="0" distB="0" distL="0" distR="0" wp14:anchorId="4B6976D0" wp14:editId="21F60B45">
            <wp:extent cx="5486411" cy="2151892"/>
            <wp:effectExtent l="0" t="0" r="0" b="1270"/>
            <wp:docPr id="15009597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59762" name="图片 1500959762"/>
                    <pic:cNvPicPr/>
                  </pic:nvPicPr>
                  <pic:blipFill>
                    <a:blip r:embed="rId11"/>
                    <a:stretch>
                      <a:fillRect/>
                    </a:stretch>
                  </pic:blipFill>
                  <pic:spPr>
                    <a:xfrm>
                      <a:off x="0" y="0"/>
                      <a:ext cx="5486411" cy="2151892"/>
                    </a:xfrm>
                    <a:prstGeom prst="rect">
                      <a:avLst/>
                    </a:prstGeom>
                  </pic:spPr>
                </pic:pic>
              </a:graphicData>
            </a:graphic>
          </wp:inline>
        </w:drawing>
      </w:r>
    </w:p>
    <w:p w14:paraId="5AA6DCF8" w14:textId="11902843" w:rsidR="00C52457" w:rsidRDefault="00C52457" w:rsidP="00183D12">
      <w:pPr>
        <w:spacing w:after="120" w:line="288" w:lineRule="auto"/>
        <w:ind w:firstLine="420"/>
        <w:jc w:val="center"/>
        <w:rPr>
          <w:lang w:eastAsia="zh-CN"/>
        </w:rPr>
      </w:pPr>
      <w:r>
        <w:rPr>
          <w:lang w:eastAsia="zh-CN"/>
        </w:rPr>
        <w:t>图</w:t>
      </w:r>
      <w:r>
        <w:rPr>
          <w:lang w:eastAsia="zh-CN"/>
        </w:rPr>
        <w:t>3-</w:t>
      </w:r>
      <w:proofErr w:type="gramStart"/>
      <w:r w:rsidR="00D31284">
        <w:rPr>
          <w:rFonts w:hint="eastAsia"/>
          <w:lang w:eastAsia="zh-CN"/>
        </w:rPr>
        <w:t>3</w:t>
      </w:r>
      <w:r>
        <w:rPr>
          <w:lang w:eastAsia="zh-CN"/>
        </w:rPr>
        <w:t xml:space="preserve">  </w:t>
      </w:r>
      <w:r>
        <w:rPr>
          <w:lang w:eastAsia="zh-CN"/>
        </w:rPr>
        <w:t>基于生成对抗模仿学习与</w:t>
      </w:r>
      <w:proofErr w:type="gramEnd"/>
      <w:r>
        <w:rPr>
          <w:lang w:eastAsia="zh-CN"/>
        </w:rPr>
        <w:t>TD3</w:t>
      </w:r>
      <w:r>
        <w:rPr>
          <w:lang w:eastAsia="zh-CN"/>
        </w:rPr>
        <w:t>的主体训练方案</w:t>
      </w:r>
    </w:p>
    <w:p w14:paraId="7A5DC0DA" w14:textId="2A2C31F1" w:rsidR="00636361" w:rsidRDefault="00000000" w:rsidP="001A17F2">
      <w:pPr>
        <w:pStyle w:val="21"/>
        <w:rPr>
          <w:lang w:eastAsia="zh-CN"/>
        </w:rPr>
      </w:pPr>
      <w:r>
        <w:rPr>
          <w:lang w:eastAsia="zh-CN"/>
        </w:rPr>
        <w:t>3.</w:t>
      </w:r>
      <w:r w:rsidR="00434958">
        <w:rPr>
          <w:rFonts w:hint="eastAsia"/>
          <w:lang w:eastAsia="zh-CN"/>
        </w:rPr>
        <w:t>3</w:t>
      </w:r>
      <w:r>
        <w:rPr>
          <w:lang w:eastAsia="zh-CN"/>
        </w:rPr>
        <w:t xml:space="preserve">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lastRenderedPageBreak/>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5BDE9C31" w:rsidR="00636361" w:rsidRDefault="00000000" w:rsidP="001A17F2">
      <w:pPr>
        <w:pStyle w:val="21"/>
        <w:rPr>
          <w:lang w:eastAsia="zh-CN"/>
        </w:rPr>
      </w:pPr>
      <w:r>
        <w:rPr>
          <w:lang w:eastAsia="zh-CN"/>
        </w:rPr>
        <w:t>3.</w:t>
      </w:r>
      <w:r w:rsidR="00E54729">
        <w:rPr>
          <w:rFonts w:hint="eastAsia"/>
          <w:lang w:eastAsia="zh-CN"/>
        </w:rPr>
        <w:t>5</w:t>
      </w:r>
      <w:r>
        <w:rPr>
          <w:lang w:eastAsia="zh-CN"/>
        </w:rPr>
        <w:t xml:space="preserve">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lastRenderedPageBreak/>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5288161" w:rsidR="00636361" w:rsidRDefault="00000000" w:rsidP="001A17F2">
      <w:pPr>
        <w:pStyle w:val="21"/>
        <w:rPr>
          <w:lang w:eastAsia="zh-CN"/>
        </w:rPr>
      </w:pPr>
      <w:r>
        <w:rPr>
          <w:lang w:eastAsia="zh-CN"/>
        </w:rPr>
        <w:t xml:space="preserve">4.1 </w:t>
      </w:r>
      <w:r w:rsidR="00674A5A">
        <w:rPr>
          <w:lang w:eastAsia="zh-CN"/>
        </w:rPr>
        <w:t>引入</w:t>
      </w:r>
      <w:r>
        <w:rPr>
          <w:lang w:eastAsia="zh-CN"/>
        </w:rPr>
        <w:t>时序状态表征</w:t>
      </w:r>
      <w:r w:rsidR="00674A5A">
        <w:rPr>
          <w:rFonts w:hint="eastAsia"/>
          <w:lang w:eastAsia="zh-CN"/>
        </w:rPr>
        <w:t>的</w:t>
      </w:r>
      <w:r>
        <w:rPr>
          <w:lang w:eastAsia="zh-CN"/>
        </w:rPr>
        <w:t>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210D724A" w:rsidR="00D80834" w:rsidRDefault="00273F9E" w:rsidP="00106600">
      <w:pPr>
        <w:ind w:firstLine="420"/>
        <w:rPr>
          <w:lang w:eastAsia="zh-CN"/>
        </w:rPr>
      </w:pPr>
      <w:r>
        <w:rPr>
          <w:lang w:eastAsia="zh-CN"/>
        </w:rPr>
        <w:t>本文将历史序列所包含的时间步数定义为序列长度，并记为</w:t>
      </w:r>
      <w:r>
        <w:rPr>
          <w:lang w:eastAsia="zh-CN"/>
        </w:rPr>
        <w:t xml:space="preserve"> </w:t>
      </w:r>
      <m:oMath>
        <m:r>
          <w:rPr>
            <w:rFonts w:ascii="Cambria Math" w:hAnsi="Cambria Math"/>
            <w:lang w:eastAsia="zh-CN"/>
          </w:rPr>
          <m:t>l</m:t>
        </m:r>
      </m:oMath>
      <w:r>
        <w:rPr>
          <w:lang w:eastAsia="zh-CN"/>
        </w:rPr>
        <w:t>。</w:t>
      </w:r>
      <w:r w:rsidR="00D80834">
        <w:rPr>
          <w:lang w:eastAsia="zh-CN"/>
        </w:rPr>
        <w:t>生产企业在第</w:t>
      </w:r>
      <w:r w:rsidR="00D80834">
        <w:rPr>
          <w:lang w:eastAsia="zh-CN"/>
        </w:rPr>
        <w:t xml:space="preserve"> t </w:t>
      </w:r>
      <w:r w:rsidR="00D80834">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28A42F32"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w:t>
      </w:r>
      <w:r w:rsidR="00273F9E">
        <w:rPr>
          <w:lang w:eastAsia="zh-CN"/>
        </w:rPr>
        <w:t>当回合初期可用历史序列的时间步数不足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w:t>
      </w:r>
      <w:r>
        <w:rPr>
          <w:lang w:eastAsia="zh-CN"/>
        </w:rPr>
        <w:lastRenderedPageBreak/>
        <w:t>充，以保持输入序列长度一致。该处理只改变序列组织形式，不改变环境状态变量和动作空间定义。</w:t>
      </w:r>
    </w:p>
    <w:p w14:paraId="5DC0241B" w14:textId="35AB7DA0" w:rsidR="00965973" w:rsidRDefault="00FE079B" w:rsidP="00965973">
      <w:pPr>
        <w:ind w:firstLine="420"/>
        <w:rPr>
          <w:lang w:eastAsia="zh-CN"/>
        </w:rPr>
      </w:pPr>
      <w:r>
        <w:rPr>
          <w:lang w:eastAsia="zh-CN"/>
        </w:rPr>
        <w:t>本文将历史序列经过线性映射、</w:t>
      </w:r>
      <w:r>
        <w:rPr>
          <w:lang w:eastAsia="zh-CN"/>
        </w:rPr>
        <w:t>Transformer</w:t>
      </w:r>
      <w:r>
        <w:rPr>
          <w:lang w:eastAsia="zh-CN"/>
        </w:rPr>
        <w:t>编码和末时刻特征读取后所得向量的维数定义为表征维度。该参数决定历史特征进入后续拼接模块或判别器输出头时的特征规模。</w:t>
      </w:r>
      <w:r w:rsidR="00965973">
        <w:rPr>
          <w:lang w:eastAsia="zh-CN"/>
        </w:rPr>
        <w:t>三条分支的</w:t>
      </w:r>
      <w:r w:rsidR="00965973">
        <w:rPr>
          <w:lang w:eastAsia="zh-CN"/>
        </w:rPr>
        <w:t>Transformer</w:t>
      </w:r>
      <w:r w:rsidR="00965973">
        <w:rPr>
          <w:lang w:eastAsia="zh-CN"/>
        </w:rPr>
        <w:t>编码器均采用单层结构和可学习的位置嵌入，其主要参数设置见表</w:t>
      </w:r>
      <w:r w:rsidR="00965973">
        <w:rPr>
          <w:lang w:eastAsia="zh-CN"/>
        </w:rPr>
        <w:t>4-1</w:t>
      </w:r>
      <w:r w:rsidR="00965973">
        <w:rPr>
          <w:lang w:eastAsia="zh-CN"/>
        </w:rPr>
        <w:t>。</w:t>
      </w:r>
      <w:r w:rsidR="00965973">
        <w:rPr>
          <w:lang w:eastAsia="zh-CN"/>
        </w:rPr>
        <w:t>Actor</w:t>
      </w:r>
      <w:r w:rsidR="00965973">
        <w:rPr>
          <w:lang w:eastAsia="zh-CN"/>
        </w:rPr>
        <w:t>与</w:t>
      </w:r>
      <w:r w:rsidR="00965973">
        <w:rPr>
          <w:lang w:eastAsia="zh-CN"/>
        </w:rPr>
        <w:t>Critic</w:t>
      </w:r>
      <w:r w:rsidR="00965973">
        <w:rPr>
          <w:lang w:eastAsia="zh-CN"/>
        </w:rPr>
        <w:t>分支的历史表征维度均为</w:t>
      </w:r>
      <w:r w:rsidR="00965973">
        <w:rPr>
          <w:lang w:eastAsia="zh-CN"/>
        </w:rPr>
        <w:t>32</w:t>
      </w:r>
      <w:r w:rsidR="00965973">
        <w:rPr>
          <w:lang w:eastAsia="zh-CN"/>
        </w:rPr>
        <w:t>，判别器分支的历史表征维度为</w:t>
      </w:r>
      <w:r w:rsidR="00965973">
        <w:rPr>
          <w:lang w:eastAsia="zh-CN"/>
        </w:rPr>
        <w:t>100</w:t>
      </w:r>
      <w:r w:rsidR="00965973">
        <w:rPr>
          <w:lang w:eastAsia="zh-CN"/>
        </w:rPr>
        <w:t>；三个分支的历史窗口长度均为</w:t>
      </w:r>
      <w:r w:rsidR="00965973">
        <w:rPr>
          <w:lang w:eastAsia="zh-CN"/>
        </w:rPr>
        <w:t>5</w:t>
      </w:r>
      <w:r w:rsidR="00965973">
        <w:rPr>
          <w:lang w:eastAsia="zh-CN"/>
        </w:rPr>
        <w:t>，注意力头数均为</w:t>
      </w:r>
      <w:r w:rsidR="00674A5A">
        <w:rPr>
          <w:rFonts w:hint="eastAsia"/>
          <w:lang w:eastAsia="zh-CN"/>
        </w:rPr>
        <w:t>4</w:t>
      </w:r>
      <w:r w:rsidR="00965973">
        <w:rPr>
          <w:lang w:eastAsia="zh-CN"/>
        </w:rPr>
        <w:t>。各分支分别维护独立的线性映射、位置嵌入、</w:t>
      </w:r>
      <w:r w:rsidR="00965973">
        <w:rPr>
          <w:lang w:eastAsia="zh-CN"/>
        </w:rPr>
        <w:t>Transformer</w:t>
      </w:r>
      <w:r w:rsidR="00965973">
        <w:rPr>
          <w:lang w:eastAsia="zh-CN"/>
        </w:rPr>
        <w:t>编码器和归一化参数，彼此不共享参数。</w:t>
      </w:r>
    </w:p>
    <w:p w14:paraId="7D0664F5" w14:textId="77777777" w:rsidR="00965973" w:rsidRDefault="00965973" w:rsidP="00965973">
      <w:pPr>
        <w:spacing w:before="40" w:after="80" w:line="288" w:lineRule="auto"/>
        <w:ind w:firstLineChars="0" w:firstLine="0"/>
        <w:jc w:val="center"/>
        <w:rPr>
          <w:lang w:eastAsia="zh-CN"/>
        </w:rPr>
      </w:pPr>
      <w:r w:rsidRPr="00965973">
        <w:rPr>
          <w:lang w:eastAsia="zh-CN"/>
        </w:rPr>
        <w:t>表</w:t>
      </w:r>
      <w:r w:rsidRPr="00965973">
        <w:rPr>
          <w:lang w:eastAsia="zh-CN"/>
        </w:rPr>
        <w:t>4-1 Transformer</w:t>
      </w:r>
      <w:r w:rsidRPr="00965973">
        <w:rPr>
          <w:lang w:eastAsia="zh-CN"/>
        </w:rPr>
        <w:t>表征模块参数设置</w:t>
      </w:r>
    </w:p>
    <w:tbl>
      <w:tblPr>
        <w:tblStyle w:val="2a"/>
        <w:tblW w:w="8640" w:type="dxa"/>
        <w:jc w:val="center"/>
        <w:tblLayout w:type="fixed"/>
        <w:tblLook w:val="04A0" w:firstRow="1" w:lastRow="0" w:firstColumn="1" w:lastColumn="0" w:noHBand="0" w:noVBand="1"/>
      </w:tblPr>
      <w:tblGrid>
        <w:gridCol w:w="1224"/>
        <w:gridCol w:w="3384"/>
        <w:gridCol w:w="1296"/>
        <w:gridCol w:w="1440"/>
        <w:gridCol w:w="1296"/>
      </w:tblGrid>
      <w:tr w:rsidR="00965973" w14:paraId="35A62A8A" w14:textId="77777777" w:rsidTr="006D59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4" w:type="dxa"/>
            <w:tcBorders>
              <w:top w:val="single" w:sz="8" w:space="0" w:color="auto"/>
              <w:left w:val="nil"/>
              <w:bottom w:val="single" w:sz="4" w:space="0" w:color="auto"/>
              <w:right w:val="nil"/>
            </w:tcBorders>
            <w:vAlign w:val="center"/>
          </w:tcPr>
          <w:p w14:paraId="623BC5E9" w14:textId="77777777" w:rsidR="00965973" w:rsidRDefault="00965973" w:rsidP="00965973">
            <w:pPr>
              <w:spacing w:after="0"/>
              <w:ind w:firstLineChars="0" w:firstLine="0"/>
              <w:jc w:val="center"/>
            </w:pPr>
            <w:proofErr w:type="spellStart"/>
            <w:r>
              <w:t>分支</w:t>
            </w:r>
            <w:proofErr w:type="spellEnd"/>
          </w:p>
        </w:tc>
        <w:tc>
          <w:tcPr>
            <w:tcW w:w="3384" w:type="dxa"/>
            <w:tcBorders>
              <w:top w:val="single" w:sz="8" w:space="0" w:color="auto"/>
              <w:left w:val="nil"/>
              <w:bottom w:val="single" w:sz="4" w:space="0" w:color="auto"/>
              <w:right w:val="nil"/>
            </w:tcBorders>
            <w:vAlign w:val="center"/>
          </w:tcPr>
          <w:p w14:paraId="2A2466DE" w14:textId="77777777" w:rsidR="00965973" w:rsidRDefault="00965973" w:rsidP="00965973">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历史输入</w:t>
            </w:r>
            <w:proofErr w:type="spellEnd"/>
          </w:p>
        </w:tc>
        <w:tc>
          <w:tcPr>
            <w:tcW w:w="1296" w:type="dxa"/>
            <w:tcBorders>
              <w:top w:val="single" w:sz="8" w:space="0" w:color="auto"/>
              <w:left w:val="nil"/>
              <w:bottom w:val="single" w:sz="4" w:space="0" w:color="auto"/>
              <w:right w:val="nil"/>
            </w:tcBorders>
            <w:vAlign w:val="center"/>
          </w:tcPr>
          <w:p w14:paraId="518B29B7" w14:textId="24DE8FDC" w:rsidR="00965973" w:rsidRDefault="00965973" w:rsidP="00965973">
            <w:pPr>
              <w:spacing w:after="0"/>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proofErr w:type="spellStart"/>
            <w:r>
              <w:t>序列长度</w:t>
            </w:r>
            <w:proofErr w:type="spellEnd"/>
            <w:r w:rsidR="00FE079B">
              <w:rPr>
                <w:rFonts w:hint="eastAsia"/>
                <w:lang w:eastAsia="zh-CN"/>
              </w:rPr>
              <w:t>(</w:t>
            </w:r>
            <m:oMath>
              <m:r>
                <m:rPr>
                  <m:sty m:val="bi"/>
                </m:rPr>
                <w:rPr>
                  <w:rFonts w:ascii="Cambria Math" w:hAnsi="Cambria Math"/>
                </w:rPr>
                <m:t>l</m:t>
              </m:r>
            </m:oMath>
            <w:r w:rsidR="00FE079B">
              <w:rPr>
                <w:rFonts w:hint="eastAsia"/>
                <w:lang w:eastAsia="zh-CN"/>
              </w:rPr>
              <w:t>)</w:t>
            </w:r>
          </w:p>
        </w:tc>
        <w:tc>
          <w:tcPr>
            <w:tcW w:w="1440" w:type="dxa"/>
            <w:tcBorders>
              <w:top w:val="single" w:sz="8" w:space="0" w:color="auto"/>
              <w:left w:val="nil"/>
              <w:bottom w:val="single" w:sz="4" w:space="0" w:color="auto"/>
              <w:right w:val="nil"/>
            </w:tcBorders>
            <w:vAlign w:val="center"/>
          </w:tcPr>
          <w:p w14:paraId="62CC2DDE" w14:textId="77777777" w:rsidR="00965973" w:rsidRDefault="00965973" w:rsidP="00965973">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注意力头数</w:t>
            </w:r>
            <w:proofErr w:type="spellEnd"/>
          </w:p>
        </w:tc>
        <w:tc>
          <w:tcPr>
            <w:tcW w:w="1296" w:type="dxa"/>
            <w:tcBorders>
              <w:top w:val="single" w:sz="8" w:space="0" w:color="auto"/>
              <w:left w:val="nil"/>
              <w:bottom w:val="single" w:sz="4" w:space="0" w:color="auto"/>
              <w:right w:val="nil"/>
            </w:tcBorders>
            <w:vAlign w:val="center"/>
          </w:tcPr>
          <w:p w14:paraId="4E087610" w14:textId="77777777" w:rsidR="00965973" w:rsidRDefault="00965973" w:rsidP="00965973">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表征维度</w:t>
            </w:r>
            <w:proofErr w:type="spellEnd"/>
          </w:p>
        </w:tc>
      </w:tr>
      <w:tr w:rsidR="00965973" w14:paraId="0ED7B820" w14:textId="77777777" w:rsidTr="006D5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4" w:type="dxa"/>
            <w:tcBorders>
              <w:top w:val="single" w:sz="4" w:space="0" w:color="auto"/>
              <w:left w:val="nil"/>
              <w:bottom w:val="nil"/>
              <w:right w:val="nil"/>
            </w:tcBorders>
            <w:vAlign w:val="center"/>
          </w:tcPr>
          <w:p w14:paraId="42BACB19" w14:textId="77777777" w:rsidR="00965973" w:rsidRDefault="00965973" w:rsidP="00965973">
            <w:pPr>
              <w:spacing w:after="0"/>
              <w:ind w:firstLineChars="0" w:firstLine="0"/>
              <w:jc w:val="center"/>
            </w:pPr>
            <w:r>
              <w:rPr>
                <w:rFonts w:hint="eastAsia"/>
                <w:b w:val="0"/>
                <w:bCs w:val="0"/>
              </w:rPr>
              <w:t>Actor</w:t>
            </w:r>
          </w:p>
        </w:tc>
        <w:tc>
          <w:tcPr>
            <w:tcW w:w="3384" w:type="dxa"/>
            <w:tcBorders>
              <w:top w:val="single" w:sz="4" w:space="0" w:color="auto"/>
              <w:left w:val="nil"/>
              <w:bottom w:val="nil"/>
              <w:right w:val="nil"/>
            </w:tcBorders>
            <w:vAlign w:val="center"/>
          </w:tcPr>
          <w:p w14:paraId="130E4531" w14:textId="77777777" w:rsidR="00965973" w:rsidRDefault="00965973" w:rsidP="0096597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rFonts w:hint="eastAsia"/>
              </w:rPr>
              <w:t>状态序列</w:t>
            </w:r>
            <w:proofErr w:type="spellEnd"/>
          </w:p>
        </w:tc>
        <w:tc>
          <w:tcPr>
            <w:tcW w:w="1296" w:type="dxa"/>
            <w:tcBorders>
              <w:top w:val="single" w:sz="4" w:space="0" w:color="auto"/>
              <w:left w:val="nil"/>
              <w:bottom w:val="nil"/>
              <w:right w:val="nil"/>
            </w:tcBorders>
            <w:vAlign w:val="center"/>
          </w:tcPr>
          <w:p w14:paraId="25812ABD" w14:textId="77777777" w:rsidR="00965973" w:rsidRDefault="00965973" w:rsidP="0096597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5</w:t>
            </w:r>
          </w:p>
        </w:tc>
        <w:tc>
          <w:tcPr>
            <w:tcW w:w="1440" w:type="dxa"/>
            <w:tcBorders>
              <w:top w:val="single" w:sz="4" w:space="0" w:color="auto"/>
              <w:left w:val="nil"/>
              <w:bottom w:val="nil"/>
              <w:right w:val="nil"/>
            </w:tcBorders>
            <w:vAlign w:val="center"/>
          </w:tcPr>
          <w:p w14:paraId="67516881" w14:textId="7A68D4B1" w:rsidR="00965973" w:rsidRDefault="00674A5A" w:rsidP="0096597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4</w:t>
            </w:r>
          </w:p>
        </w:tc>
        <w:tc>
          <w:tcPr>
            <w:tcW w:w="1296" w:type="dxa"/>
            <w:tcBorders>
              <w:top w:val="single" w:sz="4" w:space="0" w:color="auto"/>
              <w:left w:val="nil"/>
              <w:bottom w:val="nil"/>
              <w:right w:val="nil"/>
            </w:tcBorders>
            <w:vAlign w:val="center"/>
          </w:tcPr>
          <w:p w14:paraId="39230085" w14:textId="77777777" w:rsidR="00965973" w:rsidRDefault="00965973" w:rsidP="0096597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32</w:t>
            </w:r>
          </w:p>
        </w:tc>
      </w:tr>
      <w:tr w:rsidR="00965973" w14:paraId="6AF57318" w14:textId="77777777" w:rsidTr="00AA7F6C">
        <w:trPr>
          <w:jc w:val="center"/>
        </w:trPr>
        <w:tc>
          <w:tcPr>
            <w:cnfStyle w:val="001000000000" w:firstRow="0" w:lastRow="0" w:firstColumn="1" w:lastColumn="0" w:oddVBand="0" w:evenVBand="0" w:oddHBand="0" w:evenHBand="0" w:firstRowFirstColumn="0" w:firstRowLastColumn="0" w:lastRowFirstColumn="0" w:lastRowLastColumn="0"/>
            <w:tcW w:w="1224" w:type="dxa"/>
            <w:tcBorders>
              <w:top w:val="nil"/>
              <w:left w:val="nil"/>
              <w:bottom w:val="nil"/>
              <w:right w:val="nil"/>
            </w:tcBorders>
            <w:vAlign w:val="center"/>
          </w:tcPr>
          <w:p w14:paraId="04BF53E2" w14:textId="77777777" w:rsidR="00965973" w:rsidRDefault="00965973" w:rsidP="00965973">
            <w:pPr>
              <w:spacing w:after="0"/>
              <w:ind w:firstLineChars="0" w:firstLine="0"/>
              <w:jc w:val="center"/>
            </w:pPr>
            <w:r>
              <w:rPr>
                <w:rFonts w:hint="eastAsia"/>
                <w:b w:val="0"/>
                <w:bCs w:val="0"/>
              </w:rPr>
              <w:t>Critic</w:t>
            </w:r>
          </w:p>
        </w:tc>
        <w:tc>
          <w:tcPr>
            <w:tcW w:w="3384" w:type="dxa"/>
            <w:tcBorders>
              <w:top w:val="nil"/>
              <w:left w:val="nil"/>
              <w:bottom w:val="nil"/>
              <w:right w:val="nil"/>
            </w:tcBorders>
            <w:vAlign w:val="center"/>
          </w:tcPr>
          <w:p w14:paraId="3B01B7AE" w14:textId="77777777" w:rsidR="00965973" w:rsidRDefault="00965973" w:rsidP="0096597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proofErr w:type="spellStart"/>
            <w:r>
              <w:rPr>
                <w:rFonts w:hint="eastAsia"/>
              </w:rPr>
              <w:t>状态</w:t>
            </w:r>
            <w:proofErr w:type="spellEnd"/>
            <w:r>
              <w:rPr>
                <w:rFonts w:hint="eastAsia"/>
              </w:rPr>
              <w:t>—</w:t>
            </w:r>
            <w:proofErr w:type="spellStart"/>
            <w:r>
              <w:rPr>
                <w:rFonts w:hint="eastAsia"/>
              </w:rPr>
              <w:t>动作序列</w:t>
            </w:r>
            <w:proofErr w:type="spellEnd"/>
          </w:p>
        </w:tc>
        <w:tc>
          <w:tcPr>
            <w:tcW w:w="1296" w:type="dxa"/>
            <w:tcBorders>
              <w:top w:val="nil"/>
              <w:left w:val="nil"/>
              <w:bottom w:val="nil"/>
              <w:right w:val="nil"/>
            </w:tcBorders>
            <w:vAlign w:val="center"/>
          </w:tcPr>
          <w:p w14:paraId="4BF058FD" w14:textId="77777777" w:rsidR="00965973" w:rsidRDefault="00965973" w:rsidP="0096597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5</w:t>
            </w:r>
          </w:p>
        </w:tc>
        <w:tc>
          <w:tcPr>
            <w:tcW w:w="1440" w:type="dxa"/>
            <w:tcBorders>
              <w:top w:val="nil"/>
              <w:left w:val="nil"/>
              <w:bottom w:val="nil"/>
              <w:right w:val="nil"/>
            </w:tcBorders>
            <w:vAlign w:val="center"/>
          </w:tcPr>
          <w:p w14:paraId="5E92C663" w14:textId="02019653" w:rsidR="00965973" w:rsidRDefault="00674A5A" w:rsidP="00965973">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4</w:t>
            </w:r>
          </w:p>
        </w:tc>
        <w:tc>
          <w:tcPr>
            <w:tcW w:w="1296" w:type="dxa"/>
            <w:tcBorders>
              <w:top w:val="nil"/>
              <w:left w:val="nil"/>
              <w:bottom w:val="nil"/>
              <w:right w:val="nil"/>
            </w:tcBorders>
            <w:vAlign w:val="center"/>
          </w:tcPr>
          <w:p w14:paraId="3FD1B40F" w14:textId="77777777" w:rsidR="00965973" w:rsidRDefault="00965973" w:rsidP="0096597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32</w:t>
            </w:r>
          </w:p>
        </w:tc>
      </w:tr>
      <w:tr w:rsidR="00965973" w14:paraId="4D45FE34" w14:textId="77777777" w:rsidTr="006D5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4" w:type="dxa"/>
            <w:tcBorders>
              <w:top w:val="nil"/>
              <w:left w:val="nil"/>
              <w:bottom w:val="single" w:sz="8" w:space="0" w:color="auto"/>
              <w:right w:val="nil"/>
            </w:tcBorders>
            <w:vAlign w:val="center"/>
          </w:tcPr>
          <w:p w14:paraId="654D6324" w14:textId="77777777" w:rsidR="00965973" w:rsidRDefault="00965973" w:rsidP="00965973">
            <w:pPr>
              <w:spacing w:after="0"/>
              <w:ind w:firstLineChars="0" w:firstLine="0"/>
              <w:jc w:val="center"/>
            </w:pPr>
            <w:proofErr w:type="spellStart"/>
            <w:r>
              <w:rPr>
                <w:rFonts w:hint="eastAsia"/>
                <w:b w:val="0"/>
                <w:bCs w:val="0"/>
              </w:rPr>
              <w:t>判别器</w:t>
            </w:r>
            <w:proofErr w:type="spellEnd"/>
          </w:p>
        </w:tc>
        <w:tc>
          <w:tcPr>
            <w:tcW w:w="3384" w:type="dxa"/>
            <w:tcBorders>
              <w:top w:val="nil"/>
              <w:left w:val="nil"/>
              <w:bottom w:val="single" w:sz="8" w:space="0" w:color="auto"/>
              <w:right w:val="nil"/>
            </w:tcBorders>
            <w:vAlign w:val="center"/>
          </w:tcPr>
          <w:p w14:paraId="64E14CFE" w14:textId="77777777" w:rsidR="00965973" w:rsidRDefault="00965973" w:rsidP="0096597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专家或生成状态—动作序列</w:t>
            </w:r>
          </w:p>
        </w:tc>
        <w:tc>
          <w:tcPr>
            <w:tcW w:w="1296" w:type="dxa"/>
            <w:tcBorders>
              <w:top w:val="nil"/>
              <w:left w:val="nil"/>
              <w:bottom w:val="single" w:sz="8" w:space="0" w:color="auto"/>
              <w:right w:val="nil"/>
            </w:tcBorders>
            <w:vAlign w:val="center"/>
          </w:tcPr>
          <w:p w14:paraId="3253A236" w14:textId="77777777" w:rsidR="00965973" w:rsidRDefault="00965973" w:rsidP="0096597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5</w:t>
            </w:r>
          </w:p>
        </w:tc>
        <w:tc>
          <w:tcPr>
            <w:tcW w:w="1440" w:type="dxa"/>
            <w:tcBorders>
              <w:top w:val="nil"/>
              <w:left w:val="nil"/>
              <w:bottom w:val="single" w:sz="8" w:space="0" w:color="auto"/>
              <w:right w:val="nil"/>
            </w:tcBorders>
            <w:vAlign w:val="center"/>
          </w:tcPr>
          <w:p w14:paraId="4D82C7B6" w14:textId="54E8EC85" w:rsidR="00965973" w:rsidRDefault="00674A5A" w:rsidP="0096597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4</w:t>
            </w:r>
          </w:p>
        </w:tc>
        <w:tc>
          <w:tcPr>
            <w:tcW w:w="1296" w:type="dxa"/>
            <w:tcBorders>
              <w:top w:val="nil"/>
              <w:left w:val="nil"/>
              <w:bottom w:val="single" w:sz="8" w:space="0" w:color="auto"/>
              <w:right w:val="nil"/>
            </w:tcBorders>
            <w:vAlign w:val="center"/>
          </w:tcPr>
          <w:p w14:paraId="2D345FA5" w14:textId="77777777" w:rsidR="00965973" w:rsidRDefault="00965973" w:rsidP="0096597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100</w:t>
            </w:r>
          </w:p>
        </w:tc>
      </w:tr>
    </w:tbl>
    <w:p w14:paraId="64228332" w14:textId="71A7A462" w:rsidR="00D80834" w:rsidRDefault="00713C1B" w:rsidP="00965973">
      <w:pPr>
        <w:ind w:firstLineChars="0" w:firstLine="0"/>
        <w:jc w:val="center"/>
        <w:rPr>
          <w:lang w:eastAsia="zh-CN"/>
        </w:rPr>
      </w:pPr>
      <w:r>
        <w:rPr>
          <w:noProof/>
          <w:lang w:eastAsia="zh-CN"/>
        </w:rPr>
        <w:drawing>
          <wp:inline distT="0" distB="0" distL="0" distR="0" wp14:anchorId="475A33FE" wp14:editId="6C7C0904">
            <wp:extent cx="5615940" cy="5397500"/>
            <wp:effectExtent l="0" t="0" r="3810" b="0"/>
            <wp:docPr id="11032366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36632" name="图片 1103236632"/>
                    <pic:cNvPicPr/>
                  </pic:nvPicPr>
                  <pic:blipFill>
                    <a:blip r:embed="rId12"/>
                    <a:stretch>
                      <a:fillRect/>
                    </a:stretch>
                  </pic:blipFill>
                  <pic:spPr>
                    <a:xfrm>
                      <a:off x="0" y="0"/>
                      <a:ext cx="5615940" cy="5397500"/>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lastRenderedPageBreak/>
        <w:t>图</w:t>
      </w:r>
      <w:r>
        <w:rPr>
          <w:rFonts w:hint="eastAsia"/>
          <w:lang w:eastAsia="zh-CN"/>
        </w:rPr>
        <w:t>4</w:t>
      </w:r>
      <w:r>
        <w:rPr>
          <w:lang w:eastAsia="zh-CN"/>
        </w:rPr>
        <w:t>-</w:t>
      </w:r>
      <w:proofErr w:type="gramStart"/>
      <w:r>
        <w:rPr>
          <w:lang w:eastAsia="zh-CN"/>
        </w:rPr>
        <w:t xml:space="preserve">1  </w:t>
      </w:r>
      <w:r>
        <w:rPr>
          <w:lang w:eastAsia="zh-CN"/>
        </w:rPr>
        <w:t>生产企业主体三分支</w:t>
      </w:r>
      <w:proofErr w:type="gramEnd"/>
      <w:r>
        <w:rPr>
          <w:lang w:eastAsia="zh-CN"/>
        </w:rPr>
        <w:t>Transformer</w:t>
      </w:r>
      <w:r>
        <w:rPr>
          <w:lang w:eastAsia="zh-CN"/>
        </w:rPr>
        <w:t>表征结构</w:t>
      </w:r>
    </w:p>
    <w:p w14:paraId="76AE3325" w14:textId="77777777" w:rsidR="006D2BAB" w:rsidRDefault="006D2BAB" w:rsidP="006D2BAB">
      <w:pPr>
        <w:ind w:firstLine="420"/>
        <w:rPr>
          <w:lang w:eastAsia="zh-CN"/>
        </w:rPr>
      </w:pPr>
      <w:r>
        <w:rPr>
          <w:lang w:eastAsia="zh-CN"/>
        </w:rPr>
        <w:t>为统一描述</w:t>
      </w:r>
      <w:r>
        <w:rPr>
          <w:lang w:eastAsia="zh-CN"/>
        </w:rPr>
        <w:t>Actor</w:t>
      </w:r>
      <w:r>
        <w:rPr>
          <w:lang w:eastAsia="zh-CN"/>
        </w:rPr>
        <w:t>、</w:t>
      </w:r>
      <w:r>
        <w:rPr>
          <w:lang w:eastAsia="zh-CN"/>
        </w:rPr>
        <w:t>Critic</w:t>
      </w:r>
      <w:r>
        <w:rPr>
          <w:lang w:eastAsia="zh-CN"/>
        </w:rPr>
        <w:t>和判别器三个分支中结构相同的历史信息处理过程，本文将序列嵌入、</w:t>
      </w:r>
      <w:r>
        <w:rPr>
          <w:lang w:eastAsia="zh-CN"/>
        </w:rPr>
        <w:t>Transformer</w:t>
      </w:r>
      <w:r>
        <w:rPr>
          <w:lang w:eastAsia="zh-CN"/>
        </w:rPr>
        <w:t>编码和末时刻特征读取抽象为基于</w:t>
      </w:r>
      <w:r>
        <w:rPr>
          <w:lang w:eastAsia="zh-CN"/>
        </w:rPr>
        <w:t>Transformer</w:t>
      </w:r>
      <w:r>
        <w:rPr>
          <w:lang w:eastAsia="zh-CN"/>
        </w:rPr>
        <w:t>的历史序列表征模块。三个分支分别实例化该模块，各实例采用相同的网络拓扑，但参数彼此独立。图</w:t>
      </w:r>
      <w:r>
        <w:rPr>
          <w:lang w:eastAsia="zh-CN"/>
        </w:rPr>
        <w:t>4-1</w:t>
      </w:r>
      <w:r>
        <w:rPr>
          <w:lang w:eastAsia="zh-CN"/>
        </w:rPr>
        <w:t>在下方集中给出了该模块的内部结构，并在上方展示三个模块实例与各分支任务输出之间的连接关系。在表</w:t>
      </w:r>
      <w:r>
        <w:rPr>
          <w:lang w:eastAsia="zh-CN"/>
        </w:rPr>
        <w:t>4-1</w:t>
      </w:r>
      <w:r>
        <w:rPr>
          <w:lang w:eastAsia="zh-CN"/>
        </w:rPr>
        <w:t>所列参数设置下，</w:t>
      </w:r>
      <w:r>
        <w:rPr>
          <w:lang w:eastAsia="zh-CN"/>
        </w:rPr>
        <w:t>Actor</w:t>
      </w:r>
      <w:r>
        <w:rPr>
          <w:lang w:eastAsia="zh-CN"/>
        </w:rPr>
        <w:t>分支以历史状态序列作为表征模块的输入。每一个状态向量先经过线性映射进入隐藏空间，再与可学习的位置嵌入相加。随后，单层</w:t>
      </w:r>
      <w:r>
        <w:rPr>
          <w:lang w:eastAsia="zh-CN"/>
        </w:rPr>
        <w:t>Transformer</w:t>
      </w:r>
      <w:r>
        <w:rPr>
          <w:lang w:eastAsia="zh-CN"/>
        </w:rPr>
        <w:t>编码器对历史窗口进行编码。编码器输出的最后一个时间位置向量经归一化后形成历史状态特征，并与当前状态向量拼接后输入动作生成网络。该过程定义如下：</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判别器侧也保留序列输入接口。专家数据先按回合组织为历史窗口，生成样本则由生产企业在线交互轨迹按回合位置构造。判别器输入为长度为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编码器后，取最后一个时间位置的编码向量输出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lastRenderedPageBreak/>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0A18D77F" w:rsidR="00636361" w:rsidRDefault="00000000" w:rsidP="001A17F2">
      <w:pPr>
        <w:pStyle w:val="21"/>
        <w:rPr>
          <w:lang w:eastAsia="zh-CN"/>
        </w:rPr>
      </w:pPr>
      <w:r>
        <w:rPr>
          <w:lang w:eastAsia="zh-CN"/>
        </w:rPr>
        <w:t xml:space="preserve">4.3 </w:t>
      </w:r>
      <w:r w:rsidR="004250A6">
        <w:rPr>
          <w:lang w:eastAsia="zh-CN"/>
        </w:rPr>
        <w:t>历史表征模块</w:t>
      </w:r>
      <w:r>
        <w:rPr>
          <w:lang w:eastAsia="zh-CN"/>
        </w:rPr>
        <w:t>的接入</w:t>
      </w:r>
    </w:p>
    <w:p w14:paraId="08D032B3" w14:textId="77777777" w:rsidR="000C74B7" w:rsidRDefault="000C74B7" w:rsidP="000C74B7">
      <w:pPr>
        <w:ind w:firstLine="420"/>
        <w:rPr>
          <w:lang w:eastAsia="zh-CN"/>
        </w:rPr>
      </w:pPr>
      <w:r>
        <w:rPr>
          <w:lang w:eastAsia="zh-CN"/>
        </w:rPr>
        <w:t>Transformer+GAIL+TD3</w:t>
      </w:r>
      <w:r>
        <w:rPr>
          <w:lang w:eastAsia="zh-CN"/>
        </w:rPr>
        <w:t>训练方案保持第</w:t>
      </w:r>
      <w:r>
        <w:rPr>
          <w:lang w:eastAsia="zh-CN"/>
        </w:rPr>
        <w:t>3</w:t>
      </w:r>
      <w:r>
        <w:rPr>
          <w:lang w:eastAsia="zh-CN"/>
        </w:rPr>
        <w:t>章所述的奖励融合方式、</w:t>
      </w:r>
      <w:r>
        <w:rPr>
          <w:lang w:eastAsia="zh-CN"/>
        </w:rPr>
        <w:t>Actor-Critic</w:t>
      </w:r>
      <w:r>
        <w:rPr>
          <w:lang w:eastAsia="zh-CN"/>
        </w:rPr>
        <w:t>参数更新顺序和环境交互规则不变，并在生产企业主体的</w:t>
      </w:r>
      <w:r>
        <w:rPr>
          <w:lang w:eastAsia="zh-CN"/>
        </w:rPr>
        <w:t>Actor</w:t>
      </w:r>
      <w:r>
        <w:rPr>
          <w:lang w:eastAsia="zh-CN"/>
        </w:rPr>
        <w:t>、</w:t>
      </w:r>
      <w:r>
        <w:rPr>
          <w:lang w:eastAsia="zh-CN"/>
        </w:rPr>
        <w:t>Critic</w:t>
      </w:r>
      <w:r>
        <w:rPr>
          <w:lang w:eastAsia="zh-CN"/>
        </w:rPr>
        <w:t>和判别器中分别加入基于</w:t>
      </w:r>
      <w:r>
        <w:rPr>
          <w:lang w:eastAsia="zh-CN"/>
        </w:rPr>
        <w:t>Transformer</w:t>
      </w:r>
      <w:r>
        <w:rPr>
          <w:lang w:eastAsia="zh-CN"/>
        </w:rPr>
        <w:t>的历史序列表征模块。</w:t>
      </w:r>
      <w:r>
        <w:rPr>
          <w:lang w:eastAsia="zh-CN"/>
        </w:rPr>
        <w:t>Actor</w:t>
      </w:r>
      <w:r>
        <w:rPr>
          <w:lang w:eastAsia="zh-CN"/>
        </w:rPr>
        <w:t>分支将当前状态与历史状态特征拼接后输入独立动作头；</w:t>
      </w:r>
      <w:r>
        <w:rPr>
          <w:lang w:eastAsia="zh-CN"/>
        </w:rPr>
        <w:t>Critic</w:t>
      </w:r>
      <w:r>
        <w:rPr>
          <w:lang w:eastAsia="zh-CN"/>
        </w:rPr>
        <w:t>分支将当前状态</w:t>
      </w:r>
      <w:r>
        <w:rPr>
          <w:lang w:eastAsia="zh-CN"/>
        </w:rPr>
        <w:t>—</w:t>
      </w:r>
      <w:r>
        <w:rPr>
          <w:lang w:eastAsia="zh-CN"/>
        </w:rPr>
        <w:t>动作对与历史状态</w:t>
      </w:r>
      <w:r>
        <w:rPr>
          <w:lang w:eastAsia="zh-CN"/>
        </w:rPr>
        <w:t>—</w:t>
      </w:r>
      <w:r>
        <w:rPr>
          <w:lang w:eastAsia="zh-CN"/>
        </w:rPr>
        <w:t>动作特征拼接后输入双</w:t>
      </w:r>
      <w:r>
        <w:rPr>
          <w:lang w:eastAsia="zh-CN"/>
        </w:rPr>
        <w:t>Q</w:t>
      </w:r>
      <w:r>
        <w:rPr>
          <w:lang w:eastAsia="zh-CN"/>
        </w:rPr>
        <w:t>值估计分支；判别器分支根据历史状态</w:t>
      </w:r>
      <w:r>
        <w:rPr>
          <w:lang w:eastAsia="zh-CN"/>
        </w:rPr>
        <w:t>—</w:t>
      </w:r>
      <w:r>
        <w:rPr>
          <w:lang w:eastAsia="zh-CN"/>
        </w:rPr>
        <w:t>动作窗口输出专家概率。</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4889DFC" w14:textId="5A0D76BC" w:rsidR="00FE079B" w:rsidRPr="00FE079B" w:rsidRDefault="00FE079B" w:rsidP="00FE079B">
      <w:pPr>
        <w:ind w:firstLine="420"/>
        <w:rPr>
          <w:lang w:eastAsia="zh-CN"/>
        </w:rPr>
      </w:pPr>
      <w:r>
        <w:rPr>
          <w:lang w:eastAsia="zh-CN"/>
        </w:rPr>
        <w:t>上述接入方式使历史序列信息分别参与动作生成、价值估计和样本判别。判别器产生的模仿奖励按照第</w:t>
      </w:r>
      <w:r>
        <w:rPr>
          <w:lang w:eastAsia="zh-CN"/>
        </w:rPr>
        <w:t>3</w:t>
      </w:r>
      <w:r>
        <w:rPr>
          <w:lang w:eastAsia="zh-CN"/>
        </w:rPr>
        <w:t>章定义的融合路径进入</w:t>
      </w:r>
      <w:r>
        <w:rPr>
          <w:lang w:eastAsia="zh-CN"/>
        </w:rPr>
        <w:t>Critic</w:t>
      </w:r>
      <w:r>
        <w:rPr>
          <w:lang w:eastAsia="zh-CN"/>
        </w:rPr>
        <w:t>目标值，并通过</w:t>
      </w:r>
      <w:r>
        <w:rPr>
          <w:lang w:eastAsia="zh-CN"/>
        </w:rPr>
        <w:t>Critic</w:t>
      </w:r>
      <w:r>
        <w:rPr>
          <w:lang w:eastAsia="zh-CN"/>
        </w:rPr>
        <w:t>对策略动作的价值估计影响</w:t>
      </w:r>
      <w:r>
        <w:rPr>
          <w:lang w:eastAsia="zh-CN"/>
        </w:rPr>
        <w:t>Actor</w:t>
      </w:r>
      <w:r>
        <w:rPr>
          <w:lang w:eastAsia="zh-CN"/>
        </w:rPr>
        <w:t>更新，从而将历史序列表征纳入</w:t>
      </w:r>
      <w:r>
        <w:rPr>
          <w:lang w:eastAsia="zh-CN"/>
        </w:rPr>
        <w:t>GAIL</w:t>
      </w:r>
      <w:r>
        <w:rPr>
          <w:lang w:eastAsia="zh-CN"/>
        </w:rPr>
        <w:t>与</w:t>
      </w:r>
      <w:r>
        <w:rPr>
          <w:lang w:eastAsia="zh-CN"/>
        </w:rPr>
        <w:t>TD3</w:t>
      </w:r>
      <w:r>
        <w:rPr>
          <w:lang w:eastAsia="zh-CN"/>
        </w:rPr>
        <w:t>的联合训练过程。</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lastRenderedPageBreak/>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6A655B4B" w:rsidR="00EA1A03" w:rsidRDefault="00B24397" w:rsidP="002453FA">
      <w:pPr>
        <w:ind w:firstLine="420"/>
        <w:jc w:val="center"/>
        <w:rPr>
          <w:lang w:eastAsia="zh-CN"/>
        </w:rPr>
      </w:pPr>
      <w:r>
        <w:rPr>
          <w:noProof/>
          <w:lang w:eastAsia="zh-CN"/>
        </w:rPr>
        <w:drawing>
          <wp:inline distT="0" distB="0" distL="0" distR="0" wp14:anchorId="4D6C30E0" wp14:editId="170699D8">
            <wp:extent cx="4599154" cy="3524250"/>
            <wp:effectExtent l="0" t="0" r="0" b="0"/>
            <wp:docPr id="1621312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12600" name="图片 1621312600"/>
                    <pic:cNvPicPr/>
                  </pic:nvPicPr>
                  <pic:blipFill>
                    <a:blip r:embed="rId13"/>
                    <a:stretch>
                      <a:fillRect/>
                    </a:stretch>
                  </pic:blipFill>
                  <pic:spPr>
                    <a:xfrm>
                      <a:off x="0" y="0"/>
                      <a:ext cx="4618565" cy="3539124"/>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lastRenderedPageBreak/>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5D671BE1" w:rsidR="00EA1A03" w:rsidRDefault="00B24397" w:rsidP="002453FA">
      <w:pPr>
        <w:ind w:firstLine="420"/>
        <w:jc w:val="center"/>
      </w:pPr>
      <w:r>
        <w:rPr>
          <w:noProof/>
        </w:rPr>
        <w:drawing>
          <wp:inline distT="0" distB="0" distL="0" distR="0" wp14:anchorId="57A55EEE" wp14:editId="328AC05E">
            <wp:extent cx="4872972" cy="3860800"/>
            <wp:effectExtent l="0" t="0" r="4445" b="6350"/>
            <wp:docPr id="11868201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20106" name="图片 1186820106"/>
                    <pic:cNvPicPr/>
                  </pic:nvPicPr>
                  <pic:blipFill>
                    <a:blip r:embed="rId14"/>
                    <a:stretch>
                      <a:fillRect/>
                    </a:stretch>
                  </pic:blipFill>
                  <pic:spPr>
                    <a:xfrm>
                      <a:off x="0" y="0"/>
                      <a:ext cx="4874575" cy="3862070"/>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113FFCD1" w:rsidR="00EA1A03" w:rsidRDefault="00EA1A03" w:rsidP="002453FA">
      <w:pPr>
        <w:ind w:firstLine="420"/>
        <w:rPr>
          <w:lang w:eastAsia="zh-CN"/>
        </w:rPr>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w:t>
      </w:r>
      <w:r w:rsidR="00B24397">
        <w:rPr>
          <w:rFonts w:hint="eastAsia"/>
          <w:lang w:eastAsia="zh-CN"/>
        </w:rPr>
        <w:t>和</w:t>
      </w:r>
      <w:r>
        <w:rPr>
          <w:lang w:eastAsia="zh-CN"/>
        </w:rPr>
        <w:t>市场购买</w:t>
      </w:r>
      <w:r w:rsidR="00B24397">
        <w:rPr>
          <w:rFonts w:hint="eastAsia"/>
          <w:lang w:eastAsia="zh-CN"/>
        </w:rPr>
        <w:t>的相关</w:t>
      </w:r>
      <w:r>
        <w:rPr>
          <w:lang w:eastAsia="zh-CN"/>
        </w:rPr>
        <w:t>规则。参与者可以据此核对动作含义和环境反馈。</w:t>
      </w:r>
    </w:p>
    <w:p w14:paraId="123E9F19" w14:textId="264E8CD2" w:rsidR="00EA1A03" w:rsidRDefault="00B24397" w:rsidP="002453FA">
      <w:pPr>
        <w:ind w:firstLine="420"/>
        <w:jc w:val="center"/>
      </w:pPr>
      <w:r>
        <w:rPr>
          <w:noProof/>
        </w:rPr>
        <w:lastRenderedPageBreak/>
        <w:drawing>
          <wp:inline distT="0" distB="0" distL="0" distR="0" wp14:anchorId="2E7D2E21" wp14:editId="421A727D">
            <wp:extent cx="3625850" cy="3740234"/>
            <wp:effectExtent l="0" t="0" r="0" b="0"/>
            <wp:docPr id="20142583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58395" name="图片 2014258395"/>
                    <pic:cNvPicPr/>
                  </pic:nvPicPr>
                  <pic:blipFill>
                    <a:blip r:embed="rId15"/>
                    <a:stretch>
                      <a:fillRect/>
                    </a:stretch>
                  </pic:blipFill>
                  <pic:spPr>
                    <a:xfrm>
                      <a:off x="0" y="0"/>
                      <a:ext cx="3631184" cy="3745736"/>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w:t>
      </w:r>
      <w:r>
        <w:rPr>
          <w:lang w:eastAsia="zh-CN"/>
        </w:rPr>
        <w:lastRenderedPageBreak/>
        <w:t>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w:t>
      </w:r>
      <w:r>
        <w:rPr>
          <w:lang w:eastAsia="zh-CN"/>
        </w:rPr>
        <w:lastRenderedPageBreak/>
        <w:t>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lastRenderedPageBreak/>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9638A">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D59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bottom w:val="single" w:sz="4" w:space="0" w:color="auto"/>
            </w:tcBorders>
            <w:vAlign w:val="center"/>
          </w:tcPr>
          <w:p w14:paraId="766032D6" w14:textId="77777777" w:rsidR="00EA1A03" w:rsidRPr="00D4233F" w:rsidRDefault="00EA1A03" w:rsidP="006D59A9">
            <w:pPr>
              <w:spacing w:after="0"/>
              <w:ind w:firstLineChars="0" w:firstLine="0"/>
              <w:jc w:val="center"/>
            </w:pPr>
            <w:proofErr w:type="spellStart"/>
            <w:r w:rsidRPr="00D4233F">
              <w:t>数据来源</w:t>
            </w:r>
            <w:proofErr w:type="spellEnd"/>
          </w:p>
        </w:tc>
        <w:tc>
          <w:tcPr>
            <w:tcW w:w="1480" w:type="dxa"/>
            <w:tcBorders>
              <w:top w:val="single" w:sz="8" w:space="0" w:color="auto"/>
              <w:bottom w:val="single" w:sz="4" w:space="0" w:color="auto"/>
            </w:tcBorders>
            <w:vAlign w:val="center"/>
          </w:tcPr>
          <w:p w14:paraId="638B2B4F" w14:textId="77777777" w:rsidR="00EA1A03" w:rsidRPr="00D4233F" w:rsidRDefault="00EA1A03" w:rsidP="006D59A9">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tcBorders>
              <w:top w:val="single" w:sz="8" w:space="0" w:color="auto"/>
              <w:bottom w:val="single" w:sz="4" w:space="0" w:color="auto"/>
            </w:tcBorders>
            <w:vAlign w:val="center"/>
          </w:tcPr>
          <w:p w14:paraId="6D09615E" w14:textId="77777777" w:rsidR="00EA1A03" w:rsidRPr="00D4233F" w:rsidRDefault="00EA1A03" w:rsidP="006D59A9">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tcBorders>
              <w:top w:val="single" w:sz="8" w:space="0" w:color="auto"/>
              <w:bottom w:val="single" w:sz="4" w:space="0" w:color="auto"/>
            </w:tcBorders>
            <w:vAlign w:val="center"/>
          </w:tcPr>
          <w:p w14:paraId="1BE95407" w14:textId="4E8ED051" w:rsidR="00EA1A03" w:rsidRPr="00D4233F" w:rsidRDefault="008D5D81" w:rsidP="006D59A9">
            <w:pPr>
              <w:spacing w:after="0"/>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6D5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vAlign w:val="center"/>
          </w:tcPr>
          <w:p w14:paraId="5530298E" w14:textId="77777777" w:rsidR="00EA1A03" w:rsidRPr="00A73A46" w:rsidRDefault="00EA1A03" w:rsidP="006D59A9">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top w:val="single" w:sz="4" w:space="0" w:color="auto"/>
              <w:bottom w:val="nil"/>
            </w:tcBorders>
            <w:vAlign w:val="center"/>
          </w:tcPr>
          <w:p w14:paraId="33B6FE2F" w14:textId="12F9B90F" w:rsidR="00EA1A03" w:rsidRPr="00D4233F" w:rsidRDefault="009C676C"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top w:val="single" w:sz="4" w:space="0" w:color="auto"/>
              <w:bottom w:val="nil"/>
            </w:tcBorders>
            <w:vAlign w:val="center"/>
          </w:tcPr>
          <w:p w14:paraId="0E422380" w14:textId="4E0F569C" w:rsidR="00EA1A03" w:rsidRPr="00D4233F" w:rsidRDefault="009C676C"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top w:val="single" w:sz="4" w:space="0" w:color="auto"/>
              <w:bottom w:val="nil"/>
            </w:tcBorders>
            <w:vAlign w:val="center"/>
          </w:tcPr>
          <w:p w14:paraId="1A58917C" w14:textId="2175A4D0" w:rsidR="00EA1A03" w:rsidRPr="00D4233F" w:rsidRDefault="00633F0F"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6D59A9">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6D59A9">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6D59A9">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6D59A9">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6D59A9">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6D5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8" w:space="0" w:color="auto"/>
            </w:tcBorders>
            <w:vAlign w:val="center"/>
          </w:tcPr>
          <w:p w14:paraId="0F4A53AE" w14:textId="77777777" w:rsidR="00EA1A03" w:rsidRPr="00A73A46" w:rsidRDefault="00EA1A03" w:rsidP="006D59A9">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bottom w:val="single" w:sz="8" w:space="0" w:color="auto"/>
            </w:tcBorders>
            <w:vAlign w:val="center"/>
          </w:tcPr>
          <w:p w14:paraId="317905BD" w14:textId="77777777" w:rsidR="00EA1A03" w:rsidRPr="00D4233F" w:rsidRDefault="00EA1A03"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bottom w:val="single" w:sz="8" w:space="0" w:color="auto"/>
            </w:tcBorders>
            <w:vAlign w:val="center"/>
          </w:tcPr>
          <w:p w14:paraId="0ADE0119" w14:textId="77777777" w:rsidR="00EA1A03" w:rsidRPr="00D4233F" w:rsidRDefault="00EA1A03"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bottom w:val="single" w:sz="8" w:space="0" w:color="auto"/>
            </w:tcBorders>
            <w:vAlign w:val="center"/>
          </w:tcPr>
          <w:p w14:paraId="01DCE2F8" w14:textId="3DEA8933" w:rsidR="00EA1A03" w:rsidRPr="00D4233F" w:rsidRDefault="00633F0F"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proofErr w:type="gramStart"/>
      <w:r>
        <w:rPr>
          <w:lang w:eastAsia="zh-CN"/>
        </w:rPr>
        <w:t xml:space="preserve">6  </w:t>
      </w:r>
      <w:r>
        <w:rPr>
          <w:lang w:eastAsia="zh-CN"/>
        </w:rPr>
        <w:t>实验设置与结果分析</w:t>
      </w:r>
      <w:proofErr w:type="gramEnd"/>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547B4C3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sidR="004250A6">
        <w:rPr>
          <w:lang w:eastAsia="zh-CN"/>
        </w:rPr>
        <w:t>。本次实验中的模仿学习与历史表征改进均应用于生产企业主体，消费企业主体和银行主体在三种模型中保持既有</w:t>
      </w:r>
      <w:r w:rsidR="004250A6">
        <w:rPr>
          <w:lang w:eastAsia="zh-CN"/>
        </w:rPr>
        <w:t>TD3</w:t>
      </w:r>
      <w:r w:rsidR="004250A6">
        <w:rPr>
          <w:lang w:eastAsia="zh-CN"/>
        </w:rPr>
        <w:t>决策流程，以控制非目标主体决策机制变化对比较结果的影响。</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6D59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bottom w:val="single" w:sz="4" w:space="0" w:color="auto"/>
            </w:tcBorders>
          </w:tcPr>
          <w:p w14:paraId="042ED5FC" w14:textId="77777777" w:rsidR="00F41ECD" w:rsidRDefault="00F41ECD" w:rsidP="006D59A9">
            <w:pPr>
              <w:spacing w:after="0"/>
              <w:ind w:firstLineChars="0" w:firstLine="0"/>
              <w:jc w:val="center"/>
            </w:pPr>
            <w:proofErr w:type="spellStart"/>
            <w:r>
              <w:t>项目</w:t>
            </w:r>
            <w:proofErr w:type="spellEnd"/>
          </w:p>
        </w:tc>
        <w:tc>
          <w:tcPr>
            <w:tcW w:w="0" w:type="auto"/>
            <w:tcBorders>
              <w:top w:val="single" w:sz="8" w:space="0" w:color="auto"/>
              <w:bottom w:val="single" w:sz="4" w:space="0" w:color="auto"/>
            </w:tcBorders>
          </w:tcPr>
          <w:p w14:paraId="13D3E909" w14:textId="77777777" w:rsidR="00F41ECD" w:rsidRDefault="00F41ECD" w:rsidP="006D59A9">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6D5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tcPr>
          <w:p w14:paraId="608F7CC3" w14:textId="15173806" w:rsidR="00287703" w:rsidRPr="00287703" w:rsidRDefault="00287703" w:rsidP="006D59A9">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top w:val="single" w:sz="4" w:space="0" w:color="auto"/>
              <w:bottom w:val="nil"/>
            </w:tcBorders>
          </w:tcPr>
          <w:p w14:paraId="7BB241BE" w14:textId="0F740E1E" w:rsidR="00287703" w:rsidRPr="008D5D81" w:rsidRDefault="00B534F9"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6D59A9">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6D59A9">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6D59A9">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w:t>
            </w:r>
            <w:r>
              <w:rPr>
                <w:rFonts w:hint="eastAsia"/>
              </w:rPr>
              <w:t>8</w:t>
            </w:r>
            <w:r>
              <w:rPr>
                <w:rFonts w:hint="eastAsia"/>
              </w:rPr>
              <w:t>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6D59A9">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6D59A9">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6D5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8" w:space="0" w:color="auto"/>
            </w:tcBorders>
          </w:tcPr>
          <w:p w14:paraId="6541BAF2" w14:textId="633F5495" w:rsidR="00287703" w:rsidRPr="00287703" w:rsidRDefault="00287703" w:rsidP="006D59A9">
            <w:pPr>
              <w:spacing w:after="0"/>
              <w:ind w:firstLineChars="0" w:firstLine="0"/>
              <w:jc w:val="center"/>
              <w:rPr>
                <w:b w:val="0"/>
                <w:bCs w:val="0"/>
              </w:rPr>
            </w:pPr>
            <w:proofErr w:type="spellStart"/>
            <w:r w:rsidRPr="00287703">
              <w:rPr>
                <w:rFonts w:hint="eastAsia"/>
                <w:b w:val="0"/>
                <w:bCs w:val="0"/>
              </w:rPr>
              <w:lastRenderedPageBreak/>
              <w:t>统计方法</w:t>
            </w:r>
            <w:proofErr w:type="spellEnd"/>
          </w:p>
        </w:tc>
        <w:tc>
          <w:tcPr>
            <w:tcW w:w="0" w:type="auto"/>
            <w:tcBorders>
              <w:top w:val="nil"/>
              <w:bottom w:val="single" w:sz="8" w:space="0" w:color="auto"/>
            </w:tcBorders>
          </w:tcPr>
          <w:p w14:paraId="25ADC6E8" w14:textId="0BA32EE7" w:rsidR="00287703" w:rsidRPr="008D5D81" w:rsidRDefault="00287703"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sidRPr="00C12DA3">
              <w:rPr>
                <w:rFonts w:hint="eastAsia"/>
                <w:lang w:eastAsia="zh-CN"/>
              </w:rPr>
              <w:t>8</w:t>
            </w:r>
            <w:r w:rsidRPr="00C12DA3">
              <w:rPr>
                <w:rFonts w:hint="eastAsia"/>
                <w:lang w:eastAsia="zh-CN"/>
              </w:rPr>
              <w:t>次独立运行的均值及均值上下</w:t>
            </w:r>
            <w:r w:rsidRPr="00C12DA3">
              <w:rPr>
                <w:rFonts w:hint="eastAsia"/>
                <w:lang w:eastAsia="zh-CN"/>
              </w:rPr>
              <w:t>1</w:t>
            </w:r>
            <w:r w:rsidRPr="00C12DA3">
              <w:rPr>
                <w:rFonts w:hint="eastAsia"/>
                <w:lang w:eastAsia="zh-CN"/>
              </w:rPr>
              <w:t>个</w:t>
            </w:r>
            <w:r w:rsidRPr="00C12DA3">
              <w:rPr>
                <w:rFonts w:hint="eastAsia"/>
                <w:lang w:eastAsia="zh-CN"/>
              </w:rPr>
              <w:t>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在上述训练过程中，本文跟踪平均存活天数、生产企业累计收益、累计归一化学习曲线下面积、学习速度和生产企业偿债能力五项评价指标。各项指标的定义如下。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lastRenderedPageBreak/>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w:t>
      </w:r>
      <w:r>
        <w:rPr>
          <w:lang w:eastAsia="zh-CN"/>
        </w:rPr>
        <w:t>S</w:t>
      </w:r>
      <w:r>
        <w:rPr>
          <w:lang w:eastAsia="zh-CN"/>
        </w:rPr>
        <w:t>表示独立运行次数，本文取</w:t>
      </w:r>
      <w:r>
        <w:rPr>
          <w:lang w:eastAsia="zh-CN"/>
        </w:rPr>
        <w:t>S=8</w:t>
      </w:r>
      <w:r>
        <w:rPr>
          <w:lang w:eastAsia="zh-CN"/>
        </w:rPr>
        <w:t>；</w:t>
      </w:r>
      <w:r>
        <w:rPr>
          <w:lang w:eastAsia="zh-CN"/>
        </w:rPr>
        <w:t>r</w:t>
      </w:r>
      <w:r>
        <w:rPr>
          <w:lang w:eastAsia="zh-CN"/>
        </w:rPr>
        <w:t>表示独立运行编号；</w:t>
      </w:r>
      <w:r>
        <w:rPr>
          <w:lang w:eastAsia="zh-CN"/>
        </w:rPr>
        <w:t>μ</w:t>
      </w:r>
      <w:r>
        <w:rPr>
          <w:lang w:eastAsia="zh-CN"/>
        </w:rPr>
        <w:t>表示第</w:t>
      </w:r>
      <w:r>
        <w:rPr>
          <w:lang w:eastAsia="zh-CN"/>
        </w:rPr>
        <w:t>k</w:t>
      </w:r>
      <w:r>
        <w:rPr>
          <w:lang w:eastAsia="zh-CN"/>
        </w:rPr>
        <w:t>个评估时刻的平均存活天数均值；</w:t>
      </w:r>
      <w:r>
        <w:rPr>
          <w:lang w:eastAsia="zh-CN"/>
        </w:rPr>
        <w:t>q</w:t>
      </w:r>
      <w:r>
        <w:rPr>
          <w:lang w:eastAsia="zh-CN"/>
        </w:rPr>
        <w:t>表示目标存活天数，本文分别取</w:t>
      </w:r>
      <w:r>
        <w:rPr>
          <w:lang w:eastAsia="zh-CN"/>
        </w:rPr>
        <w:t>80</w:t>
      </w:r>
      <w:r>
        <w:rPr>
          <w:lang w:eastAsia="zh-CN"/>
        </w:rPr>
        <w:t>天和</w:t>
      </w:r>
      <w:r>
        <w:rPr>
          <w:lang w:eastAsia="zh-CN"/>
        </w:rPr>
        <w:t>90</w:t>
      </w:r>
      <w:r>
        <w:rPr>
          <w:lang w:eastAsia="zh-CN"/>
        </w:rPr>
        <w:t>天；</w:t>
      </w:r>
      <w:r>
        <w:rPr>
          <w:lang w:eastAsia="zh-CN"/>
        </w:rPr>
        <w:t>T</w:t>
      </w:r>
      <w:r>
        <w:rPr>
          <w:lang w:eastAsia="zh-CN"/>
        </w:rPr>
        <w:t>表示均值曲线达到目标值所需的评估时刻。较小的</w:t>
      </w:r>
      <w:r>
        <w:rPr>
          <w:lang w:eastAsia="zh-CN"/>
        </w:rPr>
        <w:t>T</w:t>
      </w:r>
      <w:r>
        <w:rPr>
          <w:lang w:eastAsia="zh-CN"/>
        </w:rPr>
        <w:t>表示模型以较少的训练回合达到目标存活水平。若均值曲线截至第</w:t>
      </w:r>
      <w:r>
        <w:rPr>
          <w:lang w:eastAsia="zh-CN"/>
        </w:rPr>
        <w:t>60</w:t>
      </w:r>
      <w:r>
        <w:rPr>
          <w:lang w:eastAsia="zh-CN"/>
        </w:rPr>
        <w:t>个评估时刻仍未满足连续</w:t>
      </w:r>
      <w:r>
        <w:rPr>
          <w:lang w:eastAsia="zh-CN"/>
        </w:rPr>
        <w:t>3</w:t>
      </w:r>
      <w:r>
        <w:rPr>
          <w:lang w:eastAsia="zh-CN"/>
        </w:rPr>
        <w:t>个评估时刻均不低于目标值的条件，则记为</w:t>
      </w:r>
      <w:r>
        <w:rPr>
          <w:lang w:eastAsia="zh-CN"/>
        </w:rPr>
        <w:t>“</w:t>
      </w:r>
      <w:r>
        <w:rPr>
          <w:lang w:eastAsia="zh-CN"/>
        </w:rPr>
        <w:t>未达到</w:t>
      </w:r>
      <w:r>
        <w:rPr>
          <w:lang w:eastAsia="zh-CN"/>
        </w:rPr>
        <w:t>”</w:t>
      </w:r>
      <w:r>
        <w:rPr>
          <w:lang w:eastAsia="zh-CN"/>
        </w:rPr>
        <w:t>。</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7689C6E5" w14:textId="77777777" w:rsidR="009761A0" w:rsidRDefault="009761A0" w:rsidP="009761A0">
      <w:pPr>
        <w:ind w:firstLine="420"/>
        <w:rPr>
          <w:lang w:eastAsia="zh-CN"/>
        </w:rPr>
      </w:pPr>
      <w:r>
        <w:rPr>
          <w:lang w:eastAsia="zh-CN"/>
        </w:rPr>
        <w:t>（</w:t>
      </w:r>
      <w:r>
        <w:rPr>
          <w:lang w:eastAsia="zh-CN"/>
        </w:rPr>
        <w:t>6</w:t>
      </w:r>
      <w:r>
        <w:rPr>
          <w:lang w:eastAsia="zh-CN"/>
        </w:rPr>
        <w:t>）生成对抗模仿学习组件有效性。本文采用</w:t>
      </w:r>
      <w:r>
        <w:rPr>
          <w:lang w:eastAsia="zh-CN"/>
        </w:rPr>
        <w:t>Jensen–Shannon</w:t>
      </w:r>
      <w:r>
        <w:rPr>
          <w:lang w:eastAsia="zh-CN"/>
        </w:rPr>
        <w:t>散度、重叠系数和受试者工作特征曲线下面积评价生成对抗模仿学习组件。其中，</w:t>
      </w:r>
      <w:r>
        <w:rPr>
          <w:lang w:eastAsia="zh-CN"/>
        </w:rPr>
        <w:t>Jensen–Shannon</w:t>
      </w:r>
      <w:r>
        <w:rPr>
          <w:lang w:eastAsia="zh-CN"/>
        </w:rPr>
        <w:t>散度（</w:t>
      </w:r>
      <w:r>
        <w:rPr>
          <w:lang w:eastAsia="zh-CN"/>
        </w:rPr>
        <w:t>JS divergence</w:t>
      </w:r>
      <w:r>
        <w:rPr>
          <w:lang w:eastAsia="zh-CN"/>
        </w:rPr>
        <w:t>）用于度量两组判别器得分概率分布之间的差异。设</w:t>
      </w:r>
      <w:r>
        <w:rPr>
          <w:lang w:eastAsia="zh-CN"/>
        </w:rPr>
        <w:t>P</w:t>
      </w:r>
      <w:r>
        <w:rPr>
          <w:lang w:eastAsia="zh-CN"/>
        </w:rPr>
        <w:t>和</w:t>
      </w:r>
      <w:r>
        <w:rPr>
          <w:lang w:eastAsia="zh-CN"/>
        </w:rPr>
        <w:t>Q</w:t>
      </w:r>
      <w:r>
        <w:rPr>
          <w:lang w:eastAsia="zh-CN"/>
        </w:rPr>
        <w:t>表示两组归一化判别器得分分布，其定义如下：</w:t>
      </w:r>
    </w:p>
    <w:p w14:paraId="20BFFDF0" w14:textId="79E3420B" w:rsidR="009761A0" w:rsidRPr="009761A0" w:rsidRDefault="009761A0" w:rsidP="009761A0">
      <w:pPr>
        <w:ind w:firstLine="420"/>
        <w:rPr>
          <w:lang w:eastAsia="zh-CN"/>
        </w:rPr>
      </w:pPr>
      <m:oMathPara>
        <m:oMath>
          <m:r>
            <w:rPr>
              <w:rFonts w:ascii="Cambria Math" w:hAnsi="Cambria Math"/>
            </w:rPr>
            <m:t>M=</m:t>
          </m:r>
          <m:f>
            <m:fPr>
              <m:ctrlPr>
                <w:rPr>
                  <w:rFonts w:ascii="Cambria Math" w:hAnsi="Cambria Math"/>
                </w:rPr>
              </m:ctrlPr>
            </m:fPr>
            <m:num>
              <m:r>
                <w:rPr>
                  <w:rFonts w:ascii="Cambria Math" w:hAnsi="Cambria Math"/>
                </w:rPr>
                <m:t>P+Q</m:t>
              </m:r>
            </m:num>
            <m:den>
              <m:r>
                <w:rPr>
                  <w:rFonts w:ascii="Cambria Math" w:hAnsi="Cambria Math"/>
                </w:rPr>
                <m:t>2</m:t>
              </m:r>
            </m:den>
          </m:f>
        </m:oMath>
      </m:oMathPara>
    </w:p>
    <w:p w14:paraId="3B482D9A" w14:textId="6C4C0CCB" w:rsidR="009761A0" w:rsidRDefault="00000000" w:rsidP="009761A0">
      <w:pPr>
        <w:ind w:firstLineChars="0" w:firstLine="0"/>
        <w:rPr>
          <w:lang w:eastAsia="zh-CN"/>
        </w:rPr>
      </w:pPr>
      <m:oMathPara>
        <m:oMath>
          <m:func>
            <m:funcPr>
              <m:ctrlPr>
                <w:rPr>
                  <w:rFonts w:ascii="Cambria Math" w:hAnsi="Cambria Math"/>
                </w:rPr>
              </m:ctrlPr>
            </m:funcPr>
            <m:fName>
              <m:r>
                <m:rPr>
                  <m:sty m:val="p"/>
                </m:rPr>
                <w:rPr>
                  <w:rFonts w:ascii="Cambria Math" w:hAnsi="Cambria Math"/>
                </w:rPr>
                <m:t>JS</m:t>
              </m:r>
            </m:fName>
            <m:e>
              <m:d>
                <m:dPr>
                  <m:ctrlPr>
                    <w:rPr>
                      <w:rFonts w:ascii="Cambria Math" w:hAnsi="Cambria Math"/>
                    </w:rPr>
                  </m:ctrlPr>
                </m:dPr>
                <m:e>
                  <m:r>
                    <w:rPr>
                      <w:rFonts w:ascii="Cambria Math" w:hAnsi="Cambria Math"/>
                    </w:rPr>
                    <m:t>P∥Q</m:t>
                  </m:r>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KL</m:t>
              </m:r>
            </m:fName>
            <m:e>
              <m:d>
                <m:dPr>
                  <m:ctrlPr>
                    <w:rPr>
                      <w:rFonts w:ascii="Cambria Math" w:hAnsi="Cambria Math"/>
                    </w:rPr>
                  </m:ctrlPr>
                </m:dPr>
                <m:e>
                  <m:r>
                    <w:rPr>
                      <w:rFonts w:ascii="Cambria Math" w:hAnsi="Cambria Math"/>
                    </w:rPr>
                    <m:t>P∥M</m:t>
                  </m:r>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KL</m:t>
              </m:r>
            </m:fName>
            <m:e>
              <m:d>
                <m:dPr>
                  <m:ctrlPr>
                    <w:rPr>
                      <w:rFonts w:ascii="Cambria Math" w:hAnsi="Cambria Math"/>
                    </w:rPr>
                  </m:ctrlPr>
                </m:dPr>
                <m:e>
                  <m:r>
                    <w:rPr>
                      <w:rFonts w:ascii="Cambria Math" w:hAnsi="Cambria Math"/>
                    </w:rPr>
                    <m:t>Q∥M</m:t>
                  </m:r>
                </m:e>
              </m:d>
            </m:e>
          </m:func>
        </m:oMath>
      </m:oMathPara>
    </w:p>
    <w:p w14:paraId="03008AC9" w14:textId="77777777" w:rsidR="009761A0" w:rsidRDefault="009761A0" w:rsidP="009761A0">
      <w:pPr>
        <w:ind w:firstLine="420"/>
      </w:pPr>
      <w:r>
        <w:rPr>
          <w:lang w:eastAsia="zh-CN"/>
        </w:rPr>
        <w:t>式中，</w:t>
      </w:r>
      <w:r>
        <w:rPr>
          <w:lang w:eastAsia="zh-CN"/>
        </w:rPr>
        <w:t>M</w:t>
      </w:r>
      <w:r>
        <w:rPr>
          <w:lang w:eastAsia="zh-CN"/>
        </w:rPr>
        <w:t>表示</w:t>
      </w:r>
      <w:r>
        <w:rPr>
          <w:lang w:eastAsia="zh-CN"/>
        </w:rPr>
        <w:t>P</w:t>
      </w:r>
      <w:r>
        <w:rPr>
          <w:lang w:eastAsia="zh-CN"/>
        </w:rPr>
        <w:t>和</w:t>
      </w:r>
      <w:r>
        <w:rPr>
          <w:lang w:eastAsia="zh-CN"/>
        </w:rPr>
        <w:t>Q</w:t>
      </w:r>
      <w:r>
        <w:rPr>
          <w:lang w:eastAsia="zh-CN"/>
        </w:rPr>
        <w:t>的等权混合分布，</w:t>
      </w:r>
      <w:r>
        <w:rPr>
          <w:lang w:eastAsia="zh-CN"/>
        </w:rPr>
        <w:t>KL</w:t>
      </w:r>
      <w:r>
        <w:rPr>
          <w:lang w:eastAsia="zh-CN"/>
        </w:rPr>
        <w:t>表示</w:t>
      </w:r>
      <w:proofErr w:type="spellStart"/>
      <w:r>
        <w:rPr>
          <w:lang w:eastAsia="zh-CN"/>
        </w:rPr>
        <w:t>Kullback</w:t>
      </w:r>
      <w:proofErr w:type="spellEnd"/>
      <w:r>
        <w:rPr>
          <w:lang w:eastAsia="zh-CN"/>
        </w:rPr>
        <w:t>–Leibler</w:t>
      </w:r>
      <w:r>
        <w:rPr>
          <w:lang w:eastAsia="zh-CN"/>
        </w:rPr>
        <w:t>散度。</w:t>
      </w:r>
      <w:r>
        <w:rPr>
          <w:lang w:eastAsia="zh-CN"/>
        </w:rPr>
        <w:t>JS</w:t>
      </w:r>
      <w:r>
        <w:rPr>
          <w:lang w:eastAsia="zh-CN"/>
        </w:rPr>
        <w:t>散度越小表示两组判别器得分分布越接近。重叠系数（</w:t>
      </w:r>
      <w:r>
        <w:rPr>
          <w:lang w:eastAsia="zh-CN"/>
        </w:rPr>
        <w:t>OVL: Overlap Coefficient</w:t>
      </w:r>
      <w:r>
        <w:rPr>
          <w:lang w:eastAsia="zh-CN"/>
        </w:rPr>
        <w:t>）用于度量两组归一化直方图的共同区域，其定义如下：</w:t>
      </w:r>
    </w:p>
    <w:p w14:paraId="46D90235" w14:textId="7FEB3516" w:rsidR="009761A0" w:rsidRDefault="00000000" w:rsidP="009761A0">
      <w:pPr>
        <w:spacing w:before="60" w:line="288" w:lineRule="auto"/>
        <w:ind w:firstLineChars="0" w:firstLine="0"/>
        <w:jc w:val="center"/>
      </w:pPr>
      <m:oMathPara>
        <m:oMath>
          <m:func>
            <m:funcPr>
              <m:ctrlPr>
                <w:rPr>
                  <w:rFonts w:ascii="Cambria Math" w:hAnsi="Cambria Math"/>
                </w:rPr>
              </m:ctrlPr>
            </m:funcPr>
            <m:fName>
              <m:r>
                <m:rPr>
                  <m:sty m:val="p"/>
                </m:rPr>
                <w:rPr>
                  <w:rFonts w:ascii="Cambria Math" w:hAnsi="Cambria Math"/>
                </w:rPr>
                <m:t>OVL</m:t>
              </m:r>
            </m:fName>
            <m:e>
              <m:d>
                <m:dPr>
                  <m:ctrlPr>
                    <w:rPr>
                      <w:rFonts w:ascii="Cambria Math" w:hAnsi="Cambria Math"/>
                    </w:rPr>
                  </m:ctrlPr>
                </m:dPr>
                <m:e>
                  <m:r>
                    <w:rPr>
                      <w:rFonts w:ascii="Cambria Math" w:hAnsi="Cambria Math"/>
                    </w:rPr>
                    <m:t>P,Q</m:t>
                  </m:r>
                </m:e>
              </m:d>
            </m:e>
          </m:func>
          <m:r>
            <w:rPr>
              <w:rFonts w:ascii="Cambria Math" w:hAnsi="Cambria Math"/>
            </w:rPr>
            <m:t>=</m:t>
          </m:r>
          <m:nary>
            <m:naryPr>
              <m:chr m:val="∑"/>
              <m:limLoc m:val="undOvr"/>
              <m:ctrlPr>
                <w:rPr>
                  <w:rFonts w:ascii="Cambria Math" w:hAnsi="Cambria Math"/>
                </w:rPr>
              </m:ctrlPr>
            </m:naryPr>
            <m:sub>
              <m:r>
                <w:rPr>
                  <w:rFonts w:ascii="Cambria Math" w:hAnsi="Cambria Math"/>
                </w:rPr>
                <m:t>h=1</m:t>
              </m:r>
            </m:sub>
            <m:sup>
              <m:r>
                <w:rPr>
                  <w:rFonts w:ascii="Cambria Math" w:hAnsi="Cambria Math"/>
                </w:rPr>
                <m:t>H</m:t>
              </m:r>
            </m:sup>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e>
                  </m:d>
                </m:e>
              </m:func>
            </m:e>
          </m:nary>
        </m:oMath>
      </m:oMathPara>
    </w:p>
    <w:p w14:paraId="0E368626" w14:textId="7CAD95A2" w:rsidR="009761A0" w:rsidRDefault="009761A0" w:rsidP="009761A0">
      <w:pPr>
        <w:ind w:firstLine="420"/>
        <w:rPr>
          <w:lang w:eastAsia="zh-CN"/>
        </w:rPr>
      </w:pPr>
      <w:r>
        <w:rPr>
          <w:lang w:eastAsia="zh-CN"/>
        </w:rPr>
        <w:t>式中，</w:t>
      </w:r>
      <w:r>
        <w:rPr>
          <w:lang w:eastAsia="zh-CN"/>
        </w:rPr>
        <w:t>h</w:t>
      </w:r>
      <w:r>
        <w:rPr>
          <w:lang w:eastAsia="zh-CN"/>
        </w:rPr>
        <w:t>表示得分区间编号，</w:t>
      </w:r>
      <w:r>
        <w:rPr>
          <w:lang w:eastAsia="zh-CN"/>
        </w:rPr>
        <w:t>H</w:t>
      </w:r>
      <w:r>
        <w:rPr>
          <w:lang w:eastAsia="zh-CN"/>
        </w:rPr>
        <w:t>表示区间总数，</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Pr>
          <w:lang w:eastAsia="zh-CN"/>
        </w:rPr>
        <w:t>和</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h</m:t>
            </m:r>
          </m:sub>
        </m:sSub>
      </m:oMath>
      <w:r>
        <w:rPr>
          <w:lang w:eastAsia="zh-CN"/>
        </w:rPr>
        <w:t>分别表示两组样本落入第</w:t>
      </w:r>
      <w:r>
        <w:rPr>
          <w:lang w:eastAsia="zh-CN"/>
        </w:rPr>
        <w:t>h</w:t>
      </w:r>
      <w:r>
        <w:rPr>
          <w:lang w:eastAsia="zh-CN"/>
        </w:rPr>
        <w:t>个区间的概率。</w:t>
      </w:r>
      <w:r>
        <w:rPr>
          <w:lang w:eastAsia="zh-CN"/>
        </w:rPr>
        <w:t>OVL</w:t>
      </w:r>
      <w:r>
        <w:rPr>
          <w:lang w:eastAsia="zh-CN"/>
        </w:rPr>
        <w:t>取值范围为</w:t>
      </w:r>
      <w:r>
        <w:rPr>
          <w:lang w:eastAsia="zh-CN"/>
        </w:rPr>
        <w:t>[0,1]</w:t>
      </w:r>
      <w:r>
        <w:rPr>
          <w:lang w:eastAsia="zh-CN"/>
        </w:rPr>
        <w:t>，数值越大表示两组得分分布的重叠程度越高。受试者工作特征曲</w:t>
      </w:r>
      <w:r>
        <w:rPr>
          <w:lang w:eastAsia="zh-CN"/>
        </w:rPr>
        <w:lastRenderedPageBreak/>
        <w:t>线下面积（</w:t>
      </w:r>
      <w:r>
        <w:rPr>
          <w:lang w:eastAsia="zh-CN"/>
        </w:rPr>
        <w:t>AUC: Area Under the Receiver Operating Characteristic Curve</w:t>
      </w:r>
      <w:r>
        <w:rPr>
          <w:lang w:eastAsia="zh-CN"/>
        </w:rPr>
        <w:t>）用于评价判别器对两类样本的排序能力，其定义如下：</w:t>
      </w:r>
    </w:p>
    <w:p w14:paraId="5CC51095" w14:textId="792A94FF" w:rsidR="009761A0" w:rsidRDefault="00000000" w:rsidP="009761A0">
      <w:pPr>
        <w:spacing w:before="60" w:line="288" w:lineRule="auto"/>
        <w:ind w:firstLine="420"/>
        <w:jc w:val="center"/>
      </w:pPr>
      <m:oMathPara>
        <m:oMath>
          <m:func>
            <m:funcPr>
              <m:ctrlPr>
                <w:rPr>
                  <w:rFonts w:ascii="Cambria Math" w:hAnsi="Cambria Math"/>
                </w:rPr>
              </m:ctrlPr>
            </m:funcPr>
            <m:fName>
              <m:r>
                <m:rPr>
                  <m:sty m:val="p"/>
                </m:rPr>
                <w:rPr>
                  <w:rFonts w:ascii="Cambria Math" w:hAnsi="Cambria Math"/>
                </w:rPr>
                <m:t>AUC</m:t>
              </m:r>
            </m:fName>
            <m:e>
              <m:r>
                <w:rPr>
                  <w:rFonts w:ascii="Cambria Math" w:hAnsi="Cambria Math"/>
                </w:rPr>
                <m:t>=</m:t>
              </m:r>
            </m:e>
          </m:func>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&gt;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t>
                      </m:r>
                    </m:sup>
                  </m:sSubSup>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t>
                      </m:r>
                    </m:sup>
                  </m:sSubSup>
                </m:e>
              </m:d>
            </m:e>
          </m:func>
        </m:oMath>
      </m:oMathPara>
    </w:p>
    <w:p w14:paraId="2E03ABCE" w14:textId="1E0E552D" w:rsidR="004208BF" w:rsidRPr="009761A0" w:rsidRDefault="009761A0" w:rsidP="009761A0">
      <w:pPr>
        <w:ind w:firstLine="420"/>
        <w:rPr>
          <w:lang w:eastAsia="zh-CN"/>
        </w:rPr>
      </w:pPr>
      <w:r>
        <w:rPr>
          <w:lang w:eastAsia="zh-CN"/>
        </w:rPr>
        <w:t>式中，</w:t>
      </w:r>
      <w:proofErr w:type="spellStart"/>
      <w:r>
        <w:rPr>
          <w:lang w:eastAsia="zh-CN"/>
        </w:rPr>
        <w:t>Pr</w:t>
      </w:r>
      <w:proofErr w:type="spellEnd"/>
      <w:r>
        <w:rPr>
          <w:lang w:eastAsia="zh-CN"/>
        </w:rPr>
        <w:t>表示事件发生的概率，</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m:t>
            </m:r>
          </m:sup>
        </m:sSubSup>
      </m:oMath>
      <w:r>
        <w:rPr>
          <w:lang w:eastAsia="zh-CN"/>
        </w:rPr>
        <w:t>和</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j</m:t>
            </m:r>
          </m:sub>
          <m:sup>
            <m:r>
              <w:rPr>
                <w:rFonts w:ascii="Cambria Math" w:hAnsi="Cambria Math"/>
                <w:lang w:eastAsia="zh-CN"/>
              </w:rPr>
              <m:t>-</m:t>
            </m:r>
          </m:sup>
        </m:sSubSup>
      </m:oMath>
      <w:r>
        <w:rPr>
          <w:lang w:eastAsia="zh-CN"/>
        </w:rPr>
        <w:t>分别表示从正类与负类样本中抽取的判别器得分。</w:t>
      </w:r>
      <w:r>
        <w:rPr>
          <w:lang w:eastAsia="zh-CN"/>
        </w:rPr>
        <w:t>AUC=0.5</w:t>
      </w:r>
      <w:r>
        <w:rPr>
          <w:lang w:eastAsia="zh-CN"/>
        </w:rPr>
        <w:t>对应随机排序，</w:t>
      </w:r>
      <w:r>
        <w:rPr>
          <w:lang w:eastAsia="zh-CN"/>
        </w:rPr>
        <w:t>AUC</w:t>
      </w:r>
      <w:r>
        <w:rPr>
          <w:lang w:eastAsia="zh-CN"/>
        </w:rPr>
        <w:t>大于</w:t>
      </w:r>
      <w:r>
        <w:rPr>
          <w:lang w:eastAsia="zh-CN"/>
        </w:rPr>
        <w:t>0.5</w:t>
      </w:r>
      <w:r>
        <w:rPr>
          <w:lang w:eastAsia="zh-CN"/>
        </w:rPr>
        <w:t>表示判别器更倾向于给予正类样本较高评分。</w:t>
      </w:r>
    </w:p>
    <w:p w14:paraId="18857E4C" w14:textId="22EB72A3" w:rsidR="00696A8F" w:rsidRDefault="00696A8F" w:rsidP="00696A8F">
      <w:pPr>
        <w:spacing w:beforeLines="100" w:before="240"/>
        <w:ind w:firstLine="420"/>
        <w:rPr>
          <w:lang w:eastAsia="zh-CN"/>
        </w:rPr>
      </w:pPr>
      <w:r w:rsidRPr="00696A8F">
        <w:rPr>
          <w:lang w:eastAsia="zh-CN"/>
        </w:rPr>
        <w:t>对于平均存活天数、生产企业累计收益和累计归一化学习曲线下面积等训练曲线，本文采用以下跨随机种子统计方法。</w:t>
      </w:r>
    </w:p>
    <w:p w14:paraId="5C99B72E" w14:textId="4DBA4132" w:rsidR="00CA2E93" w:rsidRPr="00696A8F" w:rsidRDefault="00696A8F" w:rsidP="00696A8F">
      <w:pPr>
        <w:ind w:firstLine="420"/>
        <w:rPr>
          <w:lang w:eastAsia="zh-CN"/>
        </w:rPr>
      </w:pPr>
      <w:r w:rsidRPr="00696A8F">
        <w:rPr>
          <w:lang w:eastAsia="zh-CN"/>
        </w:rPr>
        <w:t>神经网络参数初始化、动作探索、训练样本抽取和经验池采样等过程均包含随机因素。为考察不同模型在随机条件变化下的训练表现，本文将用于控制上述随机因素的联合配置统称为</w:t>
      </w:r>
      <w:r w:rsidRPr="00696A8F">
        <w:rPr>
          <w:lang w:eastAsia="zh-CN"/>
        </w:rPr>
        <w:t>“</w:t>
      </w:r>
      <w:r w:rsidRPr="00696A8F">
        <w:rPr>
          <w:lang w:eastAsia="zh-CN"/>
        </w:rPr>
        <w:t>随机种子</w:t>
      </w:r>
      <w:r w:rsidRPr="00696A8F">
        <w:rPr>
          <w:lang w:eastAsia="zh-CN"/>
        </w:rPr>
        <w:t>”</w:t>
      </w:r>
      <w:r w:rsidRPr="00696A8F">
        <w:rPr>
          <w:lang w:eastAsia="zh-CN"/>
        </w:rPr>
        <w:t>。</w:t>
      </w:r>
      <w:r w:rsidR="00CA2E93" w:rsidRPr="00696A8F">
        <w:rPr>
          <w:lang w:eastAsia="zh-CN"/>
        </w:rPr>
        <w:t>三种模型分别在</w:t>
      </w:r>
      <w:r w:rsidR="00CA2E93" w:rsidRPr="00696A8F">
        <w:rPr>
          <w:lang w:eastAsia="zh-CN"/>
        </w:rPr>
        <w:t>8</w:t>
      </w:r>
      <w:r w:rsidR="00CA2E93" w:rsidRPr="00696A8F">
        <w:rPr>
          <w:lang w:eastAsia="zh-CN"/>
        </w:rPr>
        <w:t>组随机种子下独立运行，每种模型据此形成</w:t>
      </w:r>
      <w:r w:rsidR="00CA2E93" w:rsidRPr="00696A8F">
        <w:rPr>
          <w:lang w:eastAsia="zh-CN"/>
        </w:rPr>
        <w:t>8</w:t>
      </w:r>
      <w:r w:rsidR="00CA2E93" w:rsidRPr="00696A8F">
        <w:rPr>
          <w:lang w:eastAsia="zh-CN"/>
        </w:rPr>
        <w:t>条指标序列。本文在每个评估时刻计算</w:t>
      </w:r>
      <w:r w:rsidR="00CA2E93" w:rsidRPr="00696A8F">
        <w:rPr>
          <w:lang w:eastAsia="zh-CN"/>
        </w:rPr>
        <w:t>8</w:t>
      </w:r>
      <w:r w:rsidR="00CA2E93" w:rsidRPr="00696A8F">
        <w:rPr>
          <w:lang w:eastAsia="zh-CN"/>
        </w:rPr>
        <w:t>次独立运行结果的算术平均值，并以该均值作为曲线值。均值标准误（</w:t>
      </w:r>
      <w:r w:rsidR="00CA2E93" w:rsidRPr="00696A8F">
        <w:rPr>
          <w:lang w:eastAsia="zh-CN"/>
        </w:rPr>
        <w:t>SEM: Standard Error of the Mean</w:t>
      </w:r>
      <w:r w:rsidR="00CA2E93" w:rsidRPr="00696A8F">
        <w:rPr>
          <w:lang w:eastAsia="zh-CN"/>
        </w:rPr>
        <w:t>）用于描述</w:t>
      </w:r>
      <w:r w:rsidR="00CA2E93" w:rsidRPr="00696A8F">
        <w:rPr>
          <w:lang w:eastAsia="zh-CN"/>
        </w:rPr>
        <w:t>8</w:t>
      </w:r>
      <w:r w:rsidR="00CA2E93" w:rsidRPr="00696A8F">
        <w:rPr>
          <w:lang w:eastAsia="zh-CN"/>
        </w:rPr>
        <w:t>次独立运行均值的不确定性，其定义为：</w:t>
      </w:r>
    </w:p>
    <w:p w14:paraId="101554C1" w14:textId="77777777" w:rsidR="00CA2E93" w:rsidRPr="00696A8F" w:rsidRDefault="00CA2E93" w:rsidP="00CA2E93">
      <w:pPr>
        <w:spacing w:before="60" w:line="288" w:lineRule="auto"/>
        <w:ind w:firstLine="420"/>
        <w:jc w:val="center"/>
      </w:pPr>
      <m:oMathPara>
        <m:oMath>
          <m:r>
            <m:rPr>
              <m:sty m:val="p"/>
            </m:rPr>
            <w:rPr>
              <w:rFonts w:ascii="Cambria Math" w:hAnsi="Cambria Math"/>
            </w:rPr>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sidRPr="00696A8F">
        <w:rPr>
          <w:lang w:eastAsia="zh-CN"/>
        </w:rPr>
        <w:t>式中，</w:t>
      </w:r>
      <w:r w:rsidRPr="00696A8F">
        <w:rPr>
          <w:lang w:eastAsia="zh-CN"/>
        </w:rPr>
        <w:t>s</w:t>
      </w:r>
      <w:r w:rsidRPr="00696A8F">
        <w:rPr>
          <w:lang w:eastAsia="zh-CN"/>
        </w:rPr>
        <w:t>表示</w:t>
      </w:r>
      <w:r w:rsidRPr="00696A8F">
        <w:rPr>
          <w:lang w:eastAsia="zh-CN"/>
        </w:rPr>
        <w:t>8</w:t>
      </w:r>
      <w:r w:rsidRPr="00696A8F">
        <w:rPr>
          <w:lang w:eastAsia="zh-CN"/>
        </w:rPr>
        <w:t>次运行结果的样本标准差，</w:t>
      </w:r>
      <w:r w:rsidRPr="00696A8F">
        <w:rPr>
          <w:lang w:eastAsia="zh-CN"/>
        </w:rPr>
        <w:t>S</w:t>
      </w:r>
      <w:r w:rsidRPr="00696A8F">
        <w:rPr>
          <w:lang w:eastAsia="zh-CN"/>
        </w:rPr>
        <w:t>表示独立运行次数，本文取</w:t>
      </w:r>
      <w:r w:rsidRPr="00696A8F">
        <w:rPr>
          <w:lang w:eastAsia="zh-CN"/>
        </w:rPr>
        <w:t>S=8</w:t>
      </w:r>
      <w:r w:rsidRPr="00696A8F">
        <w:rPr>
          <w:lang w:eastAsia="zh-CN"/>
        </w:rPr>
        <w:t>。训练曲线中的实线表示</w:t>
      </w:r>
      <w:r w:rsidRPr="00696A8F">
        <w:rPr>
          <w:lang w:eastAsia="zh-CN"/>
        </w:rPr>
        <w:t>8</w:t>
      </w:r>
      <w:r w:rsidRPr="00696A8F">
        <w:rPr>
          <w:lang w:eastAsia="zh-CN"/>
        </w:rPr>
        <w:t>次独立运行的均值，阴影表示均值上下</w:t>
      </w:r>
      <w:r w:rsidRPr="00696A8F">
        <w:rPr>
          <w:lang w:eastAsia="zh-CN"/>
        </w:rPr>
        <w:t>1</w:t>
      </w:r>
      <w:r w:rsidRPr="00696A8F">
        <w:rPr>
          <w:lang w:eastAsia="zh-CN"/>
        </w:rPr>
        <w:t>个</w:t>
      </w:r>
      <w:r w:rsidRPr="00696A8F">
        <w:rPr>
          <w:lang w:eastAsia="zh-CN"/>
        </w:rPr>
        <w:t>SEM</w:t>
      </w:r>
      <w:r w:rsidRPr="00696A8F">
        <w:rPr>
          <w:lang w:eastAsia="zh-CN"/>
        </w:rPr>
        <w:t>。</w:t>
      </w:r>
    </w:p>
    <w:p w14:paraId="36308278" w14:textId="77777777" w:rsidR="00181A75" w:rsidRDefault="00181A75" w:rsidP="00181A75">
      <w:pPr>
        <w:pStyle w:val="21"/>
        <w:rPr>
          <w:lang w:eastAsia="zh-CN"/>
        </w:rPr>
      </w:pPr>
      <w:r w:rsidRPr="00696A8F">
        <w:rPr>
          <w:lang w:eastAsia="zh-CN"/>
        </w:rPr>
        <w:t>6.2 TD3</w:t>
      </w:r>
      <w:r w:rsidRPr="00696A8F">
        <w:rPr>
          <w:lang w:eastAsia="zh-CN"/>
        </w:rPr>
        <w:t>与</w:t>
      </w:r>
      <w:r w:rsidRPr="00696A8F">
        <w:rPr>
          <w:lang w:eastAsia="zh-CN"/>
        </w:rPr>
        <w:t>GAIL+TD3</w:t>
      </w:r>
      <w:r w:rsidRPr="00696A8F">
        <w:rPr>
          <w:lang w:eastAsia="zh-CN"/>
        </w:rPr>
        <w:t>的结果对比</w:t>
      </w:r>
    </w:p>
    <w:p w14:paraId="0E78D8A0" w14:textId="5AAA89D4" w:rsidR="00737D2A" w:rsidRPr="00737D2A" w:rsidRDefault="00737D2A" w:rsidP="00737D2A">
      <w:pPr>
        <w:ind w:firstLine="422"/>
        <w:rPr>
          <w:rFonts w:hint="eastAsia"/>
          <w:lang w:eastAsia="zh-CN"/>
        </w:rPr>
      </w:pPr>
      <w:r>
        <w:rPr>
          <w:b/>
          <w:lang w:eastAsia="zh-CN"/>
        </w:rPr>
        <w:t>（</w:t>
      </w:r>
      <w:r>
        <w:rPr>
          <w:b/>
          <w:lang w:eastAsia="zh-CN"/>
        </w:rPr>
        <w:t>1</w:t>
      </w:r>
      <w:r>
        <w:rPr>
          <w:b/>
          <w:lang w:eastAsia="zh-CN"/>
        </w:rPr>
        <w:t>）生成对抗模仿学习的主体决策运行效果</w:t>
      </w:r>
    </w:p>
    <w:p w14:paraId="1CAF8FE3" w14:textId="17307959" w:rsidR="002B5830" w:rsidRDefault="00A26CC5" w:rsidP="002B5830">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给出了两种模型在平均存活天数、生产企业累计收益和累计归一化学习曲线下面积三项指标上的均值曲线及</w:t>
      </w:r>
      <w:r>
        <w:rPr>
          <w:lang w:eastAsia="zh-CN"/>
        </w:rPr>
        <w:t>SEM</w:t>
      </w:r>
      <w:r>
        <w:rPr>
          <w:lang w:eastAsia="zh-CN"/>
        </w:rPr>
        <w:t>阴影。其中，图</w:t>
      </w:r>
      <w:r>
        <w:rPr>
          <w:lang w:eastAsia="zh-CN"/>
        </w:rPr>
        <w:t>6-1</w:t>
      </w:r>
      <w:proofErr w:type="gramStart"/>
      <w:r>
        <w:rPr>
          <w:lang w:eastAsia="zh-CN"/>
        </w:rPr>
        <w:t>(a)</w:t>
      </w:r>
      <w:proofErr w:type="gramEnd"/>
      <w:r>
        <w:rPr>
          <w:lang w:eastAsia="zh-CN"/>
        </w:rPr>
        <w:t>中的水平虚线表示表</w:t>
      </w:r>
      <w:r>
        <w:rPr>
          <w:lang w:eastAsia="zh-CN"/>
        </w:rPr>
        <w:t>5-1</w:t>
      </w:r>
      <w:r>
        <w:rPr>
          <w:lang w:eastAsia="zh-CN"/>
        </w:rPr>
        <w:t>所列专家轨迹的合计平均存活天数，其数值为</w:t>
      </w:r>
      <w:r>
        <w:rPr>
          <w:lang w:eastAsia="zh-CN"/>
        </w:rPr>
        <w:t>97.99</w:t>
      </w:r>
      <w:r>
        <w:rPr>
          <w:lang w:eastAsia="zh-CN"/>
        </w:rPr>
        <w:t>天。为定量比较三种模型的训练表现，本文对每次独立运行在最后</w:t>
      </w:r>
      <w:r>
        <w:rPr>
          <w:lang w:eastAsia="zh-CN"/>
        </w:rPr>
        <w:t>20</w:t>
      </w:r>
      <w:r>
        <w:rPr>
          <w:lang w:eastAsia="zh-CN"/>
        </w:rPr>
        <w:t>个评估时刻的平均存活天数和生产企业累计收益分别取均值，再在</w:t>
      </w:r>
      <w:r>
        <w:rPr>
          <w:lang w:eastAsia="zh-CN"/>
        </w:rPr>
        <w:t>8</w:t>
      </w:r>
      <w:r>
        <w:rPr>
          <w:lang w:eastAsia="zh-CN"/>
        </w:rPr>
        <w:t>次独立运行之间计算总体均值和</w:t>
      </w:r>
      <w:r>
        <w:rPr>
          <w:lang w:eastAsia="zh-CN"/>
        </w:rPr>
        <w:t>SEM</w:t>
      </w:r>
      <w:r>
        <w:rPr>
          <w:lang w:eastAsia="zh-CN"/>
        </w:rPr>
        <w:t>；累计归一化学习曲线下面积采用第</w:t>
      </w:r>
      <w:r>
        <w:rPr>
          <w:lang w:eastAsia="zh-CN"/>
        </w:rPr>
        <w:t>60</w:t>
      </w:r>
      <w:r>
        <w:rPr>
          <w:lang w:eastAsia="zh-CN"/>
        </w:rPr>
        <w:t>个评估时刻的数值；学习速度采用平均存活天数均值曲线达到</w:t>
      </w:r>
      <w:r>
        <w:rPr>
          <w:lang w:eastAsia="zh-CN"/>
        </w:rPr>
        <w:t>80</w:t>
      </w:r>
      <w:r>
        <w:rPr>
          <w:lang w:eastAsia="zh-CN"/>
        </w:rPr>
        <w:t>天和</w:t>
      </w:r>
      <w:r>
        <w:rPr>
          <w:lang w:eastAsia="zh-CN"/>
        </w:rPr>
        <w:t>90</w:t>
      </w:r>
      <w:r>
        <w:rPr>
          <w:lang w:eastAsia="zh-CN"/>
        </w:rPr>
        <w:t>天所需的评估时刻。表</w:t>
      </w:r>
      <w:r>
        <w:rPr>
          <w:lang w:eastAsia="zh-CN"/>
        </w:rPr>
        <w:t>6-2</w:t>
      </w:r>
      <w:r>
        <w:rPr>
          <w:lang w:eastAsia="zh-CN"/>
        </w:rPr>
        <w:t>汇总了三种模型的相应统计结果。</w:t>
      </w:r>
    </w:p>
    <w:p w14:paraId="0E055D1A" w14:textId="2CFD8828" w:rsidR="00181A75" w:rsidRDefault="00672D61" w:rsidP="002B5830">
      <w:pPr>
        <w:ind w:firstLineChars="0" w:firstLine="0"/>
        <w:rPr>
          <w:lang w:eastAsia="zh-CN"/>
        </w:rPr>
      </w:pPr>
      <w:r>
        <w:rPr>
          <w:noProof/>
        </w:rPr>
        <w:lastRenderedPageBreak/>
        <w:drawing>
          <wp:inline distT="0" distB="0" distL="0" distR="0" wp14:anchorId="62FD0E4A" wp14:editId="155D2B3E">
            <wp:extent cx="5615940" cy="1761490"/>
            <wp:effectExtent l="0" t="0" r="3810" b="0"/>
            <wp:docPr id="1583068259"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6"/>
                    <a:stretch>
                      <a:fillRect/>
                    </a:stretch>
                  </pic:blipFill>
                  <pic:spPr>
                    <a:xfrm>
                      <a:off x="0" y="0"/>
                      <a:ext cx="5615940" cy="1761490"/>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w:t>
      </w:r>
      <w:proofErr w:type="gramStart"/>
      <w:r>
        <w:rPr>
          <w:rFonts w:hint="eastAsia"/>
          <w:lang w:eastAsia="zh-CN"/>
        </w:rPr>
        <w:t>(b)</w:t>
      </w:r>
      <w:proofErr w:type="gramEnd"/>
      <w:r>
        <w:rPr>
          <w:rFonts w:hint="eastAsia"/>
          <w:lang w:eastAsia="zh-CN"/>
        </w:rPr>
        <w:t>所示的曲线变化，模仿奖励能够较早引导生产企业主体形成有效策略。</w:t>
      </w:r>
    </w:p>
    <w:p w14:paraId="395A8AD0" w14:textId="1748F62E" w:rsidR="00C42EBD" w:rsidRPr="009429FD" w:rsidRDefault="00C42EBD" w:rsidP="00C42EBD">
      <w:pPr>
        <w:ind w:firstLine="420"/>
        <w:rPr>
          <w:lang w:eastAsia="zh-CN"/>
        </w:rPr>
      </w:pPr>
      <w:r>
        <w:rPr>
          <w:rFonts w:hint="eastAsia"/>
          <w:lang w:eastAsia="zh-CN"/>
        </w:rPr>
        <w:t>不过，</w:t>
      </w:r>
      <w:r>
        <w:rPr>
          <w:rFonts w:hint="eastAsia"/>
          <w:lang w:eastAsia="zh-CN"/>
        </w:rPr>
        <w:t>GAIL+TD3</w:t>
      </w:r>
      <w:r>
        <w:rPr>
          <w:rFonts w:hint="eastAsia"/>
          <w:lang w:eastAsia="zh-CN"/>
        </w:rPr>
        <w:t>的最终稳定平均存活天数为</w:t>
      </w:r>
      <w:r>
        <w:rPr>
          <w:rFonts w:hint="eastAsia"/>
          <w:lang w:eastAsia="zh-CN"/>
        </w:rPr>
        <w:t>80.71</w:t>
      </w:r>
      <w:r>
        <w:rPr>
          <w:rFonts w:hint="eastAsia"/>
          <w:lang w:eastAsia="zh-CN"/>
        </w:rPr>
        <w:t>天，与专家轨迹平均值仍相差</w:t>
      </w:r>
      <w:r>
        <w:rPr>
          <w:rFonts w:hint="eastAsia"/>
          <w:lang w:eastAsia="zh-CN"/>
        </w:rPr>
        <w:t>17.28</w:t>
      </w:r>
      <w:r>
        <w:rPr>
          <w:rFonts w:hint="eastAsia"/>
          <w:lang w:eastAsia="zh-CN"/>
        </w:rPr>
        <w:t>天。该结果说明，模仿学习信号缩短了模型达到</w:t>
      </w:r>
      <w:r>
        <w:rPr>
          <w:rFonts w:hint="eastAsia"/>
          <w:lang w:eastAsia="zh-CN"/>
        </w:rPr>
        <w:t>80</w:t>
      </w:r>
      <w:r>
        <w:rPr>
          <w:rFonts w:hint="eastAsia"/>
          <w:lang w:eastAsia="zh-CN"/>
        </w:rPr>
        <w:t>天所需的训练过程，但稳定阶段的存活水平仍有进一步接近专家轨迹的空间。</w:t>
      </w:r>
    </w:p>
    <w:p w14:paraId="674D2997" w14:textId="77777777" w:rsidR="00181A75" w:rsidRPr="007F0967" w:rsidRDefault="00181A75" w:rsidP="00753326">
      <w:pPr>
        <w:spacing w:before="40" w:after="80" w:line="288" w:lineRule="auto"/>
        <w:ind w:firstLineChars="0" w:firstLine="0"/>
        <w:jc w:val="center"/>
        <w:rPr>
          <w:sz w:val="24"/>
          <w:szCs w:val="28"/>
          <w:lang w:eastAsia="zh-CN"/>
        </w:rPr>
      </w:pPr>
      <w:r w:rsidRPr="007F0967">
        <w:rPr>
          <w:szCs w:val="28"/>
          <w:lang w:eastAsia="zh-CN"/>
        </w:rPr>
        <w:t>表</w:t>
      </w:r>
      <w:r w:rsidRPr="007F0967">
        <w:rPr>
          <w:szCs w:val="28"/>
          <w:lang w:eastAsia="zh-CN"/>
        </w:rPr>
        <w:t xml:space="preserve">6-2 </w:t>
      </w:r>
      <w:r w:rsidRPr="007F0967">
        <w:rPr>
          <w:szCs w:val="2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6D5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single" w:sz="8" w:space="0" w:color="auto"/>
              <w:bottom w:val="single" w:sz="4" w:space="0" w:color="auto"/>
            </w:tcBorders>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tcBorders>
              <w:top w:val="single" w:sz="8" w:space="0" w:color="auto"/>
              <w:bottom w:val="single" w:sz="4" w:space="0" w:color="auto"/>
            </w:tcBorders>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tcBorders>
              <w:top w:val="single" w:sz="8" w:space="0" w:color="auto"/>
              <w:bottom w:val="single" w:sz="4" w:space="0" w:color="auto"/>
            </w:tcBorders>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tcBorders>
              <w:top w:val="single" w:sz="8" w:space="0" w:color="auto"/>
              <w:bottom w:val="single" w:sz="4" w:space="0" w:color="auto"/>
            </w:tcBorders>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3922B8" w14:paraId="29305AEE" w14:textId="77777777" w:rsidTr="006D5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single" w:sz="4" w:space="0" w:color="auto"/>
              <w:bottom w:val="nil"/>
            </w:tcBorders>
            <w:vAlign w:val="center"/>
          </w:tcPr>
          <w:p w14:paraId="59ED5344" w14:textId="77777777" w:rsidR="003922B8" w:rsidRDefault="003922B8" w:rsidP="003922B8">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top w:val="single" w:sz="4" w:space="0" w:color="auto"/>
              <w:bottom w:val="nil"/>
            </w:tcBorders>
            <w:vAlign w:val="center"/>
          </w:tcPr>
          <w:p w14:paraId="00A044CE" w14:textId="77777777"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w:t>
            </w:r>
            <w:r>
              <w:rPr>
                <w:sz w:val="17"/>
              </w:rPr>
              <w:t>（</w:t>
            </w:r>
            <w:r>
              <w:rPr>
                <w:sz w:val="17"/>
              </w:rPr>
              <w:t>±3.05%</w:t>
            </w:r>
            <w:r>
              <w:rPr>
                <w:sz w:val="17"/>
              </w:rPr>
              <w:t>）</w:t>
            </w:r>
          </w:p>
        </w:tc>
        <w:tc>
          <w:tcPr>
            <w:tcW w:w="1218" w:type="pct"/>
            <w:tcBorders>
              <w:top w:val="single" w:sz="4" w:space="0" w:color="auto"/>
              <w:bottom w:val="nil"/>
            </w:tcBorders>
            <w:vAlign w:val="center"/>
          </w:tcPr>
          <w:p w14:paraId="1F7C31EF" w14:textId="77777777"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w:t>
            </w:r>
            <w:r>
              <w:rPr>
                <w:sz w:val="17"/>
              </w:rPr>
              <w:t>（</w:t>
            </w:r>
            <w:r>
              <w:rPr>
                <w:sz w:val="17"/>
              </w:rPr>
              <w:t>±5.38%</w:t>
            </w:r>
            <w:r>
              <w:rPr>
                <w:sz w:val="17"/>
              </w:rPr>
              <w:t>）</w:t>
            </w:r>
          </w:p>
        </w:tc>
        <w:tc>
          <w:tcPr>
            <w:tcW w:w="1410" w:type="pct"/>
            <w:tcBorders>
              <w:top w:val="single" w:sz="4" w:space="0" w:color="auto"/>
              <w:bottom w:val="nil"/>
            </w:tcBorders>
            <w:vAlign w:val="center"/>
          </w:tcPr>
          <w:p w14:paraId="7A945FE9" w14:textId="053620A5"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97.20</w:t>
            </w:r>
            <w:r>
              <w:rPr>
                <w:sz w:val="17"/>
              </w:rPr>
              <w:t>（</w:t>
            </w:r>
            <w:r>
              <w:rPr>
                <w:sz w:val="17"/>
              </w:rPr>
              <w:t>±0.94%</w:t>
            </w:r>
            <w:r>
              <w:rPr>
                <w:sz w:val="17"/>
              </w:rPr>
              <w:t>）</w:t>
            </w:r>
          </w:p>
        </w:tc>
      </w:tr>
      <w:tr w:rsidR="003922B8"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3922B8" w:rsidRDefault="003922B8" w:rsidP="003922B8">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w:t>
            </w:r>
            <w:r>
              <w:rPr>
                <w:sz w:val="17"/>
              </w:rPr>
              <w:t>（</w:t>
            </w:r>
            <w:r>
              <w:rPr>
                <w:sz w:val="17"/>
              </w:rPr>
              <w:t>±29.43%</w:t>
            </w:r>
            <w:r>
              <w:rPr>
                <w:sz w:val="17"/>
              </w:rPr>
              <w:t>）</w:t>
            </w:r>
          </w:p>
        </w:tc>
        <w:tc>
          <w:tcPr>
            <w:tcW w:w="1218" w:type="pct"/>
            <w:tcBorders>
              <w:top w:val="nil"/>
              <w:bottom w:val="nil"/>
            </w:tcBorders>
            <w:vAlign w:val="center"/>
          </w:tcPr>
          <w:p w14:paraId="54706C7A" w14:textId="77777777"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w:t>
            </w:r>
            <w:r>
              <w:rPr>
                <w:sz w:val="17"/>
              </w:rPr>
              <w:t>（</w:t>
            </w:r>
            <w:r>
              <w:rPr>
                <w:sz w:val="17"/>
              </w:rPr>
              <w:t>±20.57%</w:t>
            </w:r>
            <w:r>
              <w:rPr>
                <w:sz w:val="17"/>
              </w:rPr>
              <w:t>）</w:t>
            </w:r>
          </w:p>
        </w:tc>
        <w:tc>
          <w:tcPr>
            <w:tcW w:w="1410" w:type="pct"/>
            <w:tcBorders>
              <w:top w:val="nil"/>
              <w:bottom w:val="nil"/>
            </w:tcBorders>
            <w:vAlign w:val="center"/>
          </w:tcPr>
          <w:p w14:paraId="77FE577D" w14:textId="75C2D3DB"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172.24K</w:t>
            </w:r>
            <w:r>
              <w:rPr>
                <w:sz w:val="17"/>
              </w:rPr>
              <w:t>（</w:t>
            </w:r>
            <w:r>
              <w:rPr>
                <w:sz w:val="17"/>
              </w:rPr>
              <w:t>±18.84%</w:t>
            </w:r>
            <w:r>
              <w:rPr>
                <w:sz w:val="17"/>
              </w:rPr>
              <w:t>）</w:t>
            </w:r>
          </w:p>
        </w:tc>
      </w:tr>
      <w:tr w:rsidR="003922B8"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3922B8" w:rsidRDefault="003922B8" w:rsidP="003922B8">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w:t>
            </w:r>
            <w:r>
              <w:rPr>
                <w:sz w:val="17"/>
              </w:rPr>
              <w:t>（</w:t>
            </w:r>
            <w:r>
              <w:rPr>
                <w:sz w:val="17"/>
              </w:rPr>
              <w:t>±3.92%</w:t>
            </w:r>
            <w:r>
              <w:rPr>
                <w:sz w:val="17"/>
              </w:rPr>
              <w:t>）</w:t>
            </w:r>
          </w:p>
        </w:tc>
        <w:tc>
          <w:tcPr>
            <w:tcW w:w="1218" w:type="pct"/>
            <w:tcBorders>
              <w:top w:val="nil"/>
              <w:bottom w:val="nil"/>
            </w:tcBorders>
            <w:vAlign w:val="center"/>
          </w:tcPr>
          <w:p w14:paraId="40E01717" w14:textId="7B277331"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w:t>
            </w:r>
            <w:r>
              <w:rPr>
                <w:sz w:val="17"/>
              </w:rPr>
              <w:t>（</w:t>
            </w:r>
            <w:r>
              <w:rPr>
                <w:sz w:val="17"/>
              </w:rPr>
              <w:t>±5.11%</w:t>
            </w:r>
            <w:r>
              <w:rPr>
                <w:sz w:val="17"/>
              </w:rPr>
              <w:t>）</w:t>
            </w:r>
          </w:p>
        </w:tc>
        <w:tc>
          <w:tcPr>
            <w:tcW w:w="1410" w:type="pct"/>
            <w:tcBorders>
              <w:top w:val="nil"/>
              <w:bottom w:val="nil"/>
            </w:tcBorders>
            <w:vAlign w:val="center"/>
          </w:tcPr>
          <w:p w14:paraId="6FE2B461" w14:textId="7EADD884"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0.813</w:t>
            </w:r>
            <w:r>
              <w:rPr>
                <w:sz w:val="17"/>
              </w:rPr>
              <w:t>（</w:t>
            </w:r>
            <w:r>
              <w:rPr>
                <w:sz w:val="17"/>
              </w:rPr>
              <w:t>±1.90%</w:t>
            </w:r>
            <w:r>
              <w:rPr>
                <w:sz w:val="17"/>
              </w:rPr>
              <w:t>）</w:t>
            </w:r>
          </w:p>
        </w:tc>
      </w:tr>
      <w:tr w:rsidR="003922B8"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3922B8" w:rsidRDefault="003922B8" w:rsidP="003922B8">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47CAD112"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w:t>
            </w:r>
          </w:p>
        </w:tc>
      </w:tr>
      <w:tr w:rsidR="003922B8" w14:paraId="72A450A4" w14:textId="77777777" w:rsidTr="006D5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single" w:sz="8" w:space="0" w:color="auto"/>
            </w:tcBorders>
            <w:vAlign w:val="center"/>
          </w:tcPr>
          <w:p w14:paraId="43263315" w14:textId="10CACEEB" w:rsidR="003922B8" w:rsidRDefault="003922B8" w:rsidP="003922B8">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bottom w:val="single" w:sz="8" w:space="0" w:color="auto"/>
            </w:tcBorders>
            <w:vAlign w:val="center"/>
          </w:tcPr>
          <w:p w14:paraId="2B829408" w14:textId="35FEBB59"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218" w:type="pct"/>
            <w:tcBorders>
              <w:top w:val="nil"/>
              <w:bottom w:val="single" w:sz="8" w:space="0" w:color="auto"/>
            </w:tcBorders>
            <w:vAlign w:val="center"/>
          </w:tcPr>
          <w:p w14:paraId="4B75C3DB" w14:textId="4D7F526B"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410" w:type="pct"/>
            <w:tcBorders>
              <w:top w:val="nil"/>
              <w:bottom w:val="single" w:sz="8" w:space="0" w:color="auto"/>
            </w:tcBorders>
            <w:vAlign w:val="center"/>
          </w:tcPr>
          <w:p w14:paraId="7FE7974D" w14:textId="4B222CBC"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17</w:t>
            </w:r>
          </w:p>
        </w:tc>
      </w:tr>
    </w:tbl>
    <w:p w14:paraId="24B6A488" w14:textId="17C4523A" w:rsidR="00181A75" w:rsidRDefault="00181A75" w:rsidP="009429FD">
      <w:pPr>
        <w:spacing w:before="40" w:after="80" w:line="288" w:lineRule="auto"/>
        <w:ind w:left="340" w:hangingChars="200" w:hanging="340"/>
        <w:rPr>
          <w:rFonts w:hint="eastAsia"/>
          <w:lang w:eastAsia="zh-CN"/>
        </w:rPr>
      </w:pPr>
      <w:r>
        <w:rPr>
          <w:sz w:val="17"/>
          <w:lang w:eastAsia="zh-CN"/>
        </w:rPr>
        <w:t>注：</w:t>
      </w:r>
      <w:r w:rsidR="00BC70A9">
        <w:rPr>
          <w:sz w:val="17"/>
          <w:lang w:eastAsia="zh-CN"/>
        </w:rPr>
        <w:t>平均存活天数和生产企业累计收益为每次独立运行最后</w:t>
      </w:r>
      <w:r w:rsidR="00BC70A9">
        <w:rPr>
          <w:sz w:val="17"/>
          <w:lang w:eastAsia="zh-CN"/>
        </w:rPr>
        <w:t>20</w:t>
      </w:r>
      <w:r w:rsidR="00BC70A9">
        <w:rPr>
          <w:sz w:val="17"/>
          <w:lang w:eastAsia="zh-CN"/>
        </w:rPr>
        <w:t>个评估时刻的均值，再对</w:t>
      </w:r>
      <w:r w:rsidR="00BC70A9">
        <w:rPr>
          <w:sz w:val="17"/>
          <w:lang w:eastAsia="zh-CN"/>
        </w:rPr>
        <w:t>8</w:t>
      </w:r>
      <w:r w:rsidR="00BC70A9">
        <w:rPr>
          <w:sz w:val="17"/>
          <w:lang w:eastAsia="zh-CN"/>
        </w:rPr>
        <w:t>次运行进行统计；</w:t>
      </w:r>
      <w:proofErr w:type="spellStart"/>
      <w:r w:rsidR="00BC70A9">
        <w:rPr>
          <w:sz w:val="17"/>
          <w:lang w:eastAsia="zh-CN"/>
        </w:rPr>
        <w:t>nAULC</w:t>
      </w:r>
      <w:proofErr w:type="spellEnd"/>
      <w:r w:rsidR="00BC70A9">
        <w:rPr>
          <w:sz w:val="17"/>
          <w:lang w:eastAsia="zh-CN"/>
        </w:rPr>
        <w:t>采用第</w:t>
      </w:r>
      <w:r w:rsidR="00BC70A9">
        <w:rPr>
          <w:sz w:val="17"/>
          <w:lang w:eastAsia="zh-CN"/>
        </w:rPr>
        <w:t>60</w:t>
      </w:r>
      <w:r w:rsidR="00BC70A9">
        <w:rPr>
          <w:sz w:val="17"/>
          <w:lang w:eastAsia="zh-CN"/>
        </w:rPr>
        <w:t>个评估时刻的数值。括号内为相对</w:t>
      </w:r>
      <w:r w:rsidR="00BC70A9">
        <w:rPr>
          <w:sz w:val="17"/>
          <w:lang w:eastAsia="zh-CN"/>
        </w:rPr>
        <w:t>SEM</w:t>
      </w:r>
      <w:r w:rsidR="00BC70A9">
        <w:rPr>
          <w:sz w:val="17"/>
          <w:lang w:eastAsia="zh-CN"/>
        </w:rPr>
        <w:t>，</w:t>
      </w:r>
      <w:r w:rsidR="00BC70A9">
        <w:rPr>
          <w:sz w:val="17"/>
          <w:lang w:eastAsia="zh-CN"/>
        </w:rPr>
        <w:t>K</w:t>
      </w:r>
      <w:r w:rsidR="00BC70A9">
        <w:rPr>
          <w:sz w:val="17"/>
          <w:lang w:eastAsia="zh-CN"/>
        </w:rPr>
        <w:t>表示</w:t>
      </w:r>
      <w:r w:rsidR="00BC70A9">
        <w:rPr>
          <w:sz w:val="17"/>
          <w:lang w:eastAsia="zh-CN"/>
        </w:rPr>
        <w:t>10³</w:t>
      </w:r>
      <w:r w:rsidR="00BC70A9">
        <w:rPr>
          <w:sz w:val="17"/>
          <w:lang w:eastAsia="zh-CN"/>
        </w:rPr>
        <w:t>。学习速度依据</w:t>
      </w:r>
      <w:r w:rsidR="00BC70A9">
        <w:rPr>
          <w:sz w:val="17"/>
          <w:lang w:eastAsia="zh-CN"/>
        </w:rPr>
        <w:t>8</w:t>
      </w:r>
      <w:r w:rsidR="00BC70A9">
        <w:rPr>
          <w:sz w:val="17"/>
          <w:lang w:eastAsia="zh-CN"/>
        </w:rPr>
        <w:t>次独立运行的平均存活天数均值曲线计算；</w:t>
      </w:r>
      <w:r w:rsidR="00BC70A9">
        <w:rPr>
          <w:sz w:val="17"/>
          <w:lang w:eastAsia="zh-CN"/>
        </w:rPr>
        <w:t>“</w:t>
      </w:r>
      <w:r w:rsidR="00BC70A9">
        <w:rPr>
          <w:sz w:val="17"/>
          <w:lang w:eastAsia="zh-CN"/>
        </w:rPr>
        <w:t>未达到</w:t>
      </w:r>
      <w:r w:rsidR="00BC70A9">
        <w:rPr>
          <w:sz w:val="17"/>
          <w:lang w:eastAsia="zh-CN"/>
        </w:rPr>
        <w:t>”</w:t>
      </w:r>
      <w:r w:rsidR="00BC70A9">
        <w:rPr>
          <w:sz w:val="17"/>
          <w:lang w:eastAsia="zh-CN"/>
        </w:rPr>
        <w:t>表示均值曲线截至第</w:t>
      </w:r>
      <w:r w:rsidR="00BC70A9">
        <w:rPr>
          <w:sz w:val="17"/>
          <w:lang w:eastAsia="zh-CN"/>
        </w:rPr>
        <w:t>60</w:t>
      </w:r>
      <w:r w:rsidR="00BC70A9">
        <w:rPr>
          <w:sz w:val="17"/>
          <w:lang w:eastAsia="zh-CN"/>
        </w:rPr>
        <w:t>个评估时刻仍未连续</w:t>
      </w:r>
      <w:r w:rsidR="00BC70A9">
        <w:rPr>
          <w:sz w:val="17"/>
          <w:lang w:eastAsia="zh-CN"/>
        </w:rPr>
        <w:t>3</w:t>
      </w:r>
      <w:r w:rsidR="00BC70A9">
        <w:rPr>
          <w:sz w:val="17"/>
          <w:lang w:eastAsia="zh-CN"/>
        </w:rPr>
        <w:t>个评估时刻达到相应目标值</w:t>
      </w:r>
      <w:r>
        <w:rPr>
          <w:sz w:val="17"/>
          <w:lang w:eastAsia="zh-CN"/>
        </w:rPr>
        <w:t>。</w:t>
      </w:r>
    </w:p>
    <w:p w14:paraId="503793F0" w14:textId="77777777" w:rsidR="00C42EBD" w:rsidRDefault="00C42EBD" w:rsidP="00C42EBD">
      <w:pPr>
        <w:ind w:firstLine="422"/>
        <w:rPr>
          <w:lang w:eastAsia="zh-CN"/>
        </w:rPr>
      </w:pPr>
      <w:r>
        <w:rPr>
          <w:b/>
          <w:lang w:eastAsia="zh-CN"/>
        </w:rPr>
        <w:t>（</w:t>
      </w:r>
      <w:r>
        <w:rPr>
          <w:b/>
          <w:lang w:eastAsia="zh-CN"/>
        </w:rPr>
        <w:t>2</w:t>
      </w:r>
      <w:r>
        <w:rPr>
          <w:b/>
          <w:lang w:eastAsia="zh-CN"/>
        </w:rPr>
        <w:t>）生成对抗模仿学习有效性</w:t>
      </w:r>
    </w:p>
    <w:p w14:paraId="31870D2A" w14:textId="44D7BC1F" w:rsidR="00C42EBD" w:rsidRDefault="00C42EBD" w:rsidP="00C42EBD">
      <w:pPr>
        <w:ind w:firstLine="420"/>
        <w:rPr>
          <w:lang w:eastAsia="zh-CN"/>
        </w:rPr>
      </w:pPr>
      <w:r>
        <w:rPr>
          <w:rFonts w:hint="eastAsia"/>
          <w:lang w:eastAsia="zh-CN"/>
        </w:rPr>
        <w:t>上述</w:t>
      </w:r>
      <w:r>
        <w:rPr>
          <w:lang w:eastAsia="zh-CN"/>
        </w:rPr>
        <w:t>运行结果表明，引入生成对抗模仿学习后，生产企业主体能够以较少的训练回合达到较高的平均存活水平。为进一步判断这一变化是否对应着对专家行为的有效模仿，本文从行为分布层面对模仿效果进行独立评价。</w:t>
      </w:r>
      <w:r w:rsidR="009552D9">
        <w:rPr>
          <w:rFonts w:hint="eastAsia"/>
          <w:lang w:eastAsia="zh-CN"/>
        </w:rPr>
        <w:t>由于</w:t>
      </w:r>
      <w:r>
        <w:rPr>
          <w:lang w:eastAsia="zh-CN"/>
        </w:rPr>
        <w:t>专家数据来源于训练前采集的历史仿真轨迹，而在线训练过</w:t>
      </w:r>
      <w:r>
        <w:rPr>
          <w:lang w:eastAsia="zh-CN"/>
        </w:rPr>
        <w:lastRenderedPageBreak/>
        <w:t>程中各评估时刻的</w:t>
      </w:r>
      <w:r>
        <w:rPr>
          <w:lang w:eastAsia="zh-CN"/>
        </w:rPr>
        <w:t>Actor</w:t>
      </w:r>
      <w:r>
        <w:rPr>
          <w:lang w:eastAsia="zh-CN"/>
        </w:rPr>
        <w:t>依据当前仿真状态生成动作，两类数据之间不存在逐时刻配对的决策记录，因而难以直接计算相同决策条件下的动作差异。</w:t>
      </w:r>
      <w:r w:rsidR="009552D9">
        <w:rPr>
          <w:rFonts w:hint="eastAsia"/>
          <w:lang w:eastAsia="zh-CN"/>
        </w:rPr>
        <w:t>因此，</w:t>
      </w:r>
      <w:r>
        <w:rPr>
          <w:lang w:eastAsia="zh-CN"/>
        </w:rPr>
        <w:t>本文采用参数固定的判别器将不同来源的状态</w:t>
      </w:r>
      <w:r>
        <w:rPr>
          <w:lang w:eastAsia="zh-CN"/>
        </w:rPr>
        <w:t>—</w:t>
      </w:r>
      <w:r>
        <w:rPr>
          <w:lang w:eastAsia="zh-CN"/>
        </w:rPr>
        <w:t>动作样本映射至统一得分空间，并以得分分布差异衡量</w:t>
      </w:r>
      <w:r>
        <w:rPr>
          <w:lang w:eastAsia="zh-CN"/>
        </w:rPr>
        <w:t>Actor</w:t>
      </w:r>
      <w:r>
        <w:rPr>
          <w:lang w:eastAsia="zh-CN"/>
        </w:rPr>
        <w:t>生成行为与专家行为的接近程度。由于该评价以判别器输出为依据，本文首先检验判别器对专家行为与非专家行为的区分能力，再以具备相应区分能力的判别器作为固定评价尺度，分析历史</w:t>
      </w:r>
      <w:r>
        <w:rPr>
          <w:lang w:eastAsia="zh-CN"/>
        </w:rPr>
        <w:t>Actor</w:t>
      </w:r>
      <w:r>
        <w:rPr>
          <w:lang w:eastAsia="zh-CN"/>
        </w:rPr>
        <w:t>在训练过程中的模仿效果。</w:t>
      </w:r>
    </w:p>
    <w:p w14:paraId="14D0A405" w14:textId="233116BB" w:rsidR="009552D9" w:rsidRDefault="009552D9" w:rsidP="00C42EBD">
      <w:pPr>
        <w:ind w:firstLine="420"/>
        <w:rPr>
          <w:rFonts w:hint="eastAsia"/>
          <w:lang w:eastAsia="zh-CN"/>
        </w:rPr>
      </w:pPr>
      <w:r>
        <w:rPr>
          <w:lang w:eastAsia="zh-CN"/>
        </w:rPr>
        <w:t>第一步检验判别器对专家行为与非专家行为的区分能力。本文选取一组独立运行在训练结束时保存的判别器，并在评价过程中固定其网络参数，后文将该判别器称为固定评价判别器。本文在留出测试集的</w:t>
      </w:r>
      <w:proofErr w:type="gramStart"/>
      <w:r>
        <w:rPr>
          <w:lang w:eastAsia="zh-CN"/>
        </w:rPr>
        <w:t>16952</w:t>
      </w:r>
      <w:r>
        <w:rPr>
          <w:lang w:eastAsia="zh-CN"/>
        </w:rPr>
        <w:t>条专家</w:t>
      </w:r>
      <w:proofErr w:type="gramEnd"/>
      <w:r>
        <w:rPr>
          <w:lang w:eastAsia="zh-CN"/>
        </w:rPr>
        <w:t>状态</w:t>
      </w:r>
      <w:r>
        <w:rPr>
          <w:lang w:eastAsia="zh-CN"/>
        </w:rPr>
        <w:t>—</w:t>
      </w:r>
      <w:r>
        <w:rPr>
          <w:lang w:eastAsia="zh-CN"/>
        </w:rPr>
        <w:t>动作样本上叠加标准差为</w:t>
      </w:r>
      <w:r>
        <w:rPr>
          <w:lang w:eastAsia="zh-CN"/>
        </w:rPr>
        <w:t>0.30</w:t>
      </w:r>
      <w:r>
        <w:rPr>
          <w:lang w:eastAsia="zh-CN"/>
        </w:rPr>
        <w:t>的独立高斯噪声，并将动作裁剪至</w:t>
      </w:r>
      <w:r>
        <w:rPr>
          <w:lang w:eastAsia="zh-CN"/>
        </w:rPr>
        <w:t>[-0.5,0.5]</w:t>
      </w:r>
      <w:r>
        <w:rPr>
          <w:lang w:eastAsia="zh-CN"/>
        </w:rPr>
        <w:t>，由此构造加噪专家样本，作为非专家行为的受控参照。留出测试集包含</w:t>
      </w:r>
      <w:r>
        <w:rPr>
          <w:lang w:eastAsia="zh-CN"/>
        </w:rPr>
        <w:t>173</w:t>
      </w:r>
      <w:r>
        <w:rPr>
          <w:lang w:eastAsia="zh-CN"/>
        </w:rPr>
        <w:t>个完整专家回合。加噪专家动作定义如下</w:t>
      </w:r>
    </w:p>
    <w:p w14:paraId="12DB470A" w14:textId="6B8119F6" w:rsidR="00D83F79" w:rsidRDefault="00000000" w:rsidP="00431993">
      <w:pPr>
        <w:spacing w:before="60" w:line="288" w:lineRule="auto"/>
        <w:ind w:firstLine="420"/>
        <w:jc w:val="center"/>
        <w:rPr>
          <w:lang w:eastAsia="zh-CN"/>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a</m:t>
                  </m:r>
                </m:e>
              </m:acc>
            </m:e>
            <m:sub>
              <m:r>
                <w:rPr>
                  <w:rFonts w:ascii="Cambria Math" w:hAnsi="Cambria Math"/>
                  <w:lang w:eastAsia="zh-CN"/>
                </w:rPr>
                <m:t>i</m:t>
              </m:r>
            </m:sub>
            <m:sup>
              <m:r>
                <w:rPr>
                  <w:rFonts w:ascii="Cambria Math" w:hAnsi="Cambria Math"/>
                  <w:lang w:eastAsia="zh-CN"/>
                </w:rPr>
                <m:t>E</m:t>
              </m:r>
            </m:sup>
          </m:sSubSup>
          <m:r>
            <w:rPr>
              <w:rFonts w:ascii="Cambria Math" w:hAnsi="Cambria Math"/>
              <w:lang w:eastAsia="zh-CN"/>
            </w:rPr>
            <m:t>=</m:t>
          </m:r>
          <m:func>
            <m:funcPr>
              <m:ctrlPr>
                <w:rPr>
                  <w:rFonts w:ascii="Cambria Math" w:hAnsi="Cambria Math"/>
                </w:rPr>
              </m:ctrlPr>
            </m:funcPr>
            <m:fName>
              <m:r>
                <m:rPr>
                  <m:sty m:val="p"/>
                </m:rPr>
                <w:rPr>
                  <w:rFonts w:ascii="Cambria Math" w:hAnsi="Cambria Math"/>
                  <w:lang w:eastAsia="zh-CN"/>
                </w:rPr>
                <m:t>clip</m:t>
              </m:r>
            </m:fName>
            <m:e>
              <m:d>
                <m:dPr>
                  <m:ctrlPr>
                    <w:rPr>
                      <w:rFonts w:ascii="Cambria Math" w:hAnsi="Cambria Math"/>
                    </w:rPr>
                  </m:ctrlPr>
                </m:dPr>
                <m:e>
                  <m:sSubSup>
                    <m:sSubSupPr>
                      <m:ctrlPr>
                        <w:rPr>
                          <w:rFonts w:ascii="Cambria Math" w:hAnsi="Cambria Math"/>
                        </w:rPr>
                      </m:ctrlPr>
                    </m:sSubSupPr>
                    <m:e>
                      <m:acc>
                        <m:accPr>
                          <m:chr m:val="ˆ"/>
                          <m:ctrlPr>
                            <w:rPr>
                              <w:rFonts w:ascii="Cambria Math" w:hAnsi="Cambria Math"/>
                            </w:rPr>
                          </m:ctrlPr>
                        </m:accPr>
                        <m:e>
                          <m:r>
                            <w:rPr>
                              <w:rFonts w:ascii="Cambria Math" w:hAnsi="Cambria Math"/>
                              <w:lang w:eastAsia="zh-CN"/>
                            </w:rPr>
                            <m:t>a</m:t>
                          </m:r>
                        </m:e>
                      </m:acc>
                    </m:e>
                    <m:sub>
                      <m:r>
                        <w:rPr>
                          <w:rFonts w:ascii="Cambria Math" w:hAnsi="Cambria Math"/>
                          <w:lang w:eastAsia="zh-CN"/>
                        </w:rPr>
                        <m:t>i</m:t>
                      </m:r>
                    </m:sub>
                    <m:sup>
                      <m:r>
                        <w:rPr>
                          <w:rFonts w:ascii="Cambria Math" w:hAnsi="Cambria Math"/>
                          <w:lang w:eastAsia="zh-CN"/>
                        </w:rPr>
                        <m:t>E</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,-b,b</m:t>
                  </m:r>
                </m:e>
              </m:d>
            </m:e>
          </m:func>
          <m:r>
            <w:rPr>
              <w:rFonts w:ascii="Cambria Math" w:hAnsi="Cambria Math"/>
              <w:lang w:eastAsia="zh-CN"/>
            </w:rPr>
            <m:t>,</m:t>
          </m:r>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r>
            <w:rPr>
              <w:rFonts w:ascii="Cambria Math" w:hAnsi="Cambria Math"/>
              <w:lang w:eastAsia="zh-CN"/>
            </w:rPr>
            <m:t>∼</m:t>
          </m:r>
          <m:r>
            <m:rPr>
              <m:scr m:val="script"/>
              <m:sty m:val="p"/>
            </m:rPr>
            <w:rPr>
              <w:rFonts w:ascii="Cambria Math" w:hAnsi="Cambria Math"/>
              <w:lang w:eastAsia="zh-CN"/>
            </w:rPr>
            <m:t>N</m:t>
          </m:r>
          <m:d>
            <m:dPr>
              <m:ctrlPr>
                <w:rPr>
                  <w:rFonts w:ascii="Cambria Math" w:hAnsi="Cambria Math"/>
                </w:rPr>
              </m:ctrlPr>
            </m:dPr>
            <m:e>
              <m:r>
                <w:rPr>
                  <w:rFonts w:ascii="Cambria Math" w:hAnsi="Cambria Math"/>
                  <w:lang w:eastAsia="zh-CN"/>
                </w:rPr>
                <m:t>0,</m:t>
              </m:r>
              <m:sSubSup>
                <m:sSubSupPr>
                  <m:ctrlPr>
                    <w:rPr>
                      <w:rFonts w:ascii="Cambria Math" w:hAnsi="Cambria Math"/>
                    </w:rPr>
                  </m:ctrlPr>
                </m:sSubSupPr>
                <m:e>
                  <m:r>
                    <w:rPr>
                      <w:rFonts w:ascii="Cambria Math" w:hAnsi="Cambria Math"/>
                      <w:lang w:eastAsia="zh-CN"/>
                    </w:rPr>
                    <m:t>σ</m:t>
                  </m:r>
                </m:e>
                <m:sub>
                  <m:r>
                    <m:rPr>
                      <m:sty m:val="p"/>
                    </m:rPr>
                    <w:rPr>
                      <w:rFonts w:ascii="Cambria Math" w:hAnsi="Cambria Math"/>
                      <w:lang w:eastAsia="zh-CN"/>
                    </w:rPr>
                    <m:t>noise</m:t>
                  </m:r>
                </m:sub>
                <m:sup>
                  <m:r>
                    <w:rPr>
                      <w:rFonts w:ascii="Cambria Math" w:hAnsi="Cambria Math"/>
                      <w:lang w:eastAsia="zh-CN"/>
                    </w:rPr>
                    <m:t>2</m:t>
                  </m:r>
                </m:sup>
              </m:sSubSup>
            </m:e>
          </m:d>
        </m:oMath>
      </m:oMathPara>
    </w:p>
    <w:p w14:paraId="30E62070" w14:textId="01FF6C5C" w:rsidR="00265D7B" w:rsidRDefault="00265D7B" w:rsidP="00265D7B">
      <w:pPr>
        <w:ind w:firstLine="420"/>
        <w:rPr>
          <w:lang w:eastAsia="zh-CN"/>
        </w:rPr>
      </w:pPr>
      <w:r>
        <w:rPr>
          <w:lang w:eastAsia="zh-CN"/>
        </w:rPr>
        <w:t>式中，</w:t>
      </w:r>
      <w:proofErr w:type="spellStart"/>
      <w:r>
        <w:rPr>
          <w:lang w:eastAsia="zh-CN"/>
        </w:rPr>
        <w:t>i</w:t>
      </w:r>
      <w:proofErr w:type="spellEnd"/>
      <w:r>
        <w:rPr>
          <w:lang w:eastAsia="zh-CN"/>
        </w:rPr>
        <w:t>表示留出测试集中的样本序号；</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lang w:eastAsia="zh-CN"/>
                  </w:rPr>
                  <m:t>a</m:t>
                </m:r>
              </m:e>
            </m:acc>
          </m:e>
          <m:sub>
            <m:r>
              <w:rPr>
                <w:rFonts w:ascii="Cambria Math" w:hAnsi="Cambria Math"/>
                <w:lang w:eastAsia="zh-CN"/>
              </w:rPr>
              <m:t>i</m:t>
            </m:r>
          </m:sub>
          <m:sup>
            <m:r>
              <w:rPr>
                <w:rFonts w:ascii="Cambria Math" w:hAnsi="Cambria Math"/>
                <w:lang w:eastAsia="zh-CN"/>
              </w:rPr>
              <m:t>E</m:t>
            </m:r>
          </m:sup>
        </m:sSubSup>
      </m:oMath>
      <w:r>
        <w:rPr>
          <w:lang w:eastAsia="zh-CN"/>
        </w:rPr>
        <w:t>表示第</w:t>
      </w:r>
      <w:proofErr w:type="spellStart"/>
      <w:r>
        <w:rPr>
          <w:lang w:eastAsia="zh-CN"/>
        </w:rPr>
        <w:t>i</w:t>
      </w:r>
      <w:proofErr w:type="spellEnd"/>
      <w:r>
        <w:rPr>
          <w:lang w:eastAsia="zh-CN"/>
        </w:rPr>
        <w:t>个专家动作；</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a</m:t>
                </m:r>
              </m:e>
            </m:acc>
          </m:e>
          <m:sub>
            <m:r>
              <w:rPr>
                <w:rFonts w:ascii="Cambria Math" w:hAnsi="Cambria Math"/>
                <w:lang w:eastAsia="zh-CN"/>
              </w:rPr>
              <m:t>i</m:t>
            </m:r>
          </m:sub>
          <m:sup>
            <m:r>
              <w:rPr>
                <w:rFonts w:ascii="Cambria Math" w:hAnsi="Cambria Math"/>
                <w:lang w:eastAsia="zh-CN"/>
              </w:rPr>
              <m:t>E</m:t>
            </m:r>
          </m:sup>
        </m:sSubSup>
      </m:oMath>
      <w:r>
        <w:rPr>
          <w:lang w:eastAsia="zh-CN"/>
        </w:rPr>
        <w:t>表示加噪并裁剪后的第</w:t>
      </w:r>
      <w:proofErr w:type="spellStart"/>
      <w:r>
        <w:rPr>
          <w:lang w:eastAsia="zh-CN"/>
        </w:rPr>
        <w:t>i</w:t>
      </w:r>
      <w:proofErr w:type="spellEnd"/>
      <w:r>
        <w:rPr>
          <w:lang w:eastAsia="zh-CN"/>
        </w:rPr>
        <w:t>个专家动作；</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oMath>
      <w:r>
        <w:rPr>
          <w:lang w:eastAsia="zh-CN"/>
        </w:rPr>
        <w:t>表示第</w:t>
      </w:r>
      <w:proofErr w:type="spellStart"/>
      <w:r>
        <w:rPr>
          <w:lang w:eastAsia="zh-CN"/>
        </w:rPr>
        <w:t>i</w:t>
      </w:r>
      <w:proofErr w:type="spellEnd"/>
      <w:r>
        <w:rPr>
          <w:lang w:eastAsia="zh-CN"/>
        </w:rPr>
        <w:t>个样本对应的零均值独立高斯噪声；</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n</m:t>
            </m:r>
          </m:sub>
        </m:sSub>
        <m:r>
          <w:rPr>
            <w:rFonts w:ascii="Cambria Math" w:hAnsi="Cambria Math"/>
            <w:lang w:eastAsia="zh-CN"/>
          </w:rPr>
          <m:t>oise</m:t>
        </m:r>
      </m:oMath>
      <w:r>
        <w:rPr>
          <w:lang w:eastAsia="zh-CN"/>
        </w:rPr>
        <w:t>表示原始动作单位下的噪声标准差；</w:t>
      </w:r>
      <m:oMath>
        <m:r>
          <w:rPr>
            <w:rFonts w:ascii="Cambria Math" w:hAnsi="Cambria Math"/>
            <w:lang w:eastAsia="zh-CN"/>
          </w:rPr>
          <m:t>b</m:t>
        </m:r>
      </m:oMath>
      <w:r>
        <w:rPr>
          <w:lang w:eastAsia="zh-CN"/>
        </w:rPr>
        <w:t>表示动作边界，本文取</w:t>
      </w:r>
      <m:oMath>
        <m:r>
          <w:rPr>
            <w:rFonts w:ascii="Cambria Math" w:hAnsi="Cambria Math"/>
            <w:lang w:eastAsia="zh-CN"/>
          </w:rPr>
          <m:t>b</m:t>
        </m:r>
      </m:oMath>
      <w:r>
        <w:rPr>
          <w:lang w:eastAsia="zh-CN"/>
        </w:rPr>
        <w:t>=0.5</w:t>
      </w:r>
      <w:r>
        <w:rPr>
          <w:lang w:eastAsia="zh-CN"/>
        </w:rPr>
        <w:t>。固定最终判别器对原始专家样本和加噪专家样本的评分分别定义如下：</w:t>
      </w:r>
    </w:p>
    <w:p w14:paraId="08B99BCA" w14:textId="77777777" w:rsidR="00265D7B" w:rsidRPr="00265D7B" w:rsidRDefault="00000000" w:rsidP="007B2DD4">
      <w:pPr>
        <w:spacing w:before="60" w:line="288" w:lineRule="auto"/>
        <w:ind w:firstLine="420"/>
        <w:jc w:val="center"/>
      </w:pPr>
      <m:oMathPara>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E</m:t>
              </m:r>
            </m:sup>
          </m:sSubSup>
          <m:r>
            <w:rPr>
              <w:rFonts w:ascii="Cambria Math" w:hAnsi="Cambria Math"/>
            </w:rPr>
            <m:t>=</m:t>
          </m:r>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ϕ</m:t>
                  </m:r>
                </m:e>
                <m:sub>
                  <m:r>
                    <w:rPr>
                      <w:rFonts w:ascii="Cambria Math" w:hAnsi="Cambria Math"/>
                    </w:rPr>
                    <m:t>r</m:t>
                  </m:r>
                </m:sub>
                <m:sup>
                  <m:r>
                    <w:rPr>
                      <w:rFonts w:ascii="Cambria Math" w:hAnsi="Cambria Math"/>
                    </w:rPr>
                    <m:t>*</m:t>
                  </m:r>
                </m:sup>
              </m:sSubSup>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a</m:t>
                      </m:r>
                    </m:e>
                  </m:acc>
                </m:e>
                <m:sub>
                  <m:r>
                    <w:rPr>
                      <w:rFonts w:ascii="Cambria Math" w:hAnsi="Cambria Math"/>
                    </w:rPr>
                    <m:t>i</m:t>
                  </m:r>
                </m:sub>
                <m:sup>
                  <m:r>
                    <w:rPr>
                      <w:rFonts w:ascii="Cambria Math" w:hAnsi="Cambria Math"/>
                    </w:rPr>
                    <m:t>E</m:t>
                  </m:r>
                </m:sup>
              </m:sSubSup>
            </m:e>
          </m:d>
          <m:r>
            <w:rPr>
              <w:rFonts w:ascii="Cambria Math" w:hAnsi="Cambria Math"/>
            </w:rPr>
            <m:t xml:space="preserve"> </m:t>
          </m:r>
        </m:oMath>
      </m:oMathPara>
    </w:p>
    <w:p w14:paraId="3524EC8F" w14:textId="5C5374ED" w:rsidR="00D83F79" w:rsidRDefault="00000000" w:rsidP="007B2DD4">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ϕ</m:t>
                  </m:r>
                </m:e>
                <m:sub>
                  <m:r>
                    <w:rPr>
                      <w:rFonts w:ascii="Cambria Math" w:hAnsi="Cambria Math"/>
                    </w:rPr>
                    <m:t>r</m:t>
                  </m:r>
                </m:sub>
                <m:sup>
                  <m:r>
                    <w:rPr>
                      <w:rFonts w:ascii="Cambria Math" w:hAnsi="Cambria Math"/>
                    </w:rPr>
                    <m:t>*</m:t>
                  </m:r>
                </m:sup>
              </m:sSubSup>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i</m:t>
                  </m:r>
                </m:sub>
                <m:sup>
                  <m:r>
                    <w:rPr>
                      <w:rFonts w:ascii="Cambria Math" w:hAnsi="Cambria Math"/>
                    </w:rPr>
                    <m:t>E</m:t>
                  </m:r>
                </m:sup>
              </m:sSubSup>
            </m:e>
          </m:d>
        </m:oMath>
      </m:oMathPara>
    </w:p>
    <w:p w14:paraId="00E6E1A6" w14:textId="1DE1E619" w:rsidR="00265D7B" w:rsidRDefault="00265D7B" w:rsidP="00265D7B">
      <w:pPr>
        <w:ind w:firstLine="420"/>
        <w:rPr>
          <w:lang w:eastAsia="zh-CN"/>
        </w:rPr>
      </w:pPr>
      <w:r>
        <w:rPr>
          <w:lang w:eastAsia="zh-CN"/>
        </w:rPr>
        <w:t>式中，</w:t>
      </w:r>
      <w:r>
        <w:rPr>
          <w:lang w:eastAsia="zh-CN"/>
        </w:rPr>
        <w:t>D</w:t>
      </w:r>
      <w:r>
        <w:rPr>
          <w:lang w:eastAsia="zh-CN"/>
        </w:rPr>
        <w:t>表示判别器；</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s</m:t>
                </m:r>
              </m:e>
            </m:acc>
          </m:e>
          <m:sub>
            <m:r>
              <w:rPr>
                <w:rFonts w:ascii="Cambria Math" w:hAnsi="Cambria Math"/>
                <w:lang w:eastAsia="zh-CN"/>
              </w:rPr>
              <m:t>i</m:t>
            </m:r>
          </m:sub>
        </m:sSub>
      </m:oMath>
      <w:r>
        <w:rPr>
          <w:lang w:eastAsia="zh-CN"/>
        </w:rPr>
        <w:t>表示第</w:t>
      </w:r>
      <w:proofErr w:type="spellStart"/>
      <w:r>
        <w:rPr>
          <w:lang w:eastAsia="zh-CN"/>
        </w:rPr>
        <w:t>i</w:t>
      </w:r>
      <w:proofErr w:type="spellEnd"/>
      <w:r>
        <w:rPr>
          <w:lang w:eastAsia="zh-CN"/>
        </w:rPr>
        <w:t>个专家状态；</w:t>
      </w:r>
      <m:oMath>
        <m:sSubSup>
          <m:sSubSupPr>
            <m:ctrlPr>
              <w:rPr>
                <w:rFonts w:ascii="Cambria Math" w:hAnsi="Cambria Math"/>
              </w:rPr>
            </m:ctrlPr>
          </m:sSubSupPr>
          <m:e>
            <m:r>
              <w:rPr>
                <w:rFonts w:ascii="Cambria Math" w:hAnsi="Cambria Math"/>
                <w:lang w:eastAsia="zh-CN"/>
              </w:rPr>
              <m:t>ϕ</m:t>
            </m:r>
          </m:e>
          <m:sub>
            <m:r>
              <w:rPr>
                <w:rFonts w:ascii="Cambria Math" w:hAnsi="Cambria Math"/>
                <w:lang w:eastAsia="zh-CN"/>
              </w:rPr>
              <m:t>r</m:t>
            </m:r>
          </m:sub>
          <m:sup>
            <m:r>
              <w:rPr>
                <w:rFonts w:ascii="Cambria Math" w:hAnsi="Cambria Math"/>
                <w:lang w:eastAsia="zh-CN"/>
              </w:rPr>
              <m:t>*</m:t>
            </m:r>
          </m:sup>
        </m:sSubSup>
      </m:oMath>
      <w:r>
        <w:rPr>
          <w:lang w:eastAsia="zh-CN"/>
        </w:rPr>
        <w:t>表示第</w:t>
      </w:r>
      <w:r>
        <w:rPr>
          <w:lang w:eastAsia="zh-CN"/>
        </w:rPr>
        <w:t>r</w:t>
      </w:r>
      <w:r>
        <w:rPr>
          <w:lang w:eastAsia="zh-CN"/>
        </w:rPr>
        <w:t>次独立运行对应的最终判别器参数；</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t>
            </m:r>
          </m:sub>
          <m:sup>
            <m:r>
              <w:rPr>
                <w:rFonts w:ascii="Cambria Math" w:hAnsi="Cambria Math"/>
                <w:lang w:eastAsia="zh-CN"/>
              </w:rPr>
              <m:t>E</m:t>
            </m:r>
          </m:sup>
        </m:sSubSup>
      </m:oMath>
      <w:r>
        <w:rPr>
          <w:lang w:eastAsia="zh-CN"/>
        </w:rPr>
        <w:t>和</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t>
            </m:r>
          </m:sub>
          <m:sup>
            <m:r>
              <w:rPr>
                <w:rFonts w:ascii="Cambria Math" w:hAnsi="Cambria Math"/>
                <w:lang w:eastAsia="zh-CN"/>
              </w:rPr>
              <m:t>N</m:t>
            </m:r>
          </m:sup>
        </m:sSubSup>
      </m:oMath>
      <w:r>
        <w:rPr>
          <w:lang w:eastAsia="zh-CN"/>
        </w:rPr>
        <w:t>分别表示第</w:t>
      </w:r>
      <m:oMath>
        <m:r>
          <w:rPr>
            <w:rFonts w:ascii="Cambria Math" w:hAnsi="Cambria Math"/>
            <w:lang w:eastAsia="zh-CN"/>
          </w:rPr>
          <m:t>i</m:t>
        </m:r>
      </m:oMath>
      <w:r>
        <w:rPr>
          <w:lang w:eastAsia="zh-CN"/>
        </w:rPr>
        <w:t>个专家样本与加噪专家样本的判别器得分。图</w:t>
      </w:r>
      <w:r>
        <w:rPr>
          <w:lang w:eastAsia="zh-CN"/>
        </w:rPr>
        <w:t>6-2</w:t>
      </w:r>
      <w:r>
        <w:rPr>
          <w:lang w:eastAsia="zh-CN"/>
        </w:rPr>
        <w:t>给出了两组样本的判别器得分分布。</w:t>
      </w:r>
    </w:p>
    <w:p w14:paraId="1EC98965" w14:textId="2FD6056B" w:rsidR="00D83F79" w:rsidRDefault="00AD2453" w:rsidP="00265D7B">
      <w:pPr>
        <w:ind w:firstLineChars="0" w:firstLine="0"/>
        <w:jc w:val="center"/>
        <w:rPr>
          <w:lang w:eastAsia="zh-CN"/>
        </w:rPr>
      </w:pPr>
      <w:r>
        <w:rPr>
          <w:noProof/>
          <w:lang w:eastAsia="zh-CN"/>
        </w:rPr>
        <w:drawing>
          <wp:inline distT="0" distB="0" distL="0" distR="0" wp14:anchorId="409AB01D" wp14:editId="44FFABA5">
            <wp:extent cx="4629919" cy="2889250"/>
            <wp:effectExtent l="0" t="0" r="0" b="6350"/>
            <wp:docPr id="15611068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6879" name="图片 1561106879"/>
                    <pic:cNvPicPr/>
                  </pic:nvPicPr>
                  <pic:blipFill>
                    <a:blip r:embed="rId17"/>
                    <a:stretch>
                      <a:fillRect/>
                    </a:stretch>
                  </pic:blipFill>
                  <pic:spPr>
                    <a:xfrm>
                      <a:off x="0" y="0"/>
                      <a:ext cx="4643024" cy="2897428"/>
                    </a:xfrm>
                    <a:prstGeom prst="rect">
                      <a:avLst/>
                    </a:prstGeom>
                  </pic:spPr>
                </pic:pic>
              </a:graphicData>
            </a:graphic>
          </wp:inline>
        </w:drawing>
      </w:r>
    </w:p>
    <w:p w14:paraId="34A898FF" w14:textId="77777777" w:rsidR="00D83F79" w:rsidRDefault="00D83F79" w:rsidP="00D83F79">
      <w:pPr>
        <w:ind w:firstLineChars="0" w:firstLine="0"/>
        <w:jc w:val="center"/>
        <w:rPr>
          <w:lang w:eastAsia="zh-CN"/>
        </w:rPr>
      </w:pPr>
      <w:r>
        <w:rPr>
          <w:lang w:eastAsia="zh-CN"/>
        </w:rPr>
        <w:t>图</w:t>
      </w:r>
      <w:r>
        <w:rPr>
          <w:lang w:eastAsia="zh-CN"/>
        </w:rPr>
        <w:t xml:space="preserve">6-2 </w:t>
      </w:r>
      <w:r>
        <w:rPr>
          <w:lang w:eastAsia="zh-CN"/>
        </w:rPr>
        <w:t>专家样本与加噪专家样本的判别器得分分布</w:t>
      </w:r>
    </w:p>
    <w:p w14:paraId="4302360B" w14:textId="77777777" w:rsidR="00D83F79" w:rsidRPr="007F0967" w:rsidRDefault="00D83F79" w:rsidP="00766A5F">
      <w:pPr>
        <w:spacing w:before="40" w:after="80" w:line="288" w:lineRule="auto"/>
        <w:ind w:firstLineChars="0" w:firstLine="0"/>
        <w:jc w:val="center"/>
        <w:rPr>
          <w:szCs w:val="21"/>
          <w:lang w:eastAsia="zh-CN"/>
        </w:rPr>
      </w:pPr>
      <w:r w:rsidRPr="007F0967">
        <w:rPr>
          <w:szCs w:val="21"/>
          <w:lang w:eastAsia="zh-CN"/>
        </w:rPr>
        <w:lastRenderedPageBreak/>
        <w:t>表</w:t>
      </w:r>
      <w:r w:rsidRPr="007F0967">
        <w:rPr>
          <w:szCs w:val="21"/>
          <w:lang w:eastAsia="zh-CN"/>
        </w:rPr>
        <w:t xml:space="preserve">6-3 </w:t>
      </w:r>
      <w:r w:rsidRPr="007F0967">
        <w:rPr>
          <w:szCs w:val="21"/>
          <w:lang w:eastAsia="zh-CN"/>
        </w:rPr>
        <w:t>判别器对专家样本与加噪专家样本的评价结果</w:t>
      </w:r>
    </w:p>
    <w:tbl>
      <w:tblPr>
        <w:tblStyle w:val="2a"/>
        <w:tblW w:w="3021" w:type="pct"/>
        <w:jc w:val="center"/>
        <w:tblLook w:val="04A0" w:firstRow="1" w:lastRow="0" w:firstColumn="1" w:lastColumn="0" w:noHBand="0" w:noVBand="1"/>
      </w:tblPr>
      <w:tblGrid>
        <w:gridCol w:w="2737"/>
        <w:gridCol w:w="2737"/>
      </w:tblGrid>
      <w:tr w:rsidR="00E81DC8" w:rsidRPr="007F0967" w14:paraId="7DD0C88D" w14:textId="77777777" w:rsidTr="006D59A9">
        <w:trPr>
          <w:cnfStyle w:val="100000000000" w:firstRow="1" w:lastRow="0" w:firstColumn="0" w:lastColumn="0" w:oddVBand="0" w:evenVBand="0" w:oddHBand="0"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8" w:space="0" w:color="auto"/>
              <w:bottom w:val="single" w:sz="4" w:space="0" w:color="auto"/>
            </w:tcBorders>
            <w:vAlign w:val="center"/>
          </w:tcPr>
          <w:p w14:paraId="68A1DB47" w14:textId="2FCADFE0" w:rsidR="00E81DC8" w:rsidRPr="007F0967" w:rsidRDefault="0039121C" w:rsidP="00E81DC8">
            <w:pPr>
              <w:spacing w:after="0"/>
              <w:ind w:firstLineChars="0" w:firstLine="0"/>
              <w:jc w:val="center"/>
              <w:rPr>
                <w:szCs w:val="21"/>
              </w:rPr>
            </w:pPr>
            <w:proofErr w:type="spellStart"/>
            <w:r w:rsidRPr="0039121C">
              <w:rPr>
                <w:szCs w:val="21"/>
              </w:rPr>
              <w:t>评价指标</w:t>
            </w:r>
            <w:proofErr w:type="spellEnd"/>
          </w:p>
        </w:tc>
        <w:tc>
          <w:tcPr>
            <w:tcW w:w="2500" w:type="pct"/>
            <w:tcBorders>
              <w:top w:val="single" w:sz="8" w:space="0" w:color="auto"/>
              <w:bottom w:val="single" w:sz="4" w:space="0" w:color="auto"/>
            </w:tcBorders>
            <w:vAlign w:val="center"/>
          </w:tcPr>
          <w:p w14:paraId="2466261C" w14:textId="470C5037" w:rsidR="00E81DC8" w:rsidRPr="007F0967" w:rsidRDefault="001A43BD" w:rsidP="00E81DC8">
            <w:pPr>
              <w:spacing w:after="0"/>
              <w:ind w:firstLineChars="0" w:firstLine="0"/>
              <w:jc w:val="center"/>
              <w:cnfStyle w:val="100000000000" w:firstRow="1" w:lastRow="0" w:firstColumn="0" w:lastColumn="0" w:oddVBand="0" w:evenVBand="0" w:oddHBand="0" w:evenHBand="0" w:firstRowFirstColumn="0" w:firstRowLastColumn="0" w:lastRowFirstColumn="0" w:lastRowLastColumn="0"/>
              <w:rPr>
                <w:szCs w:val="21"/>
              </w:rPr>
            </w:pPr>
            <w:proofErr w:type="spellStart"/>
            <w:r w:rsidRPr="001A43BD">
              <w:rPr>
                <w:szCs w:val="21"/>
              </w:rPr>
              <w:t>指标值</w:t>
            </w:r>
            <w:proofErr w:type="spellEnd"/>
          </w:p>
        </w:tc>
      </w:tr>
      <w:tr w:rsidR="00E81DC8" w:rsidRPr="007F0967" w14:paraId="499AB649" w14:textId="77777777" w:rsidTr="006D59A9">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bottom w:val="nil"/>
            </w:tcBorders>
            <w:vAlign w:val="center"/>
          </w:tcPr>
          <w:p w14:paraId="4DAAB4E5" w14:textId="77777777" w:rsidR="00E81DC8" w:rsidRPr="007F0967" w:rsidRDefault="00E81DC8" w:rsidP="00E81DC8">
            <w:pPr>
              <w:spacing w:after="0"/>
              <w:ind w:firstLineChars="0" w:firstLine="0"/>
              <w:jc w:val="center"/>
              <w:rPr>
                <w:szCs w:val="21"/>
              </w:rPr>
            </w:pPr>
            <w:proofErr w:type="spellStart"/>
            <w:r w:rsidRPr="007F0967">
              <w:rPr>
                <w:rFonts w:hint="eastAsia"/>
                <w:b w:val="0"/>
                <w:bCs w:val="0"/>
                <w:szCs w:val="21"/>
              </w:rPr>
              <w:t>专家样本平均评分</w:t>
            </w:r>
            <w:proofErr w:type="spellEnd"/>
          </w:p>
        </w:tc>
        <w:tc>
          <w:tcPr>
            <w:tcW w:w="2500" w:type="pct"/>
            <w:tcBorders>
              <w:top w:val="single" w:sz="4" w:space="0" w:color="auto"/>
              <w:bottom w:val="nil"/>
            </w:tcBorders>
            <w:vAlign w:val="center"/>
          </w:tcPr>
          <w:p w14:paraId="28EA8FC8" w14:textId="77777777" w:rsidR="00E81DC8" w:rsidRPr="007F0967" w:rsidRDefault="00E81DC8" w:rsidP="00E81DC8">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szCs w:val="21"/>
              </w:rPr>
            </w:pPr>
            <w:r w:rsidRPr="007F0967">
              <w:rPr>
                <w:rFonts w:hint="eastAsia"/>
                <w:szCs w:val="21"/>
              </w:rPr>
              <w:t>0.8988</w:t>
            </w:r>
          </w:p>
        </w:tc>
      </w:tr>
      <w:tr w:rsidR="00E81DC8" w:rsidRPr="007F0967" w14:paraId="4EA7B5EB" w14:textId="77777777" w:rsidTr="00E81DC8">
        <w:trPr>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nil"/>
              <w:bottom w:val="nil"/>
            </w:tcBorders>
            <w:vAlign w:val="center"/>
          </w:tcPr>
          <w:p w14:paraId="4F4FE510" w14:textId="77777777" w:rsidR="00E81DC8" w:rsidRPr="007F0967" w:rsidRDefault="00E81DC8" w:rsidP="00E81DC8">
            <w:pPr>
              <w:spacing w:after="0"/>
              <w:ind w:firstLineChars="0" w:firstLine="0"/>
              <w:jc w:val="center"/>
              <w:rPr>
                <w:szCs w:val="21"/>
                <w:lang w:eastAsia="zh-CN"/>
              </w:rPr>
            </w:pPr>
            <w:r w:rsidRPr="007F0967">
              <w:rPr>
                <w:rFonts w:hint="eastAsia"/>
                <w:b w:val="0"/>
                <w:bCs w:val="0"/>
                <w:szCs w:val="21"/>
                <w:lang w:eastAsia="zh-CN"/>
              </w:rPr>
              <w:t>加噪专家样本平均评分</w:t>
            </w:r>
          </w:p>
        </w:tc>
        <w:tc>
          <w:tcPr>
            <w:tcW w:w="2500" w:type="pct"/>
            <w:tcBorders>
              <w:top w:val="nil"/>
              <w:bottom w:val="nil"/>
            </w:tcBorders>
            <w:vAlign w:val="center"/>
          </w:tcPr>
          <w:p w14:paraId="471368C9" w14:textId="77777777" w:rsidR="00E81DC8" w:rsidRPr="007F0967" w:rsidRDefault="00E81DC8" w:rsidP="00E81DC8">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szCs w:val="21"/>
              </w:rPr>
            </w:pPr>
            <w:r w:rsidRPr="007F0967">
              <w:rPr>
                <w:rFonts w:hint="eastAsia"/>
                <w:szCs w:val="21"/>
              </w:rPr>
              <w:t>0.6111</w:t>
            </w:r>
          </w:p>
        </w:tc>
      </w:tr>
      <w:tr w:rsidR="00E81DC8" w:rsidRPr="007F0967" w14:paraId="51EE224B" w14:textId="77777777" w:rsidTr="00E81DC8">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nil"/>
              <w:bottom w:val="nil"/>
            </w:tcBorders>
            <w:vAlign w:val="center"/>
          </w:tcPr>
          <w:p w14:paraId="12FADC7A" w14:textId="77777777" w:rsidR="00E81DC8" w:rsidRPr="007F0967" w:rsidRDefault="00E81DC8" w:rsidP="00E81DC8">
            <w:pPr>
              <w:spacing w:after="0"/>
              <w:ind w:firstLineChars="0" w:firstLine="0"/>
              <w:jc w:val="center"/>
              <w:rPr>
                <w:szCs w:val="21"/>
              </w:rPr>
            </w:pPr>
            <w:proofErr w:type="spellStart"/>
            <w:r w:rsidRPr="007F0967">
              <w:rPr>
                <w:rFonts w:hint="eastAsia"/>
                <w:b w:val="0"/>
                <w:bCs w:val="0"/>
                <w:szCs w:val="21"/>
              </w:rPr>
              <w:t>平均评分差</w:t>
            </w:r>
            <w:proofErr w:type="spellEnd"/>
          </w:p>
        </w:tc>
        <w:tc>
          <w:tcPr>
            <w:tcW w:w="2500" w:type="pct"/>
            <w:tcBorders>
              <w:top w:val="nil"/>
              <w:bottom w:val="nil"/>
            </w:tcBorders>
            <w:vAlign w:val="center"/>
          </w:tcPr>
          <w:p w14:paraId="3CE90192" w14:textId="77777777" w:rsidR="00E81DC8" w:rsidRPr="007F0967" w:rsidRDefault="00E81DC8" w:rsidP="00E81DC8">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szCs w:val="21"/>
              </w:rPr>
            </w:pPr>
            <w:r w:rsidRPr="007F0967">
              <w:rPr>
                <w:rFonts w:hint="eastAsia"/>
                <w:szCs w:val="21"/>
              </w:rPr>
              <w:t>0.2877</w:t>
            </w:r>
          </w:p>
        </w:tc>
      </w:tr>
      <w:tr w:rsidR="00E81DC8" w:rsidRPr="007F0967" w14:paraId="775E072D" w14:textId="77777777" w:rsidTr="00E81DC8">
        <w:trPr>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nil"/>
              <w:bottom w:val="nil"/>
            </w:tcBorders>
            <w:vAlign w:val="center"/>
          </w:tcPr>
          <w:p w14:paraId="37A6726F" w14:textId="77777777" w:rsidR="00E81DC8" w:rsidRPr="007F0967" w:rsidRDefault="00E81DC8" w:rsidP="00E81DC8">
            <w:pPr>
              <w:spacing w:after="0"/>
              <w:ind w:firstLineChars="0" w:firstLine="0"/>
              <w:jc w:val="center"/>
              <w:rPr>
                <w:szCs w:val="21"/>
              </w:rPr>
            </w:pPr>
            <w:proofErr w:type="spellStart"/>
            <w:r w:rsidRPr="007F0967">
              <w:rPr>
                <w:rFonts w:hint="eastAsia"/>
                <w:b w:val="0"/>
                <w:bCs w:val="0"/>
                <w:szCs w:val="21"/>
              </w:rPr>
              <w:t>JS</w:t>
            </w:r>
            <w:r w:rsidRPr="007F0967">
              <w:rPr>
                <w:rFonts w:hint="eastAsia"/>
                <w:b w:val="0"/>
                <w:bCs w:val="0"/>
                <w:szCs w:val="21"/>
              </w:rPr>
              <w:t>散度</w:t>
            </w:r>
            <w:proofErr w:type="spellEnd"/>
          </w:p>
        </w:tc>
        <w:tc>
          <w:tcPr>
            <w:tcW w:w="2500" w:type="pct"/>
            <w:tcBorders>
              <w:top w:val="nil"/>
              <w:bottom w:val="nil"/>
            </w:tcBorders>
            <w:vAlign w:val="center"/>
          </w:tcPr>
          <w:p w14:paraId="0780E857" w14:textId="77777777" w:rsidR="00E81DC8" w:rsidRPr="007F0967" w:rsidRDefault="00E81DC8" w:rsidP="00E81DC8">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szCs w:val="21"/>
              </w:rPr>
            </w:pPr>
            <w:r w:rsidRPr="007F0967">
              <w:rPr>
                <w:rFonts w:hint="eastAsia"/>
                <w:szCs w:val="21"/>
              </w:rPr>
              <w:t>0.4100</w:t>
            </w:r>
          </w:p>
        </w:tc>
      </w:tr>
      <w:tr w:rsidR="00E81DC8" w:rsidRPr="007F0967" w14:paraId="27A94281" w14:textId="77777777" w:rsidTr="00E81DC8">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nil"/>
              <w:bottom w:val="nil"/>
            </w:tcBorders>
            <w:vAlign w:val="center"/>
          </w:tcPr>
          <w:p w14:paraId="6D4644AD" w14:textId="77777777" w:rsidR="00E81DC8" w:rsidRPr="007F0967" w:rsidRDefault="00E81DC8" w:rsidP="00E81DC8">
            <w:pPr>
              <w:spacing w:after="0"/>
              <w:ind w:firstLineChars="0" w:firstLine="0"/>
              <w:jc w:val="center"/>
              <w:rPr>
                <w:szCs w:val="21"/>
              </w:rPr>
            </w:pPr>
            <w:r w:rsidRPr="007F0967">
              <w:rPr>
                <w:rFonts w:hint="eastAsia"/>
                <w:b w:val="0"/>
                <w:bCs w:val="0"/>
                <w:szCs w:val="21"/>
              </w:rPr>
              <w:t>OVL</w:t>
            </w:r>
          </w:p>
        </w:tc>
        <w:tc>
          <w:tcPr>
            <w:tcW w:w="2500" w:type="pct"/>
            <w:tcBorders>
              <w:top w:val="nil"/>
              <w:bottom w:val="nil"/>
            </w:tcBorders>
            <w:vAlign w:val="center"/>
          </w:tcPr>
          <w:p w14:paraId="3BC5A073" w14:textId="77777777" w:rsidR="00E81DC8" w:rsidRPr="007F0967" w:rsidRDefault="00E81DC8" w:rsidP="00E81DC8">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szCs w:val="21"/>
              </w:rPr>
            </w:pPr>
            <w:r w:rsidRPr="007F0967">
              <w:rPr>
                <w:rFonts w:hint="eastAsia"/>
                <w:szCs w:val="21"/>
              </w:rPr>
              <w:t>18.85%</w:t>
            </w:r>
          </w:p>
        </w:tc>
      </w:tr>
      <w:tr w:rsidR="00E81DC8" w:rsidRPr="007F0967" w14:paraId="1EDE9A90" w14:textId="77777777" w:rsidTr="006D59A9">
        <w:trPr>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nil"/>
              <w:bottom w:val="single" w:sz="8" w:space="0" w:color="auto"/>
            </w:tcBorders>
            <w:vAlign w:val="center"/>
          </w:tcPr>
          <w:p w14:paraId="236929D4" w14:textId="77777777" w:rsidR="00E81DC8" w:rsidRPr="007F0967" w:rsidRDefault="00E81DC8" w:rsidP="00E81DC8">
            <w:pPr>
              <w:spacing w:after="0"/>
              <w:ind w:firstLineChars="0" w:firstLine="0"/>
              <w:jc w:val="center"/>
              <w:rPr>
                <w:szCs w:val="21"/>
              </w:rPr>
            </w:pPr>
            <w:r w:rsidRPr="007F0967">
              <w:rPr>
                <w:rFonts w:hint="eastAsia"/>
                <w:b w:val="0"/>
                <w:bCs w:val="0"/>
                <w:szCs w:val="21"/>
              </w:rPr>
              <w:t>AUC</w:t>
            </w:r>
          </w:p>
        </w:tc>
        <w:tc>
          <w:tcPr>
            <w:tcW w:w="2500" w:type="pct"/>
            <w:tcBorders>
              <w:top w:val="nil"/>
              <w:bottom w:val="single" w:sz="8" w:space="0" w:color="auto"/>
            </w:tcBorders>
            <w:vAlign w:val="center"/>
          </w:tcPr>
          <w:p w14:paraId="14767120" w14:textId="77777777" w:rsidR="00E81DC8" w:rsidRPr="007F0967" w:rsidRDefault="00E81DC8" w:rsidP="00E81DC8">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szCs w:val="21"/>
              </w:rPr>
            </w:pPr>
            <w:r w:rsidRPr="007F0967">
              <w:rPr>
                <w:rFonts w:hint="eastAsia"/>
                <w:szCs w:val="21"/>
              </w:rPr>
              <w:t>0.8186</w:t>
            </w:r>
          </w:p>
        </w:tc>
      </w:tr>
    </w:tbl>
    <w:p w14:paraId="1F715A65" w14:textId="1CE8715D" w:rsidR="009552D9" w:rsidRPr="009552D9" w:rsidRDefault="009552D9" w:rsidP="009552D9">
      <w:pPr>
        <w:ind w:firstLine="420"/>
        <w:rPr>
          <w:rFonts w:hint="eastAsia"/>
          <w:lang w:eastAsia="zh-CN"/>
        </w:rPr>
      </w:pPr>
      <w:r>
        <w:rPr>
          <w:lang w:eastAsia="zh-CN"/>
        </w:rPr>
        <w:t>图</w:t>
      </w:r>
      <w:r>
        <w:rPr>
          <w:lang w:eastAsia="zh-CN"/>
        </w:rPr>
        <w:t>6-2</w:t>
      </w:r>
      <w:r>
        <w:rPr>
          <w:lang w:eastAsia="zh-CN"/>
        </w:rPr>
        <w:t>与表</w:t>
      </w:r>
      <w:r>
        <w:rPr>
          <w:lang w:eastAsia="zh-CN"/>
        </w:rPr>
        <w:t>6-3</w:t>
      </w:r>
      <w:r>
        <w:rPr>
          <w:lang w:eastAsia="zh-CN"/>
        </w:rPr>
        <w:t>显示，固定评价判别器对专家样本与加噪专家样本的平均评分分别为</w:t>
      </w:r>
      <w:r>
        <w:rPr>
          <w:lang w:eastAsia="zh-CN"/>
        </w:rPr>
        <w:t>0.8988</w:t>
      </w:r>
      <w:r>
        <w:rPr>
          <w:lang w:eastAsia="zh-CN"/>
        </w:rPr>
        <w:t>和</w:t>
      </w:r>
      <w:r>
        <w:rPr>
          <w:lang w:eastAsia="zh-CN"/>
        </w:rPr>
        <w:t>0.6111</w:t>
      </w:r>
      <w:r>
        <w:rPr>
          <w:lang w:eastAsia="zh-CN"/>
        </w:rPr>
        <w:t>，平均评分差为</w:t>
      </w:r>
      <w:r>
        <w:rPr>
          <w:lang w:eastAsia="zh-CN"/>
        </w:rPr>
        <w:t>0.2877</w:t>
      </w:r>
      <w:r>
        <w:rPr>
          <w:lang w:eastAsia="zh-CN"/>
        </w:rPr>
        <w:t>。两组得分分布的</w:t>
      </w:r>
      <w:r>
        <w:rPr>
          <w:lang w:eastAsia="zh-CN"/>
        </w:rPr>
        <w:t>JS</w:t>
      </w:r>
      <w:r>
        <w:rPr>
          <w:lang w:eastAsia="zh-CN"/>
        </w:rPr>
        <w:t>散度为</w:t>
      </w:r>
      <w:r>
        <w:rPr>
          <w:lang w:eastAsia="zh-CN"/>
        </w:rPr>
        <w:t>0.4100</w:t>
      </w:r>
      <w:r>
        <w:rPr>
          <w:rFonts w:hint="eastAsia"/>
          <w:lang w:eastAsia="zh-CN"/>
        </w:rPr>
        <w:t>，</w:t>
      </w:r>
      <w:r>
        <w:rPr>
          <w:lang w:eastAsia="zh-CN"/>
        </w:rPr>
        <w:t>由于</w:t>
      </w:r>
      <w:r>
        <w:rPr>
          <w:lang w:eastAsia="zh-CN"/>
        </w:rPr>
        <w:t>JS</w:t>
      </w:r>
      <w:r>
        <w:rPr>
          <w:lang w:eastAsia="zh-CN"/>
        </w:rPr>
        <w:t>散度为</w:t>
      </w:r>
      <w:r>
        <w:rPr>
          <w:lang w:eastAsia="zh-CN"/>
        </w:rPr>
        <w:t>0</w:t>
      </w:r>
      <w:r>
        <w:rPr>
          <w:lang w:eastAsia="zh-CN"/>
        </w:rPr>
        <w:t>时两组分布完全一致，因此该结果反映出专家样本与加噪专家样本的判别器得分分布存在</w:t>
      </w:r>
      <w:r>
        <w:rPr>
          <w:rFonts w:hint="eastAsia"/>
          <w:lang w:eastAsia="zh-CN"/>
        </w:rPr>
        <w:t>明显</w:t>
      </w:r>
      <w:r>
        <w:rPr>
          <w:lang w:eastAsia="zh-CN"/>
        </w:rPr>
        <w:t>差异。</w:t>
      </w:r>
      <w:r>
        <w:rPr>
          <w:lang w:eastAsia="zh-CN"/>
        </w:rPr>
        <w:t>OVL</w:t>
      </w:r>
      <w:r>
        <w:rPr>
          <w:lang w:eastAsia="zh-CN"/>
        </w:rPr>
        <w:t>为</w:t>
      </w:r>
      <w:r>
        <w:rPr>
          <w:lang w:eastAsia="zh-CN"/>
        </w:rPr>
        <w:t>18.85%</w:t>
      </w:r>
      <w:r>
        <w:rPr>
          <w:lang w:eastAsia="zh-CN"/>
        </w:rPr>
        <w:t>，表示两组归一化得分直方图的共同区域占</w:t>
      </w:r>
      <w:r>
        <w:rPr>
          <w:lang w:eastAsia="zh-CN"/>
        </w:rPr>
        <w:t>18.85%</w:t>
      </w:r>
      <w:r>
        <w:rPr>
          <w:lang w:eastAsia="zh-CN"/>
        </w:rPr>
        <w:t>，两组分布的重叠程度较低。以专家样本为正类的</w:t>
      </w:r>
      <w:r>
        <w:rPr>
          <w:lang w:eastAsia="zh-CN"/>
        </w:rPr>
        <w:t>AUC</w:t>
      </w:r>
      <w:r>
        <w:rPr>
          <w:lang w:eastAsia="zh-CN"/>
        </w:rPr>
        <w:t>为</w:t>
      </w:r>
      <w:r>
        <w:rPr>
          <w:lang w:eastAsia="zh-CN"/>
        </w:rPr>
        <w:t>0.8186</w:t>
      </w:r>
      <w:r>
        <w:rPr>
          <w:lang w:eastAsia="zh-CN"/>
        </w:rPr>
        <w:t>，表示随机抽取一个专家样本和一个加噪专家样本时，判别器给予专家样本更高评分的概率约为</w:t>
      </w:r>
      <w:r>
        <w:rPr>
          <w:lang w:eastAsia="zh-CN"/>
        </w:rPr>
        <w:t>81.86%</w:t>
      </w:r>
      <w:r>
        <w:rPr>
          <w:lang w:eastAsia="zh-CN"/>
        </w:rPr>
        <w:t>，高于随机排序对应的</w:t>
      </w:r>
      <w:r>
        <w:rPr>
          <w:lang w:eastAsia="zh-CN"/>
        </w:rPr>
        <w:t>0.5</w:t>
      </w:r>
      <w:r>
        <w:rPr>
          <w:lang w:eastAsia="zh-CN"/>
        </w:rPr>
        <w:t>。上述结果表明，固定评价判别器能够区分原始专家样本与作为非专家行为参照的加噪专家样本，并倾向于给予原始专家样本更高评分。</w:t>
      </w:r>
    </w:p>
    <w:p w14:paraId="13161135" w14:textId="3F2F4C0A" w:rsidR="00D83F79" w:rsidRDefault="009552D9" w:rsidP="00D83F79">
      <w:pPr>
        <w:ind w:firstLine="420"/>
        <w:rPr>
          <w:lang w:eastAsia="zh-CN"/>
        </w:rPr>
      </w:pPr>
      <w:r>
        <w:rPr>
          <w:lang w:eastAsia="zh-CN"/>
        </w:rPr>
        <w:t>第二步评价历史</w:t>
      </w:r>
      <w:r>
        <w:rPr>
          <w:lang w:eastAsia="zh-CN"/>
        </w:rPr>
        <w:t>Actor</w:t>
      </w:r>
      <w:r>
        <w:rPr>
          <w:lang w:eastAsia="zh-CN"/>
        </w:rPr>
        <w:t>生成行为在训练过程中的模仿效果。</w:t>
      </w:r>
      <w:r w:rsidR="00D83F79">
        <w:rPr>
          <w:lang w:eastAsia="zh-CN"/>
        </w:rPr>
        <w:t>本文以各次运行对应的最终判别器作为固定评价尺度，并加载每</w:t>
      </w:r>
      <w:r w:rsidR="00D83F79">
        <w:rPr>
          <w:lang w:eastAsia="zh-CN"/>
        </w:rPr>
        <w:t>100</w:t>
      </w:r>
      <w:r w:rsidR="00D83F79">
        <w:rPr>
          <w:lang w:eastAsia="zh-CN"/>
        </w:rPr>
        <w:t>个训练回合保存的历史</w:t>
      </w:r>
      <w:r w:rsidR="00D83F79">
        <w:rPr>
          <w:lang w:eastAsia="zh-CN"/>
        </w:rPr>
        <w:t>Actor</w:t>
      </w:r>
      <w:r w:rsidR="00D83F79">
        <w:rPr>
          <w:lang w:eastAsia="zh-CN"/>
        </w:rPr>
        <w:t>快照。所有历史</w:t>
      </w:r>
      <w:r w:rsidR="00D83F79">
        <w:rPr>
          <w:lang w:eastAsia="zh-CN"/>
        </w:rPr>
        <w:t>Actor</w:t>
      </w:r>
      <w:r w:rsidR="00D83F79">
        <w:rPr>
          <w:lang w:eastAsia="zh-CN"/>
        </w:rPr>
        <w:t>均在同一批留出专家状态上以确定性方式生成动作，不加入探索噪声。对于第</w:t>
      </w:r>
      <w:r w:rsidR="00D83F79">
        <w:rPr>
          <w:lang w:eastAsia="zh-CN"/>
        </w:rPr>
        <w:t>r</w:t>
      </w:r>
      <w:r w:rsidR="00D83F79">
        <w:rPr>
          <w:lang w:eastAsia="zh-CN"/>
        </w:rPr>
        <w:t>次独立运行的第</w:t>
      </w:r>
      <w:r w:rsidR="00D83F79">
        <w:rPr>
          <w:lang w:eastAsia="zh-CN"/>
        </w:rPr>
        <w:t>k</w:t>
      </w:r>
      <w:r w:rsidR="00D83F79">
        <w:rPr>
          <w:lang w:eastAsia="zh-CN"/>
        </w:rPr>
        <w:t>个评估时刻，历史</w:t>
      </w:r>
      <w:r w:rsidR="00D83F79">
        <w:rPr>
          <w:lang w:eastAsia="zh-CN"/>
        </w:rPr>
        <w:t>Actor</w:t>
      </w:r>
      <w:r w:rsidR="00D83F79">
        <w:rPr>
          <w:lang w:eastAsia="zh-CN"/>
        </w:rPr>
        <w:t>生成的动作及其判别器得分定义如下：</w:t>
      </w:r>
    </w:p>
    <w:p w14:paraId="1B7237BF" w14:textId="07D16A90" w:rsidR="00E81DC8" w:rsidRPr="00E81DC8" w:rsidRDefault="00000000" w:rsidP="00265D7B">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rPr>
                <m:t>a</m:t>
              </m:r>
            </m:e>
            <m:sub>
              <m:r>
                <w:rPr>
                  <w:rFonts w:ascii="Cambria Math" w:hAnsi="Cambria Math"/>
                </w:rPr>
                <m:t>r,k,i</m:t>
              </m:r>
            </m:sub>
            <m:sup>
              <m:r>
                <w:rPr>
                  <w:rFonts w:ascii="Cambria Math" w:hAnsi="Cambria Math"/>
                </w:rPr>
                <m:t>G</m:t>
              </m:r>
            </m:sup>
          </m:sSubSup>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θ</m:t>
                  </m:r>
                </m:e>
                <m:sub>
                  <m:r>
                    <w:rPr>
                      <w:rFonts w:ascii="Cambria Math" w:hAnsi="Cambria Math"/>
                    </w:rPr>
                    <m:t>r,k</m:t>
                  </m:r>
                </m:sub>
              </m:sSub>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i</m:t>
                  </m:r>
                </m:sub>
              </m:sSub>
            </m:e>
          </m:d>
          <m:r>
            <w:rPr>
              <w:rFonts w:ascii="Cambria Math" w:hAnsi="Cambria Math"/>
            </w:rPr>
            <m:t xml:space="preserve"> </m:t>
          </m:r>
        </m:oMath>
      </m:oMathPara>
    </w:p>
    <w:p w14:paraId="509EE0DD" w14:textId="64B5545C" w:rsidR="00D83F79" w:rsidRDefault="00000000" w:rsidP="00265D7B">
      <w:pPr>
        <w:spacing w:before="60" w:line="288" w:lineRule="auto"/>
        <w:ind w:firstLine="420"/>
        <w:jc w:val="center"/>
      </w:pPr>
      <m:oMathPara>
        <m:oMath>
          <m:sSubSup>
            <m:sSubSupPr>
              <m:ctrlPr>
                <w:rPr>
                  <w:rFonts w:ascii="Cambria Math" w:hAnsi="Cambria Math"/>
                </w:rPr>
              </m:ctrlPr>
            </m:sSubSupPr>
            <m:e>
              <m:r>
                <w:rPr>
                  <w:rFonts w:ascii="Cambria Math" w:hAnsi="Cambria Math"/>
                </w:rPr>
                <m:t>d</m:t>
              </m:r>
            </m:e>
            <m:sub>
              <m:r>
                <w:rPr>
                  <w:rFonts w:ascii="Cambria Math" w:hAnsi="Cambria Math"/>
                </w:rPr>
                <m:t>r,k,i</m:t>
              </m:r>
            </m:sub>
            <m:sup>
              <m:r>
                <w:rPr>
                  <w:rFonts w:ascii="Cambria Math" w:hAnsi="Cambria Math"/>
                </w:rPr>
                <m:t>G</m:t>
              </m:r>
            </m:sup>
          </m:sSubSup>
          <m:r>
            <w:rPr>
              <w:rFonts w:ascii="Cambria Math" w:hAnsi="Cambria Math"/>
            </w:rPr>
            <m:t>=</m:t>
          </m:r>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ϕ</m:t>
                  </m:r>
                </m:e>
                <m:sub>
                  <m:r>
                    <w:rPr>
                      <w:rFonts w:ascii="Cambria Math" w:hAnsi="Cambria Math"/>
                    </w:rPr>
                    <m:t>r</m:t>
                  </m:r>
                </m:sub>
                <m:sup>
                  <m:r>
                    <w:rPr>
                      <w:rFonts w:ascii="Cambria Math" w:hAnsi="Cambria Math"/>
                    </w:rPr>
                    <m:t>*</m:t>
                  </m:r>
                </m:sup>
              </m:sSubSup>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r,k,i</m:t>
                  </m:r>
                </m:sub>
                <m:sup>
                  <m:r>
                    <w:rPr>
                      <w:rFonts w:ascii="Cambria Math" w:hAnsi="Cambria Math"/>
                    </w:rPr>
                    <m:t>G</m:t>
                  </m:r>
                </m:sup>
              </m:sSubSup>
            </m:e>
          </m:d>
        </m:oMath>
      </m:oMathPara>
    </w:p>
    <w:p w14:paraId="7A256A7A" w14:textId="7395F653" w:rsidR="00D83F79" w:rsidRDefault="00D83F79" w:rsidP="00D83F79">
      <w:pPr>
        <w:ind w:firstLine="420"/>
        <w:rPr>
          <w:lang w:eastAsia="zh-CN"/>
        </w:rPr>
      </w:pPr>
      <w:r>
        <w:rPr>
          <w:lang w:eastAsia="zh-CN"/>
        </w:rPr>
        <w:t>式中，</w:t>
      </w:r>
      <m:oMath>
        <m:r>
          <w:rPr>
            <w:rFonts w:ascii="Cambria Math" w:hAnsi="Cambria Math"/>
            <w:lang w:eastAsia="zh-CN"/>
          </w:rPr>
          <m:t>μ</m:t>
        </m:r>
      </m:oMath>
      <w:r>
        <w:rPr>
          <w:lang w:eastAsia="zh-CN"/>
        </w:rPr>
        <w:t>表示生产企业</w:t>
      </w:r>
      <w:r>
        <w:rPr>
          <w:lang w:eastAsia="zh-CN"/>
        </w:rPr>
        <w:t>Actor</w:t>
      </w:r>
      <w:r>
        <w:rPr>
          <w:lang w:eastAsia="zh-CN"/>
        </w:rPr>
        <w:t>；</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r,k</m:t>
            </m:r>
          </m:sub>
        </m:sSub>
      </m:oMath>
      <w:r>
        <w:rPr>
          <w:lang w:eastAsia="zh-CN"/>
        </w:rPr>
        <w:t>表示第</w:t>
      </w:r>
      <w:r>
        <w:rPr>
          <w:lang w:eastAsia="zh-CN"/>
        </w:rPr>
        <w:t>r</w:t>
      </w:r>
      <w:r>
        <w:rPr>
          <w:lang w:eastAsia="zh-CN"/>
        </w:rPr>
        <w:t>次独立运行在第</w:t>
      </w:r>
      <w:r>
        <w:rPr>
          <w:lang w:eastAsia="zh-CN"/>
        </w:rPr>
        <w:t>k</w:t>
      </w:r>
      <w:r>
        <w:rPr>
          <w:lang w:eastAsia="zh-CN"/>
        </w:rPr>
        <w:t>个评估时刻保存的</w:t>
      </w:r>
      <w:r>
        <w:rPr>
          <w:lang w:eastAsia="zh-CN"/>
        </w:rPr>
        <w:t>Actor</w:t>
      </w:r>
      <w:r>
        <w:rPr>
          <w:lang w:eastAsia="zh-CN"/>
        </w:rPr>
        <w:t>参数；上标</w:t>
      </w:r>
      <w:r>
        <w:rPr>
          <w:lang w:eastAsia="zh-CN"/>
        </w:rPr>
        <w:t>G</w:t>
      </w:r>
      <w:r>
        <w:rPr>
          <w:lang w:eastAsia="zh-CN"/>
        </w:rPr>
        <w:t>表示</w:t>
      </w:r>
      <w:r>
        <w:rPr>
          <w:lang w:eastAsia="zh-CN"/>
        </w:rPr>
        <w:t>Actor</w:t>
      </w:r>
      <w:r>
        <w:rPr>
          <w:lang w:eastAsia="zh-CN"/>
        </w:rPr>
        <w:t>生成动作或相应判别器得分。根据专家得分分布</w:t>
      </w:r>
      <m:oMath>
        <m:sSubSup>
          <m:sSubSupPr>
            <m:ctrlPr>
              <w:rPr>
                <w:rFonts w:ascii="Cambria Math" w:hAnsi="Cambria Math"/>
              </w:rPr>
            </m:ctrlPr>
          </m:sSubSupPr>
          <m:e>
            <m:r>
              <w:rPr>
                <w:rFonts w:ascii="Cambria Math" w:hAnsi="Cambria Math"/>
              </w:rPr>
              <m:t>P</m:t>
            </m:r>
          </m:e>
          <m:sub>
            <m:r>
              <w:rPr>
                <w:rFonts w:ascii="Cambria Math" w:hAnsi="Cambria Math"/>
              </w:rPr>
              <m:t>r</m:t>
            </m:r>
          </m:sub>
          <m:sup>
            <m:r>
              <w:rPr>
                <w:rFonts w:ascii="Cambria Math" w:hAnsi="Cambria Math"/>
              </w:rPr>
              <m:t>E</m:t>
            </m:r>
          </m:sup>
        </m:sSubSup>
      </m:oMath>
      <w:r>
        <w:rPr>
          <w:lang w:eastAsia="zh-CN"/>
        </w:rPr>
        <w:t>和历史</w:t>
      </w:r>
      <w:r>
        <w:rPr>
          <w:lang w:eastAsia="zh-CN"/>
        </w:rPr>
        <w:t>Actor</w:t>
      </w:r>
      <w:r>
        <w:rPr>
          <w:lang w:eastAsia="zh-CN"/>
        </w:rPr>
        <w:t>得分分布</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r,k</m:t>
                </m:r>
              </m:e>
            </m:d>
          </m:sub>
          <m:sup>
            <m:r>
              <w:rPr>
                <w:rFonts w:ascii="Cambria Math" w:hAnsi="Cambria Math"/>
              </w:rPr>
              <m:t>G</m:t>
            </m:r>
          </m:sup>
        </m:sSubSup>
      </m:oMath>
      <w:r>
        <w:rPr>
          <w:lang w:eastAsia="zh-CN"/>
        </w:rPr>
        <w:t>，</w:t>
      </w:r>
      <w:r>
        <w:rPr>
          <w:lang w:eastAsia="zh-CN"/>
        </w:rPr>
        <w:t>Actor—</w:t>
      </w:r>
      <w:r>
        <w:rPr>
          <w:lang w:eastAsia="zh-CN"/>
        </w:rPr>
        <w:t>专家</w:t>
      </w:r>
      <w:r>
        <w:rPr>
          <w:lang w:eastAsia="zh-CN"/>
        </w:rPr>
        <w:t>JS</w:t>
      </w:r>
      <w:r>
        <w:rPr>
          <w:lang w:eastAsia="zh-CN"/>
        </w:rPr>
        <w:t>散度定义如下：</w:t>
      </w:r>
    </w:p>
    <w:p w14:paraId="0872D59E" w14:textId="6514CAA4" w:rsidR="00D83F79" w:rsidRDefault="00000000" w:rsidP="00265D7B">
      <w:pPr>
        <w:spacing w:before="60" w:line="288" w:lineRule="auto"/>
        <w:ind w:firstLine="420"/>
        <w:jc w:val="center"/>
      </w:pPr>
      <m:oMathPara>
        <m:oMath>
          <m:sSub>
            <m:sSubPr>
              <m:ctrlPr>
                <w:rPr>
                  <w:rFonts w:ascii="Cambria Math" w:hAnsi="Cambria Math"/>
                </w:rPr>
              </m:ctrlPr>
            </m:sSubPr>
            <m:e>
              <m:r>
                <w:rPr>
                  <w:rFonts w:ascii="Cambria Math" w:hAnsi="Cambria Math"/>
                </w:rPr>
                <m:t>J</m:t>
              </m:r>
            </m:e>
            <m:sub>
              <m:r>
                <w:rPr>
                  <w:rFonts w:ascii="Cambria Math" w:hAnsi="Cambria Math"/>
                </w:rPr>
                <m:t>r,k</m:t>
              </m:r>
            </m:sub>
          </m:sSub>
          <m:r>
            <w:rPr>
              <w:rFonts w:ascii="Cambria Math" w:hAnsi="Cambria Math"/>
            </w:rPr>
            <m:t>=</m:t>
          </m:r>
          <m:func>
            <m:funcPr>
              <m:ctrlPr>
                <w:rPr>
                  <w:rFonts w:ascii="Cambria Math" w:hAnsi="Cambria Math"/>
                </w:rPr>
              </m:ctrlPr>
            </m:funcPr>
            <m:fName>
              <m:r>
                <m:rPr>
                  <m:sty m:val="p"/>
                </m:rPr>
                <w:rPr>
                  <w:rFonts w:ascii="Cambria Math" w:hAnsi="Cambria Math"/>
                </w:rPr>
                <m:t>JS</m:t>
              </m:r>
            </m:fName>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r</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r,k</m:t>
                      </m:r>
                    </m:sub>
                    <m:sup>
                      <m:r>
                        <w:rPr>
                          <w:rFonts w:ascii="Cambria Math" w:hAnsi="Cambria Math"/>
                        </w:rPr>
                        <m:t>G</m:t>
                      </m:r>
                    </m:sup>
                  </m:sSubSup>
                </m:e>
              </m:d>
            </m:e>
          </m:func>
        </m:oMath>
      </m:oMathPara>
    </w:p>
    <w:p w14:paraId="3879B549" w14:textId="02F2BE9B" w:rsidR="00D83F79" w:rsidRDefault="00D83F79" w:rsidP="00D83F79">
      <w:pPr>
        <w:ind w:firstLine="420"/>
        <w:rPr>
          <w:lang w:eastAsia="zh-CN"/>
        </w:rPr>
      </w:pPr>
      <w:r>
        <w:rPr>
          <w:lang w:eastAsia="zh-CN"/>
        </w:rPr>
        <w:t>式中，</w:t>
      </w:r>
      <m:oMath>
        <m:sSub>
          <m:sSubPr>
            <m:ctrlPr>
              <w:rPr>
                <w:rFonts w:ascii="Cambria Math" w:hAnsi="Cambria Math"/>
              </w:rPr>
            </m:ctrlPr>
          </m:sSubPr>
          <m:e>
            <m:r>
              <w:rPr>
                <w:rFonts w:ascii="Cambria Math" w:hAnsi="Cambria Math"/>
                <w:lang w:eastAsia="zh-CN"/>
              </w:rPr>
              <m:t>J</m:t>
            </m:r>
          </m:e>
          <m:sub>
            <m:r>
              <w:rPr>
                <w:rFonts w:ascii="Cambria Math" w:hAnsi="Cambria Math"/>
                <w:lang w:eastAsia="zh-CN"/>
              </w:rPr>
              <m:t>r,k</m:t>
            </m:r>
          </m:sub>
        </m:sSub>
      </m:oMath>
      <w:r>
        <w:rPr>
          <w:lang w:eastAsia="zh-CN"/>
        </w:rPr>
        <w:t>表示第</w:t>
      </w:r>
      <w:r>
        <w:rPr>
          <w:lang w:eastAsia="zh-CN"/>
        </w:rPr>
        <w:t>r</w:t>
      </w:r>
      <w:r>
        <w:rPr>
          <w:lang w:eastAsia="zh-CN"/>
        </w:rPr>
        <w:t>次独立运行在第</w:t>
      </w:r>
      <w:r>
        <w:rPr>
          <w:lang w:eastAsia="zh-CN"/>
        </w:rPr>
        <w:t>k</w:t>
      </w:r>
      <w:r>
        <w:rPr>
          <w:lang w:eastAsia="zh-CN"/>
        </w:rPr>
        <w:t>个评估时刻的</w:t>
      </w:r>
      <w:r>
        <w:rPr>
          <w:lang w:eastAsia="zh-CN"/>
        </w:rPr>
        <w:t>Actor—</w:t>
      </w:r>
      <w:r>
        <w:rPr>
          <w:lang w:eastAsia="zh-CN"/>
        </w:rPr>
        <w:t>专家</w:t>
      </w:r>
      <w:r>
        <w:rPr>
          <w:lang w:eastAsia="zh-CN"/>
        </w:rPr>
        <w:t>JS</w:t>
      </w:r>
      <w:r>
        <w:rPr>
          <w:lang w:eastAsia="zh-CN"/>
        </w:rPr>
        <w:t>散度。较小的</w:t>
      </w:r>
      <m:oMath>
        <m:sSub>
          <m:sSubPr>
            <m:ctrlPr>
              <w:rPr>
                <w:rFonts w:ascii="Cambria Math" w:hAnsi="Cambria Math"/>
              </w:rPr>
            </m:ctrlPr>
          </m:sSubPr>
          <m:e>
            <m:r>
              <w:rPr>
                <w:rFonts w:ascii="Cambria Math" w:hAnsi="Cambria Math"/>
                <w:lang w:eastAsia="zh-CN"/>
              </w:rPr>
              <m:t>J</m:t>
            </m:r>
          </m:e>
          <m:sub>
            <m:r>
              <w:rPr>
                <w:rFonts w:ascii="Cambria Math" w:hAnsi="Cambria Math"/>
                <w:lang w:eastAsia="zh-CN"/>
              </w:rPr>
              <m:t>r,k</m:t>
            </m:r>
          </m:sub>
        </m:sSub>
      </m:oMath>
      <w:r>
        <w:rPr>
          <w:lang w:eastAsia="zh-CN"/>
        </w:rPr>
        <w:t>表示历史</w:t>
      </w:r>
      <w:r>
        <w:rPr>
          <w:lang w:eastAsia="zh-CN"/>
        </w:rPr>
        <w:t>Actor</w:t>
      </w:r>
      <w:r>
        <w:rPr>
          <w:lang w:eastAsia="zh-CN"/>
        </w:rPr>
        <w:t>生成行为在固定判别器得分表示下更接近专家样本。本文在每个评估时刻计算</w:t>
      </w:r>
      <w:r>
        <w:rPr>
          <w:lang w:eastAsia="zh-CN"/>
        </w:rPr>
        <w:t>JS</w:t>
      </w:r>
      <w:r>
        <w:rPr>
          <w:lang w:eastAsia="zh-CN"/>
        </w:rPr>
        <w:t>散度均值及其均值标准误：</w:t>
      </w:r>
    </w:p>
    <w:p w14:paraId="11370DC7" w14:textId="0818576D" w:rsidR="00265D7B" w:rsidRPr="00265D7B" w:rsidRDefault="00000000" w:rsidP="00265D7B">
      <w:pPr>
        <w:spacing w:before="60" w:line="288" w:lineRule="auto"/>
        <w:ind w:firstLine="42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nary>
            <m:naryPr>
              <m:chr m:val="∑"/>
              <m:limLoc m:val="undOvr"/>
              <m:ctrlPr>
                <w:rPr>
                  <w:rFonts w:ascii="Cambria Math" w:hAnsi="Cambria Math"/>
                </w:rPr>
              </m:ctrlPr>
            </m:naryPr>
            <m:sub>
              <m:r>
                <w:rPr>
                  <w:rFonts w:ascii="Cambria Math" w:hAnsi="Cambria Math"/>
                </w:rPr>
                <m:t>r=1</m:t>
              </m:r>
            </m:sub>
            <m:sup>
              <m:r>
                <w:rPr>
                  <w:rFonts w:ascii="Cambria Math" w:hAnsi="Cambria Math"/>
                </w:rPr>
                <m:t>R</m:t>
              </m:r>
            </m:sup>
            <m:e>
              <m:sSub>
                <m:sSubPr>
                  <m:ctrlPr>
                    <w:rPr>
                      <w:rFonts w:ascii="Cambria Math" w:hAnsi="Cambria Math"/>
                    </w:rPr>
                  </m:ctrlPr>
                </m:sSubPr>
                <m:e>
                  <m:r>
                    <w:rPr>
                      <w:rFonts w:ascii="Cambria Math" w:hAnsi="Cambria Math"/>
                    </w:rPr>
                    <m:t>J</m:t>
                  </m:r>
                </m:e>
                <m:sub>
                  <m:r>
                    <w:rPr>
                      <w:rFonts w:ascii="Cambria Math" w:hAnsi="Cambria Math"/>
                    </w:rPr>
                    <m:t>r,k</m:t>
                  </m:r>
                </m:sub>
              </m:sSub>
            </m:e>
          </m:nary>
        </m:oMath>
      </m:oMathPara>
    </w:p>
    <w:p w14:paraId="302C95C6" w14:textId="510A3F9B" w:rsidR="00D83F79" w:rsidRDefault="00000000" w:rsidP="00265D7B">
      <w:pPr>
        <w:spacing w:before="60" w:line="288" w:lineRule="auto"/>
        <w:ind w:firstLine="420"/>
        <w:jc w:val="center"/>
      </w:pPr>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SEM</m:t>
                  </m:r>
                </m:e>
                <m:sub>
                  <m:r>
                    <w:rPr>
                      <w:rFonts w:ascii="Cambria Math" w:hAnsi="Cambria Math"/>
                    </w:rPr>
                    <m:t>k</m:t>
                  </m:r>
                </m:sub>
              </m:sSub>
            </m:fName>
            <m:e>
              <m:r>
                <w:rPr>
                  <w:rFonts w:ascii="Cambria Math" w:hAnsi="Cambria Math"/>
                </w:rPr>
                <m:t>=</m:t>
              </m:r>
            </m:e>
          </m:func>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k</m:t>
                  </m:r>
                </m:sub>
              </m:sSub>
            </m:num>
            <m:den>
              <m:rad>
                <m:radPr>
                  <m:degHide m:val="1"/>
                  <m:ctrlPr>
                    <w:rPr>
                      <w:rFonts w:ascii="Cambria Math" w:hAnsi="Cambria Math"/>
                    </w:rPr>
                  </m:ctrlPr>
                </m:radPr>
                <m:deg/>
                <m:e>
                  <m:r>
                    <w:rPr>
                      <w:rFonts w:ascii="Cambria Math" w:hAnsi="Cambria Math"/>
                    </w:rPr>
                    <m:t>R</m:t>
                  </m:r>
                </m:e>
              </m:rad>
            </m:den>
          </m:f>
        </m:oMath>
      </m:oMathPara>
    </w:p>
    <w:p w14:paraId="397AA81E" w14:textId="4366FBB7" w:rsidR="00D83F79" w:rsidRDefault="00D83F79" w:rsidP="00D83F79">
      <w:pPr>
        <w:ind w:firstLine="420"/>
        <w:rPr>
          <w:lang w:eastAsia="zh-CN"/>
        </w:rPr>
      </w:pPr>
      <w:r>
        <w:rPr>
          <w:lang w:eastAsia="zh-CN"/>
        </w:rPr>
        <w:lastRenderedPageBreak/>
        <w:t>式中，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J</m:t>
                </m:r>
              </m:e>
            </m:acc>
          </m:e>
          <m:sub>
            <m:r>
              <w:rPr>
                <w:rFonts w:ascii="Cambria Math" w:hAnsi="Cambria Math"/>
                <w:lang w:eastAsia="zh-CN"/>
              </w:rPr>
              <m:t>k</m:t>
            </m:r>
          </m:sub>
        </m:sSub>
      </m:oMath>
      <w:r>
        <w:rPr>
          <w:lang w:eastAsia="zh-CN"/>
        </w:rPr>
        <w:t>表示第</w:t>
      </w:r>
      <w:r>
        <w:rPr>
          <w:lang w:eastAsia="zh-CN"/>
        </w:rPr>
        <w:t>k</w:t>
      </w:r>
      <w:r>
        <w:rPr>
          <w:lang w:eastAsia="zh-CN"/>
        </w:rPr>
        <w:t>个评估时刻的</w:t>
      </w:r>
      <w:r>
        <w:rPr>
          <w:lang w:eastAsia="zh-CN"/>
        </w:rPr>
        <w:t>JS</w:t>
      </w:r>
      <w:r>
        <w:rPr>
          <w:lang w:eastAsia="zh-CN"/>
        </w:rPr>
        <w:t>散度均值；</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k</m:t>
            </m:r>
          </m:sub>
        </m:sSub>
      </m:oMath>
      <w:r>
        <w:rPr>
          <w:lang w:eastAsia="zh-CN"/>
        </w:rPr>
        <w:t>表示相应</w:t>
      </w:r>
      <w:r>
        <w:rPr>
          <w:lang w:eastAsia="zh-CN"/>
        </w:rPr>
        <w:t>JS</w:t>
      </w:r>
      <w:r>
        <w:rPr>
          <w:lang w:eastAsia="zh-CN"/>
        </w:rPr>
        <w:t>散度的样本标准差；</w:t>
      </w:r>
      <w:r>
        <w:rPr>
          <w:lang w:eastAsia="zh-CN"/>
        </w:rPr>
        <w:t>R</w:t>
      </w:r>
      <w:r>
        <w:rPr>
          <w:lang w:eastAsia="zh-CN"/>
        </w:rPr>
        <w:t>表示独立运行次数。图</w:t>
      </w:r>
      <w:r>
        <w:rPr>
          <w:lang w:eastAsia="zh-CN"/>
        </w:rPr>
        <w:t>6-3</w:t>
      </w:r>
      <w:r>
        <w:rPr>
          <w:lang w:eastAsia="zh-CN"/>
        </w:rPr>
        <w:t>给出了</w:t>
      </w:r>
      <w:r>
        <w:rPr>
          <w:lang w:eastAsia="zh-CN"/>
        </w:rPr>
        <w:t>60</w:t>
      </w:r>
      <w:r>
        <w:rPr>
          <w:lang w:eastAsia="zh-CN"/>
        </w:rPr>
        <w:t>个评估时刻的</w:t>
      </w:r>
      <w:r>
        <w:rPr>
          <w:lang w:eastAsia="zh-CN"/>
        </w:rPr>
        <w:t>Actor—</w:t>
      </w:r>
      <w:r>
        <w:rPr>
          <w:lang w:eastAsia="zh-CN"/>
        </w:rPr>
        <w:t>专家</w:t>
      </w:r>
      <w:r>
        <w:rPr>
          <w:lang w:eastAsia="zh-CN"/>
        </w:rPr>
        <w:t>JS</w:t>
      </w:r>
      <w:r>
        <w:rPr>
          <w:lang w:eastAsia="zh-CN"/>
        </w:rPr>
        <w:t>散度均值，阴影表示均值上下</w:t>
      </w:r>
      <w:r>
        <w:rPr>
          <w:lang w:eastAsia="zh-CN"/>
        </w:rPr>
        <w:t>1</w:t>
      </w:r>
      <w:r>
        <w:rPr>
          <w:lang w:eastAsia="zh-CN"/>
        </w:rPr>
        <w:t>个</w:t>
      </w:r>
      <w:r>
        <w:rPr>
          <w:lang w:eastAsia="zh-CN"/>
        </w:rPr>
        <w:t>SEM</w:t>
      </w:r>
      <w:r>
        <w:rPr>
          <w:lang w:eastAsia="zh-CN"/>
        </w:rPr>
        <w:t>。</w:t>
      </w:r>
    </w:p>
    <w:p w14:paraId="319062E9" w14:textId="77777777" w:rsidR="00D83F79" w:rsidRDefault="00D83F79" w:rsidP="00E81DC8">
      <w:pPr>
        <w:ind w:firstLineChars="0" w:firstLine="0"/>
        <w:jc w:val="center"/>
        <w:rPr>
          <w:lang w:eastAsia="zh-CN"/>
        </w:rPr>
      </w:pPr>
      <w:r>
        <w:rPr>
          <w:noProof/>
        </w:rPr>
        <w:drawing>
          <wp:inline distT="0" distB="0" distL="0" distR="0" wp14:anchorId="2110CF2F" wp14:editId="61C05E64">
            <wp:extent cx="3429000" cy="2137228"/>
            <wp:effectExtent l="0" t="0" r="0" b="0"/>
            <wp:docPr id="2068173011" name="Picture 206817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or_expert_js_evolution_mean_sem_paper.png"/>
                    <pic:cNvPicPr/>
                  </pic:nvPicPr>
                  <pic:blipFill>
                    <a:blip r:embed="rId18"/>
                    <a:stretch>
                      <a:fillRect/>
                    </a:stretch>
                  </pic:blipFill>
                  <pic:spPr>
                    <a:xfrm>
                      <a:off x="0" y="0"/>
                      <a:ext cx="3444380" cy="2146814"/>
                    </a:xfrm>
                    <a:prstGeom prst="rect">
                      <a:avLst/>
                    </a:prstGeom>
                  </pic:spPr>
                </pic:pic>
              </a:graphicData>
            </a:graphic>
          </wp:inline>
        </w:drawing>
      </w:r>
    </w:p>
    <w:p w14:paraId="0B2F6096" w14:textId="77777777" w:rsidR="00D83F79" w:rsidRDefault="00D83F79" w:rsidP="00D83F79">
      <w:pPr>
        <w:ind w:firstLineChars="0" w:firstLine="0"/>
        <w:jc w:val="center"/>
        <w:rPr>
          <w:lang w:eastAsia="zh-CN"/>
        </w:rPr>
      </w:pPr>
      <w:r>
        <w:rPr>
          <w:lang w:eastAsia="zh-CN"/>
        </w:rPr>
        <w:t>图</w:t>
      </w:r>
      <w:r>
        <w:rPr>
          <w:lang w:eastAsia="zh-CN"/>
        </w:rPr>
        <w:t>6-3 Actor</w:t>
      </w:r>
      <w:r>
        <w:rPr>
          <w:lang w:eastAsia="zh-CN"/>
        </w:rPr>
        <w:t>与专家样本判别器得分分布的</w:t>
      </w:r>
      <w:r>
        <w:rPr>
          <w:lang w:eastAsia="zh-CN"/>
        </w:rPr>
        <w:t>JS</w:t>
      </w:r>
      <w:r>
        <w:rPr>
          <w:lang w:eastAsia="zh-CN"/>
        </w:rPr>
        <w:t>散度变化</w:t>
      </w:r>
    </w:p>
    <w:p w14:paraId="33990919" w14:textId="77777777" w:rsidR="00D83F79" w:rsidRDefault="00D83F79" w:rsidP="00D83F79">
      <w:pPr>
        <w:ind w:firstLine="420"/>
        <w:rPr>
          <w:lang w:eastAsia="zh-CN"/>
        </w:rPr>
      </w:pPr>
      <w:r>
        <w:rPr>
          <w:lang w:eastAsia="zh-CN"/>
        </w:rPr>
        <w:t>图</w:t>
      </w:r>
      <w:r>
        <w:rPr>
          <w:lang w:eastAsia="zh-CN"/>
        </w:rPr>
        <w:t>6-3</w:t>
      </w:r>
      <w:r>
        <w:rPr>
          <w:lang w:eastAsia="zh-CN"/>
        </w:rPr>
        <w:t>显示，</w:t>
      </w:r>
      <w:r>
        <w:rPr>
          <w:lang w:eastAsia="zh-CN"/>
        </w:rPr>
        <w:t>Actor—</w:t>
      </w:r>
      <w:r>
        <w:rPr>
          <w:lang w:eastAsia="zh-CN"/>
        </w:rPr>
        <w:t>专家</w:t>
      </w:r>
      <w:r>
        <w:rPr>
          <w:lang w:eastAsia="zh-CN"/>
        </w:rPr>
        <w:t>JS</w:t>
      </w:r>
      <w:r>
        <w:rPr>
          <w:lang w:eastAsia="zh-CN"/>
        </w:rPr>
        <w:t>散度均值在第</w:t>
      </w:r>
      <w:r>
        <w:rPr>
          <w:lang w:eastAsia="zh-CN"/>
        </w:rPr>
        <w:t>1</w:t>
      </w:r>
      <w:r>
        <w:rPr>
          <w:lang w:eastAsia="zh-CN"/>
        </w:rPr>
        <w:t>个评估时刻为</w:t>
      </w:r>
      <w:r>
        <w:rPr>
          <w:lang w:eastAsia="zh-CN"/>
        </w:rPr>
        <w:t>0.580±0.041</w:t>
      </w:r>
      <w:r>
        <w:rPr>
          <w:lang w:eastAsia="zh-CN"/>
        </w:rPr>
        <w:t>，训练过程中总体下降，并在第</w:t>
      </w:r>
      <w:r>
        <w:rPr>
          <w:lang w:eastAsia="zh-CN"/>
        </w:rPr>
        <w:t>19</w:t>
      </w:r>
      <w:r>
        <w:rPr>
          <w:lang w:eastAsia="zh-CN"/>
        </w:rPr>
        <w:t>个评估时刻达到</w:t>
      </w:r>
      <w:r>
        <w:rPr>
          <w:lang w:eastAsia="zh-CN"/>
        </w:rPr>
        <w:t>0.172±0.033</w:t>
      </w:r>
      <w:r>
        <w:rPr>
          <w:lang w:eastAsia="zh-CN"/>
        </w:rPr>
        <w:t>。第</w:t>
      </w:r>
      <w:r>
        <w:rPr>
          <w:lang w:eastAsia="zh-CN"/>
        </w:rPr>
        <w:t>60</w:t>
      </w:r>
      <w:r>
        <w:rPr>
          <w:lang w:eastAsia="zh-CN"/>
        </w:rPr>
        <w:t>个评估时刻的均值为</w:t>
      </w:r>
      <w:r>
        <w:rPr>
          <w:lang w:eastAsia="zh-CN"/>
        </w:rPr>
        <w:t>0.258±0.017</w:t>
      </w:r>
      <w:r>
        <w:rPr>
          <w:lang w:eastAsia="zh-CN"/>
        </w:rPr>
        <w:t>，较第</w:t>
      </w:r>
      <w:r>
        <w:rPr>
          <w:lang w:eastAsia="zh-CN"/>
        </w:rPr>
        <w:t>1</w:t>
      </w:r>
      <w:r>
        <w:rPr>
          <w:lang w:eastAsia="zh-CN"/>
        </w:rPr>
        <w:t>个评估时刻降低约</w:t>
      </w:r>
      <w:r>
        <w:rPr>
          <w:lang w:eastAsia="zh-CN"/>
        </w:rPr>
        <w:t>55.5%</w:t>
      </w:r>
      <w:r>
        <w:rPr>
          <w:lang w:eastAsia="zh-CN"/>
        </w:rPr>
        <w:t>，且训练后期整体维持在低于训练初期的水平。固定最终判别器下的得分分布结果表明，历史</w:t>
      </w:r>
      <w:r>
        <w:rPr>
          <w:lang w:eastAsia="zh-CN"/>
        </w:rPr>
        <w:t>Actor</w:t>
      </w:r>
      <w:r>
        <w:rPr>
          <w:lang w:eastAsia="zh-CN"/>
        </w:rPr>
        <w:t>生成行为在训练过程中总体向专家样本接近。</w:t>
      </w:r>
    </w:p>
    <w:p w14:paraId="11D0EFB6" w14:textId="77777777" w:rsidR="009552D9" w:rsidRDefault="009552D9" w:rsidP="009552D9">
      <w:pPr>
        <w:ind w:firstLine="420"/>
        <w:rPr>
          <w:lang w:eastAsia="zh-CN"/>
        </w:rPr>
      </w:pPr>
      <w:r>
        <w:rPr>
          <w:lang w:eastAsia="zh-CN"/>
        </w:rPr>
        <w:t>两步评价分别从判别器对专家与非专家行为的区分能力，以及历史</w:t>
      </w:r>
      <w:r>
        <w:rPr>
          <w:lang w:eastAsia="zh-CN"/>
        </w:rPr>
        <w:t>Actor</w:t>
      </w:r>
      <w:r>
        <w:rPr>
          <w:lang w:eastAsia="zh-CN"/>
        </w:rPr>
        <w:t>生成行为与专家行为的分布接近程度两个方面分析了生成对抗模仿学习的实际效果。固定评价判别器能够区分原始专家样本与加噪专家样本，历史</w:t>
      </w:r>
      <w:r>
        <w:rPr>
          <w:lang w:eastAsia="zh-CN"/>
        </w:rPr>
        <w:t>Actor</w:t>
      </w:r>
      <w:r>
        <w:rPr>
          <w:lang w:eastAsia="zh-CN"/>
        </w:rPr>
        <w:t>相对于训练初期则形成了更接近专家得分分布的生成行为。上述结果从行为分布层面支持了生产企业主体在训练过程中实现有效模仿的结论，并为前述运行效果提供了相应证据。</w:t>
      </w:r>
    </w:p>
    <w:p w14:paraId="0DD2C01D" w14:textId="6CA1D5CD" w:rsidR="00181A75" w:rsidRDefault="00181A75" w:rsidP="000C01B6">
      <w:pPr>
        <w:pStyle w:val="21"/>
        <w:rPr>
          <w:lang w:eastAsia="zh-CN"/>
        </w:rPr>
      </w:pPr>
      <w:r>
        <w:rPr>
          <w:lang w:eastAsia="zh-CN"/>
        </w:rPr>
        <w:t>6.</w:t>
      </w:r>
      <w:r w:rsidR="009552D9">
        <w:rPr>
          <w:rFonts w:hint="eastAsia"/>
          <w:lang w:eastAsia="zh-CN"/>
        </w:rPr>
        <w:t>3</w:t>
      </w:r>
      <w:r>
        <w:rPr>
          <w:lang w:eastAsia="zh-CN"/>
        </w:rPr>
        <w:t xml:space="preserve"> GAIL+TD3</w:t>
      </w:r>
      <w:r>
        <w:rPr>
          <w:lang w:eastAsia="zh-CN"/>
        </w:rPr>
        <w:t>与</w:t>
      </w:r>
      <w:r>
        <w:rPr>
          <w:lang w:eastAsia="zh-CN"/>
        </w:rPr>
        <w:t>Transformer+GAIL+TD3</w:t>
      </w:r>
      <w:r>
        <w:rPr>
          <w:lang w:eastAsia="zh-CN"/>
        </w:rPr>
        <w:t>的结果对比</w:t>
      </w:r>
    </w:p>
    <w:p w14:paraId="6920CFAE" w14:textId="672B54E1" w:rsidR="00181A75" w:rsidRDefault="001E0DA4" w:rsidP="000C01B6">
      <w:pPr>
        <w:ind w:firstLine="420"/>
        <w:rPr>
          <w:lang w:eastAsia="zh-CN"/>
        </w:rPr>
      </w:pPr>
      <w:r>
        <w:rPr>
          <w:lang w:eastAsia="zh-CN"/>
        </w:rPr>
        <w:t>基于</w:t>
      </w:r>
      <w:r w:rsidR="004D474A">
        <w:rPr>
          <w:rFonts w:hint="eastAsia"/>
          <w:lang w:eastAsia="zh-CN"/>
        </w:rPr>
        <w:t>第</w:t>
      </w:r>
      <w:r w:rsidR="004D474A">
        <w:rPr>
          <w:rFonts w:hint="eastAsia"/>
          <w:lang w:eastAsia="zh-CN"/>
        </w:rPr>
        <w:t>6.2</w:t>
      </w:r>
      <w:r w:rsidR="004D474A">
        <w:rPr>
          <w:rFonts w:hint="eastAsia"/>
          <w:lang w:eastAsia="zh-CN"/>
        </w:rPr>
        <w:t>节</w:t>
      </w:r>
      <w:r>
        <w:rPr>
          <w:lang w:eastAsia="zh-CN"/>
        </w:rPr>
        <w:t>的结果，本文进一步比较</w:t>
      </w:r>
      <w:r>
        <w:rPr>
          <w:lang w:eastAsia="zh-CN"/>
        </w:rPr>
        <w:t>GAIL+TD3</w:t>
      </w:r>
      <w:r>
        <w:rPr>
          <w:lang w:eastAsia="zh-CN"/>
        </w:rPr>
        <w:t>与</w:t>
      </w:r>
      <w:r>
        <w:rPr>
          <w:lang w:eastAsia="zh-CN"/>
        </w:rPr>
        <w:t>Transformer+GAIL+TD3</w:t>
      </w:r>
      <w:r>
        <w:rPr>
          <w:lang w:eastAsia="zh-CN"/>
        </w:rPr>
        <w:t>，以分析历史状态序列表征对生产企业主体训练过程的影响。图</w:t>
      </w:r>
      <w:r>
        <w:rPr>
          <w:lang w:eastAsia="zh-CN"/>
        </w:rPr>
        <w:t>6-</w:t>
      </w:r>
      <w:r w:rsidR="008242BA">
        <w:rPr>
          <w:rFonts w:hint="eastAsia"/>
          <w:lang w:eastAsia="zh-CN"/>
        </w:rPr>
        <w:t>4</w:t>
      </w:r>
      <w:r>
        <w:rPr>
          <w:lang w:eastAsia="zh-CN"/>
        </w:rPr>
        <w:t>给出了两种模型在平均存活天数、生产企业累计收益和累计归一化学习曲线下面积三项指标上的均值曲线及</w:t>
      </w:r>
      <w:r>
        <w:rPr>
          <w:lang w:eastAsia="zh-CN"/>
        </w:rPr>
        <w:t>SEM</w:t>
      </w:r>
      <w:r>
        <w:rPr>
          <w:lang w:eastAsia="zh-CN"/>
        </w:rPr>
        <w:t>阴影，表</w:t>
      </w:r>
      <w:r>
        <w:rPr>
          <w:lang w:eastAsia="zh-CN"/>
        </w:rPr>
        <w:t>6-2</w:t>
      </w:r>
      <w:r>
        <w:rPr>
          <w:lang w:eastAsia="zh-CN"/>
        </w:rPr>
        <w:t>列出了对应的训练表现统计。图</w:t>
      </w:r>
      <w:r>
        <w:rPr>
          <w:lang w:eastAsia="zh-CN"/>
        </w:rPr>
        <w:t>6-</w:t>
      </w:r>
      <w:r w:rsidR="003922B8">
        <w:rPr>
          <w:rFonts w:hint="eastAsia"/>
          <w:lang w:eastAsia="zh-CN"/>
        </w:rPr>
        <w:t>4</w:t>
      </w:r>
      <w:proofErr w:type="gramStart"/>
      <w:r>
        <w:rPr>
          <w:lang w:eastAsia="zh-CN"/>
        </w:rPr>
        <w:t>(a)</w:t>
      </w:r>
      <w:proofErr w:type="gramEnd"/>
      <w:r>
        <w:rPr>
          <w:lang w:eastAsia="zh-CN"/>
        </w:rPr>
        <w:t>中的水平虚线同样表示专家轨迹的合计平均存活天数，用于比较两种模型与专家轨迹存活水平之间的差距</w:t>
      </w:r>
      <w:r w:rsidR="00181A75">
        <w:rPr>
          <w:lang w:eastAsia="zh-CN"/>
        </w:rPr>
        <w:t>。</w:t>
      </w:r>
    </w:p>
    <w:p w14:paraId="2ACC3A6D" w14:textId="5474F1E2" w:rsidR="00181A75" w:rsidRDefault="00AD2453" w:rsidP="000C01B6">
      <w:pPr>
        <w:ind w:firstLineChars="0" w:firstLine="0"/>
        <w:jc w:val="center"/>
      </w:pPr>
      <w:r>
        <w:rPr>
          <w:noProof/>
        </w:rPr>
        <w:lastRenderedPageBreak/>
        <w:drawing>
          <wp:inline distT="0" distB="0" distL="0" distR="0" wp14:anchorId="257045FE" wp14:editId="6825559E">
            <wp:extent cx="5615940" cy="1762125"/>
            <wp:effectExtent l="0" t="0" r="3810" b="9525"/>
            <wp:docPr id="21115882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88219" name="图片 2111588219"/>
                    <pic:cNvPicPr/>
                  </pic:nvPicPr>
                  <pic:blipFill>
                    <a:blip r:embed="rId19"/>
                    <a:stretch>
                      <a:fillRect/>
                    </a:stretch>
                  </pic:blipFill>
                  <pic:spPr>
                    <a:xfrm>
                      <a:off x="0" y="0"/>
                      <a:ext cx="5615940" cy="1762125"/>
                    </a:xfrm>
                    <a:prstGeom prst="rect">
                      <a:avLst/>
                    </a:prstGeom>
                  </pic:spPr>
                </pic:pic>
              </a:graphicData>
            </a:graphic>
          </wp:inline>
        </w:drawing>
      </w:r>
    </w:p>
    <w:p w14:paraId="77EA36DE" w14:textId="3A4EF784" w:rsidR="00181A75" w:rsidRDefault="00181A75" w:rsidP="000C01B6">
      <w:pPr>
        <w:ind w:firstLineChars="0" w:firstLine="0"/>
        <w:jc w:val="center"/>
      </w:pPr>
      <w:r>
        <w:rPr>
          <w:sz w:val="18"/>
        </w:rPr>
        <w:t>图</w:t>
      </w:r>
      <w:r>
        <w:rPr>
          <w:sz w:val="18"/>
        </w:rPr>
        <w:t>6-</w:t>
      </w:r>
      <w:r w:rsidR="00A96438">
        <w:rPr>
          <w:rFonts w:hint="eastAsia"/>
          <w:sz w:val="18"/>
          <w:lang w:eastAsia="zh-CN"/>
        </w:rPr>
        <w:t>4</w:t>
      </w:r>
      <w:r>
        <w:rPr>
          <w:sz w:val="18"/>
        </w:rPr>
        <w:t xml:space="preserve"> GAIL+TD3</w:t>
      </w:r>
      <w:r>
        <w:rPr>
          <w:sz w:val="18"/>
        </w:rPr>
        <w:t>与</w:t>
      </w:r>
      <w:r>
        <w:rPr>
          <w:sz w:val="18"/>
        </w:rPr>
        <w:t>Transformer+GAIL+TD3</w:t>
      </w:r>
      <w:r>
        <w:rPr>
          <w:sz w:val="18"/>
        </w:rPr>
        <w:t>训练结果对比</w:t>
      </w:r>
    </w:p>
    <w:p w14:paraId="2E817348" w14:textId="20737113" w:rsidR="001E0DA4" w:rsidRDefault="001E0DA4" w:rsidP="001E0DA4">
      <w:pPr>
        <w:ind w:firstLine="420"/>
        <w:rPr>
          <w:lang w:eastAsia="zh-CN"/>
        </w:rPr>
      </w:pPr>
      <w:r>
        <w:rPr>
          <w:rFonts w:hint="eastAsia"/>
          <w:lang w:eastAsia="zh-CN"/>
        </w:rPr>
        <w:t>从图</w:t>
      </w:r>
      <w:r>
        <w:rPr>
          <w:rFonts w:hint="eastAsia"/>
          <w:lang w:eastAsia="zh-CN"/>
        </w:rPr>
        <w:t>6-</w:t>
      </w:r>
      <w:r w:rsidR="003922B8">
        <w:rPr>
          <w:rFonts w:hint="eastAsia"/>
          <w:lang w:eastAsia="zh-CN"/>
        </w:rPr>
        <w:t>4</w:t>
      </w:r>
      <w:proofErr w:type="gramStart"/>
      <w:r>
        <w:rPr>
          <w:rFonts w:hint="eastAsia"/>
          <w:lang w:eastAsia="zh-CN"/>
        </w:rPr>
        <w:t>(a)</w:t>
      </w:r>
      <w:proofErr w:type="gramEnd"/>
      <w:r>
        <w:rPr>
          <w:rFonts w:hint="eastAsia"/>
          <w:lang w:eastAsia="zh-CN"/>
        </w:rPr>
        <w:t>可以看出，</w:t>
      </w:r>
      <w:r>
        <w:rPr>
          <w:rFonts w:hint="eastAsia"/>
          <w:lang w:eastAsia="zh-CN"/>
        </w:rPr>
        <w:t>Transformer+GAIL+TD3</w:t>
      </w:r>
      <w:r>
        <w:rPr>
          <w:rFonts w:hint="eastAsia"/>
          <w:lang w:eastAsia="zh-CN"/>
        </w:rPr>
        <w:t>的平均存活天数曲线在训练初期呈现出更明显的增幅，随后保持在接近专家参考线的较高区间；相比之下，</w:t>
      </w:r>
      <w:r>
        <w:rPr>
          <w:rFonts w:hint="eastAsia"/>
          <w:lang w:eastAsia="zh-CN"/>
        </w:rPr>
        <w:t>GAIL+TD3</w:t>
      </w:r>
      <w:r>
        <w:rPr>
          <w:rFonts w:hint="eastAsia"/>
          <w:lang w:eastAsia="zh-CN"/>
        </w:rPr>
        <w:t>在稳定阶段的平均存活水平相对较低。图</w:t>
      </w:r>
      <w:r>
        <w:rPr>
          <w:rFonts w:hint="eastAsia"/>
          <w:lang w:eastAsia="zh-CN"/>
        </w:rPr>
        <w:t>6-</w:t>
      </w:r>
      <w:r w:rsidR="003922B8">
        <w:rPr>
          <w:rFonts w:hint="eastAsia"/>
          <w:lang w:eastAsia="zh-CN"/>
        </w:rPr>
        <w:t>4</w:t>
      </w:r>
      <w:proofErr w:type="gramStart"/>
      <w:r>
        <w:rPr>
          <w:rFonts w:hint="eastAsia"/>
          <w:lang w:eastAsia="zh-CN"/>
        </w:rPr>
        <w:t>(b)</w:t>
      </w:r>
      <w:proofErr w:type="gramEnd"/>
      <w:r>
        <w:rPr>
          <w:rFonts w:hint="eastAsia"/>
          <w:lang w:eastAsia="zh-CN"/>
        </w:rPr>
        <w:t>显示，</w:t>
      </w:r>
      <w:r>
        <w:rPr>
          <w:rFonts w:hint="eastAsia"/>
          <w:lang w:eastAsia="zh-CN"/>
        </w:rPr>
        <w:t>Transformer+GAIL+TD3</w:t>
      </w:r>
      <w:r>
        <w:rPr>
          <w:rFonts w:hint="eastAsia"/>
          <w:lang w:eastAsia="zh-CN"/>
        </w:rPr>
        <w:t>的生产企业累计收益增长更为集中，进入稳定阶段后的曲线整体高于</w:t>
      </w:r>
      <w:r>
        <w:rPr>
          <w:rFonts w:hint="eastAsia"/>
          <w:lang w:eastAsia="zh-CN"/>
        </w:rPr>
        <w:t>GAIL+TD3</w:t>
      </w:r>
      <w:r>
        <w:rPr>
          <w:rFonts w:hint="eastAsia"/>
          <w:lang w:eastAsia="zh-CN"/>
        </w:rPr>
        <w:t>。图</w:t>
      </w:r>
      <w:r>
        <w:rPr>
          <w:rFonts w:hint="eastAsia"/>
          <w:lang w:eastAsia="zh-CN"/>
        </w:rPr>
        <w:t>6-</w:t>
      </w:r>
      <w:r w:rsidR="003922B8">
        <w:rPr>
          <w:rFonts w:hint="eastAsia"/>
          <w:lang w:eastAsia="zh-CN"/>
        </w:rPr>
        <w:t>4</w:t>
      </w:r>
      <w:proofErr w:type="gramStart"/>
      <w:r>
        <w:rPr>
          <w:rFonts w:hint="eastAsia"/>
          <w:lang w:eastAsia="zh-CN"/>
        </w:rPr>
        <w:t>(c)</w:t>
      </w:r>
      <w:proofErr w:type="gramEnd"/>
      <w:r>
        <w:rPr>
          <w:rFonts w:hint="eastAsia"/>
          <w:lang w:eastAsia="zh-CN"/>
        </w:rPr>
        <w:t>显示，</w:t>
      </w:r>
      <w:r>
        <w:rPr>
          <w:rFonts w:hint="eastAsia"/>
          <w:lang w:eastAsia="zh-CN"/>
        </w:rPr>
        <w:t>Transformer+GAIL+TD3</w:t>
      </w:r>
      <w:r>
        <w:rPr>
          <w:rFonts w:hint="eastAsia"/>
          <w:lang w:eastAsia="zh-CN"/>
        </w:rPr>
        <w:t>的累计归一化学习曲线下面积在多数评估时刻高于</w:t>
      </w:r>
      <w:r>
        <w:rPr>
          <w:rFonts w:hint="eastAsia"/>
          <w:lang w:eastAsia="zh-CN"/>
        </w:rPr>
        <w:t>GAIL+TD3</w:t>
      </w:r>
      <w:r>
        <w:rPr>
          <w:rFonts w:hint="eastAsia"/>
          <w:lang w:eastAsia="zh-CN"/>
        </w:rPr>
        <w:t>，且这一差距保持至训练结束。三项曲线共同反映出，引入历史状态序列后，模型在训练全过程的累积存活表现、稳定阶段存活水平和生产企业经营结果方面均有所改善。</w:t>
      </w:r>
    </w:p>
    <w:p w14:paraId="41087A07" w14:textId="420C83E1" w:rsidR="0034115F" w:rsidRDefault="001E0DA4" w:rsidP="001E0DA4">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Transformer+GAIL+TD3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GAIL+TD3</w:t>
      </w:r>
      <w:r>
        <w:rPr>
          <w:rFonts w:hint="eastAsia"/>
          <w:lang w:eastAsia="zh-CN"/>
        </w:rPr>
        <w:t>的第</w:t>
      </w:r>
      <w:r>
        <w:rPr>
          <w:rFonts w:hint="eastAsia"/>
          <w:lang w:eastAsia="zh-CN"/>
        </w:rPr>
        <w:t>17</w:t>
      </w:r>
      <w:r>
        <w:rPr>
          <w:rFonts w:hint="eastAsia"/>
          <w:lang w:eastAsia="zh-CN"/>
        </w:rPr>
        <w:t>个缩短至第</w:t>
      </w:r>
      <w:r>
        <w:rPr>
          <w:rFonts w:hint="eastAsia"/>
          <w:lang w:eastAsia="zh-CN"/>
        </w:rPr>
        <w:t>1</w:t>
      </w:r>
      <w:r w:rsidR="003922B8">
        <w:rPr>
          <w:rFonts w:hint="eastAsia"/>
          <w:lang w:eastAsia="zh-CN"/>
        </w:rPr>
        <w:t>2</w:t>
      </w:r>
      <w:r>
        <w:rPr>
          <w:rFonts w:hint="eastAsia"/>
          <w:lang w:eastAsia="zh-CN"/>
        </w:rPr>
        <w:t>个，并在第</w:t>
      </w:r>
      <w:r w:rsidR="003922B8">
        <w:rPr>
          <w:rFonts w:hint="eastAsia"/>
          <w:lang w:eastAsia="zh-CN"/>
        </w:rPr>
        <w:t>17</w:t>
      </w:r>
      <w:r>
        <w:rPr>
          <w:rFonts w:hint="eastAsia"/>
          <w:lang w:eastAsia="zh-CN"/>
        </w:rPr>
        <w:t>个评估时刻达到连续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天的条件，而</w:t>
      </w:r>
      <w:r>
        <w:rPr>
          <w:rFonts w:hint="eastAsia"/>
          <w:lang w:eastAsia="zh-CN"/>
        </w:rPr>
        <w:t>GAIL+TD3</w:t>
      </w:r>
      <w:r>
        <w:rPr>
          <w:rFonts w:hint="eastAsia"/>
          <w:lang w:eastAsia="zh-CN"/>
        </w:rPr>
        <w:t>在前</w:t>
      </w:r>
      <w:r>
        <w:rPr>
          <w:rFonts w:hint="eastAsia"/>
          <w:lang w:eastAsia="zh-CN"/>
        </w:rPr>
        <w:t>60</w:t>
      </w:r>
      <w:r>
        <w:rPr>
          <w:rFonts w:hint="eastAsia"/>
          <w:lang w:eastAsia="zh-CN"/>
        </w:rPr>
        <w:t>个评估时刻内未达到该条件。引入</w:t>
      </w:r>
      <w:r>
        <w:rPr>
          <w:rFonts w:hint="eastAsia"/>
          <w:lang w:eastAsia="zh-CN"/>
        </w:rPr>
        <w:t>Transformer</w:t>
      </w:r>
      <w:r>
        <w:rPr>
          <w:rFonts w:hint="eastAsia"/>
          <w:lang w:eastAsia="zh-CN"/>
        </w:rPr>
        <w:t>编码器后，最终稳定平均存活天数由</w:t>
      </w:r>
      <w:r>
        <w:rPr>
          <w:rFonts w:hint="eastAsia"/>
          <w:lang w:eastAsia="zh-CN"/>
        </w:rPr>
        <w:t>80.71</w:t>
      </w:r>
      <w:r>
        <w:rPr>
          <w:rFonts w:hint="eastAsia"/>
          <w:lang w:eastAsia="zh-CN"/>
        </w:rPr>
        <w:t>天提高至</w:t>
      </w:r>
      <w:r w:rsidR="003922B8">
        <w:rPr>
          <w:rFonts w:hint="eastAsia"/>
          <w:lang w:eastAsia="zh-CN"/>
        </w:rPr>
        <w:t>97.20</w:t>
      </w:r>
      <w:r>
        <w:rPr>
          <w:rFonts w:hint="eastAsia"/>
          <w:lang w:eastAsia="zh-CN"/>
        </w:rPr>
        <w:t>天，与专家轨迹平均值的差距由</w:t>
      </w:r>
      <w:r>
        <w:rPr>
          <w:rFonts w:hint="eastAsia"/>
          <w:lang w:eastAsia="zh-CN"/>
        </w:rPr>
        <w:t>17.28</w:t>
      </w:r>
      <w:r>
        <w:rPr>
          <w:rFonts w:hint="eastAsia"/>
          <w:lang w:eastAsia="zh-CN"/>
        </w:rPr>
        <w:t>天缩小至</w:t>
      </w:r>
      <w:r w:rsidR="003922B8">
        <w:rPr>
          <w:rFonts w:hint="eastAsia"/>
          <w:lang w:eastAsia="zh-CN"/>
        </w:rPr>
        <w:t>0.80</w:t>
      </w:r>
      <w:r>
        <w:rPr>
          <w:rFonts w:hint="eastAsia"/>
          <w:lang w:eastAsia="zh-CN"/>
        </w:rPr>
        <w:t>天，缩小幅度约为</w:t>
      </w:r>
      <w:r w:rsidR="003922B8">
        <w:rPr>
          <w:rFonts w:hint="eastAsia"/>
          <w:lang w:eastAsia="zh-CN"/>
        </w:rPr>
        <w:t>95.4%</w:t>
      </w:r>
      <w:r>
        <w:rPr>
          <w:rFonts w:hint="eastAsia"/>
          <w:lang w:eastAsia="zh-CN"/>
        </w:rPr>
        <w:t>。第</w:t>
      </w:r>
      <w:r>
        <w:rPr>
          <w:rFonts w:hint="eastAsia"/>
          <w:lang w:eastAsia="zh-CN"/>
        </w:rPr>
        <w:t>60</w:t>
      </w:r>
      <w:r>
        <w:rPr>
          <w:rFonts w:hint="eastAsia"/>
          <w:lang w:eastAsia="zh-CN"/>
        </w:rPr>
        <w:t>个评估时刻的累计归一化学习曲线下面积由</w:t>
      </w:r>
      <w:r>
        <w:rPr>
          <w:rFonts w:hint="eastAsia"/>
          <w:lang w:eastAsia="zh-CN"/>
        </w:rPr>
        <w:t>0.683</w:t>
      </w:r>
      <w:r>
        <w:rPr>
          <w:rFonts w:hint="eastAsia"/>
          <w:lang w:eastAsia="zh-CN"/>
        </w:rPr>
        <w:t>提高至</w:t>
      </w:r>
      <w:r w:rsidR="003922B8">
        <w:rPr>
          <w:rFonts w:hint="eastAsia"/>
          <w:lang w:eastAsia="zh-CN"/>
        </w:rPr>
        <w:t>0.813</w:t>
      </w:r>
      <w:r>
        <w:rPr>
          <w:rFonts w:hint="eastAsia"/>
          <w:lang w:eastAsia="zh-CN"/>
        </w:rPr>
        <w:t>，增幅约为</w:t>
      </w:r>
      <w:r w:rsidR="003922B8">
        <w:rPr>
          <w:rFonts w:hint="eastAsia"/>
          <w:lang w:eastAsia="zh-CN"/>
        </w:rPr>
        <w:t>19.2%</w:t>
      </w:r>
      <w:r>
        <w:rPr>
          <w:rFonts w:hint="eastAsia"/>
          <w:lang w:eastAsia="zh-CN"/>
        </w:rPr>
        <w:t>；生产企业最终稳定累计收益由</w:t>
      </w:r>
      <w:r>
        <w:rPr>
          <w:rFonts w:hint="eastAsia"/>
          <w:lang w:eastAsia="zh-CN"/>
        </w:rPr>
        <w:t>126.35K</w:t>
      </w:r>
      <w:r>
        <w:rPr>
          <w:rFonts w:hint="eastAsia"/>
          <w:lang w:eastAsia="zh-CN"/>
        </w:rPr>
        <w:t>提高至</w:t>
      </w:r>
      <w:r w:rsidR="003922B8">
        <w:rPr>
          <w:rFonts w:hint="eastAsia"/>
          <w:lang w:eastAsia="zh-CN"/>
        </w:rPr>
        <w:t>172.24K</w:t>
      </w:r>
      <w:r>
        <w:rPr>
          <w:rFonts w:hint="eastAsia"/>
          <w:lang w:eastAsia="zh-CN"/>
        </w:rPr>
        <w:t>。这些统计结果表明，在本文实验设置下，历史状态表征增强了模型对连续交互信息的利用，并进一步缩小了模型运行结果与专家轨迹之间的差距</w:t>
      </w:r>
      <w:r w:rsidR="0034115F">
        <w:rPr>
          <w:rFonts w:hint="eastAsia"/>
          <w:lang w:eastAsia="zh-CN"/>
        </w:rPr>
        <w:t>。</w:t>
      </w:r>
    </w:p>
    <w:p w14:paraId="2D225E1D" w14:textId="0563F3D3"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的观测占比。图</w:t>
      </w:r>
      <w:r>
        <w:rPr>
          <w:lang w:eastAsia="zh-CN"/>
        </w:rPr>
        <w:t>6-</w:t>
      </w:r>
      <w:r w:rsidR="008242BA">
        <w:rPr>
          <w:rFonts w:hint="eastAsia"/>
          <w:lang w:eastAsia="zh-CN"/>
        </w:rPr>
        <w:t>5</w:t>
      </w:r>
      <w:r>
        <w:rPr>
          <w:lang w:eastAsia="zh-CN"/>
        </w:rPr>
        <w:t>给出了三种方法的偿债风险统计结果。</w:t>
      </w:r>
    </w:p>
    <w:p w14:paraId="749A75DE" w14:textId="335367FF" w:rsidR="00181A75" w:rsidRDefault="00672D61" w:rsidP="000C01B6">
      <w:pPr>
        <w:ind w:firstLineChars="0" w:firstLine="0"/>
        <w:jc w:val="center"/>
      </w:pPr>
      <w:r>
        <w:rPr>
          <w:noProof/>
        </w:rPr>
        <w:lastRenderedPageBreak/>
        <w:drawing>
          <wp:inline distT="0" distB="0" distL="0" distR="0" wp14:anchorId="21C97D47" wp14:editId="53D8E3AE">
            <wp:extent cx="3538336" cy="2962275"/>
            <wp:effectExtent l="0" t="0" r="508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rotWithShape="1">
                    <a:blip r:embed="rId20"/>
                    <a:srcRect l="4499" b="5795"/>
                    <a:stretch>
                      <a:fillRect/>
                    </a:stretch>
                  </pic:blipFill>
                  <pic:spPr bwMode="auto">
                    <a:xfrm>
                      <a:off x="0" y="0"/>
                      <a:ext cx="3538590" cy="2962488"/>
                    </a:xfrm>
                    <a:prstGeom prst="rect">
                      <a:avLst/>
                    </a:prstGeom>
                    <a:ln>
                      <a:noFill/>
                    </a:ln>
                    <a:extLst>
                      <a:ext uri="{53640926-AAD7-44D8-BBD7-CCE9431645EC}">
                        <a14:shadowObscured xmlns:a14="http://schemas.microsoft.com/office/drawing/2010/main"/>
                      </a:ext>
                    </a:extLst>
                  </pic:spPr>
                </pic:pic>
              </a:graphicData>
            </a:graphic>
          </wp:inline>
        </w:drawing>
      </w:r>
    </w:p>
    <w:p w14:paraId="64A8A9FA" w14:textId="4C5F39C3" w:rsidR="00181A75" w:rsidRDefault="00181A75" w:rsidP="000C01B6">
      <w:pPr>
        <w:ind w:firstLineChars="0" w:firstLine="0"/>
        <w:jc w:val="center"/>
        <w:rPr>
          <w:lang w:eastAsia="zh-CN"/>
        </w:rPr>
      </w:pPr>
      <w:r>
        <w:rPr>
          <w:sz w:val="18"/>
          <w:lang w:eastAsia="zh-CN"/>
        </w:rPr>
        <w:t>图</w:t>
      </w:r>
      <w:r>
        <w:rPr>
          <w:sz w:val="18"/>
          <w:lang w:eastAsia="zh-CN"/>
        </w:rPr>
        <w:t>6-</w:t>
      </w:r>
      <w:r w:rsidR="008242BA">
        <w:rPr>
          <w:rFonts w:hint="eastAsia"/>
          <w:sz w:val="18"/>
          <w:lang w:eastAsia="zh-CN"/>
        </w:rPr>
        <w:t>5</w:t>
      </w:r>
      <w:r>
        <w:rPr>
          <w:sz w:val="18"/>
          <w:lang w:eastAsia="zh-CN"/>
        </w:rPr>
        <w:t xml:space="preserve"> </w:t>
      </w:r>
      <w:r>
        <w:rPr>
          <w:sz w:val="18"/>
          <w:lang w:eastAsia="zh-CN"/>
        </w:rPr>
        <w:t>三种主体训练方案下</w:t>
      </w:r>
      <w:r w:rsidR="00136137" w:rsidRPr="00136137">
        <w:rPr>
          <w:sz w:val="18"/>
          <w:lang w:eastAsia="zh-CN"/>
        </w:rPr>
        <w:t xml:space="preserve">DSCR </w:t>
      </w:r>
      <w:r w:rsidR="00136137" w:rsidRPr="00136137">
        <w:rPr>
          <w:sz w:val="18"/>
          <w:lang w:eastAsia="zh-CN"/>
        </w:rPr>
        <w:t>低于</w:t>
      </w:r>
      <w:r w:rsidR="00136137" w:rsidRPr="00136137">
        <w:rPr>
          <w:sz w:val="18"/>
          <w:lang w:eastAsia="zh-CN"/>
        </w:rPr>
        <w:t xml:space="preserve"> 1 </w:t>
      </w:r>
      <w:r w:rsidR="00136137" w:rsidRPr="00136137">
        <w:rPr>
          <w:sz w:val="18"/>
          <w:lang w:eastAsia="zh-CN"/>
        </w:rPr>
        <w:t>的</w:t>
      </w:r>
      <w:r w:rsidR="00136137">
        <w:rPr>
          <w:sz w:val="18"/>
          <w:lang w:eastAsia="zh-CN"/>
        </w:rPr>
        <w:t>生产企业</w:t>
      </w:r>
      <w:r w:rsidR="00136137" w:rsidRPr="00136137">
        <w:rPr>
          <w:sz w:val="18"/>
          <w:lang w:eastAsia="zh-CN"/>
        </w:rPr>
        <w:t>日观测占比</w:t>
      </w:r>
    </w:p>
    <w:p w14:paraId="5F022869" w14:textId="5F60EDDE" w:rsidR="00BF1217" w:rsidRPr="00BF1217" w:rsidRDefault="00181A75" w:rsidP="00BF1217">
      <w:pPr>
        <w:ind w:firstLine="420"/>
        <w:rPr>
          <w:lang w:eastAsia="zh-CN"/>
        </w:rPr>
      </w:pPr>
      <w:r>
        <w:rPr>
          <w:lang w:eastAsia="zh-CN"/>
        </w:rPr>
        <w:t>图</w:t>
      </w:r>
      <w:r>
        <w:rPr>
          <w:lang w:eastAsia="zh-CN"/>
        </w:rPr>
        <w:t>6-</w:t>
      </w:r>
      <w:r w:rsidR="008242BA">
        <w:rPr>
          <w:rFonts w:hint="eastAsia"/>
          <w:lang w:eastAsia="zh-CN"/>
        </w:rPr>
        <w:t>5</w:t>
      </w:r>
      <w:r>
        <w:rPr>
          <w:lang w:eastAsia="zh-CN"/>
        </w:rPr>
        <w:t>显示，</w:t>
      </w:r>
      <w:r>
        <w:rPr>
          <w:lang w:eastAsia="zh-CN"/>
        </w:rPr>
        <w:t>TD3</w:t>
      </w:r>
      <w:r>
        <w:rPr>
          <w:lang w:eastAsia="zh-CN"/>
        </w:rPr>
        <w:t>、</w:t>
      </w:r>
      <w:r>
        <w:rPr>
          <w:lang w:eastAsia="zh-CN"/>
        </w:rPr>
        <w:t>GAIL+TD3</w:t>
      </w:r>
      <w:r>
        <w:rPr>
          <w:lang w:eastAsia="zh-CN"/>
        </w:rPr>
        <w:t>和</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w:t>
      </w:r>
      <w:r>
        <w:rPr>
          <w:lang w:eastAsia="zh-CN"/>
        </w:rPr>
        <w:t>DSCR</w:t>
      </w:r>
      <w:r>
        <w:rPr>
          <w:lang w:eastAsia="zh-CN"/>
        </w:rPr>
        <w:t>小于</w:t>
      </w:r>
      <w:r>
        <w:rPr>
          <w:lang w:eastAsia="zh-CN"/>
        </w:rPr>
        <w:t>1</w:t>
      </w:r>
      <w:r>
        <w:rPr>
          <w:lang w:eastAsia="zh-CN"/>
        </w:rPr>
        <w:t>表示生产企业当日可支配现金不足以覆盖当期应还本金与利息，因此，较低的风险占比对应更少的当期偿债缺口。与</w:t>
      </w:r>
      <w:r>
        <w:rPr>
          <w:lang w:eastAsia="zh-CN"/>
        </w:rPr>
        <w:t>GAIL+TD3</w:t>
      </w:r>
      <w:r>
        <w:rPr>
          <w:lang w:eastAsia="zh-CN"/>
        </w:rPr>
        <w:t>相比，</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的日观测占比由</w:t>
      </w:r>
      <w:r>
        <w:rPr>
          <w:lang w:eastAsia="zh-CN"/>
        </w:rPr>
        <w:t>0.23%</w:t>
      </w:r>
      <w:r>
        <w:rPr>
          <w:lang w:eastAsia="zh-CN"/>
        </w:rPr>
        <w:t>降至</w:t>
      </w:r>
      <w:r>
        <w:rPr>
          <w:lang w:eastAsia="zh-CN"/>
        </w:rPr>
        <w:t>0.00%</w:t>
      </w:r>
      <w:r>
        <w:rPr>
          <w:lang w:eastAsia="zh-CN"/>
        </w:rPr>
        <w:t>，即本组稳定运行观测中未出现生产企业当期现金不足以覆盖应还本息的记录。</w:t>
      </w:r>
      <w:r w:rsidR="00BF1217">
        <w:rPr>
          <w:rFonts w:hint="eastAsia"/>
          <w:lang w:eastAsia="zh-CN"/>
        </w:rPr>
        <w:t>结合平均存活天数和企业收益结果，</w:t>
      </w:r>
      <w:r w:rsidR="00BF1217">
        <w:rPr>
          <w:rFonts w:hint="eastAsia"/>
          <w:lang w:eastAsia="zh-CN"/>
        </w:rPr>
        <w:t>Transformer</w:t>
      </w:r>
      <w:r w:rsidR="00BF1217">
        <w:rPr>
          <w:rFonts w:hint="eastAsia"/>
          <w:lang w:eastAsia="zh-CN"/>
        </w:rPr>
        <w:t>编码器所提供的历史状态信息改善了生产企业主体对跨时段经营状态的利用效果，使模型在更接近专家存活水平的同时保持了较好的债务偿付状态。</w:t>
      </w:r>
    </w:p>
    <w:p w14:paraId="020BB7F2" w14:textId="6B5D9338" w:rsidR="001E0DA4" w:rsidRDefault="001E0DA4" w:rsidP="001E0DA4">
      <w:pPr>
        <w:ind w:firstLine="420"/>
        <w:rPr>
          <w:lang w:eastAsia="zh-CN"/>
        </w:rPr>
      </w:pPr>
      <w:r>
        <w:rPr>
          <w:lang w:eastAsia="zh-CN"/>
        </w:rPr>
        <w:t>综合图</w:t>
      </w:r>
      <w:r>
        <w:rPr>
          <w:lang w:eastAsia="zh-CN"/>
        </w:rPr>
        <w:t>6-</w:t>
      </w:r>
      <w:r w:rsidR="008242BA">
        <w:rPr>
          <w:rFonts w:hint="eastAsia"/>
          <w:lang w:eastAsia="zh-CN"/>
        </w:rPr>
        <w:t>4</w:t>
      </w:r>
      <w:r>
        <w:rPr>
          <w:lang w:eastAsia="zh-CN"/>
        </w:rPr>
        <w:t>、图</w:t>
      </w:r>
      <w:r>
        <w:rPr>
          <w:lang w:eastAsia="zh-CN"/>
        </w:rPr>
        <w:t>6-</w:t>
      </w:r>
      <w:r w:rsidR="008242BA">
        <w:rPr>
          <w:rFonts w:hint="eastAsia"/>
          <w:lang w:eastAsia="zh-CN"/>
        </w:rPr>
        <w:t>5</w:t>
      </w:r>
      <w:r>
        <w:rPr>
          <w:lang w:eastAsia="zh-CN"/>
        </w:rPr>
        <w:t>和表</w:t>
      </w:r>
      <w:r>
        <w:rPr>
          <w:lang w:eastAsia="zh-CN"/>
        </w:rPr>
        <w:t>6-2</w:t>
      </w:r>
      <w:r>
        <w:rPr>
          <w:lang w:eastAsia="zh-CN"/>
        </w:rPr>
        <w:t>的结果，</w:t>
      </w:r>
      <w:r>
        <w:rPr>
          <w:lang w:eastAsia="zh-CN"/>
        </w:rPr>
        <w:t>Transformer+GAIL+TD3</w:t>
      </w:r>
      <w:r>
        <w:rPr>
          <w:lang w:eastAsia="zh-CN"/>
        </w:rPr>
        <w:t>达到</w:t>
      </w:r>
      <w:r>
        <w:rPr>
          <w:lang w:eastAsia="zh-CN"/>
        </w:rPr>
        <w:t>80</w:t>
      </w:r>
      <w:r>
        <w:rPr>
          <w:lang w:eastAsia="zh-CN"/>
        </w:rPr>
        <w:t>天和</w:t>
      </w:r>
      <w:r>
        <w:rPr>
          <w:lang w:eastAsia="zh-CN"/>
        </w:rPr>
        <w:t>90</w:t>
      </w:r>
      <w:r>
        <w:rPr>
          <w:lang w:eastAsia="zh-CN"/>
        </w:rPr>
        <w:t>天所需的训练回合较少，最终稳定平均存活天数与专家轨迹平均值的差距由</w:t>
      </w:r>
      <w:r>
        <w:rPr>
          <w:lang w:eastAsia="zh-CN"/>
        </w:rPr>
        <w:t>17.28</w:t>
      </w:r>
      <w:r>
        <w:rPr>
          <w:lang w:eastAsia="zh-CN"/>
        </w:rPr>
        <w:t>天缩小至</w:t>
      </w:r>
      <w:r w:rsidR="003922B8">
        <w:rPr>
          <w:lang w:eastAsia="zh-CN"/>
        </w:rPr>
        <w:t>0.80</w:t>
      </w:r>
      <w:r>
        <w:rPr>
          <w:lang w:eastAsia="zh-CN"/>
        </w:rPr>
        <w:t>天，并将</w:t>
      </w:r>
      <w:r>
        <w:rPr>
          <w:lang w:eastAsia="zh-CN"/>
        </w:rPr>
        <w:t>DSCR</w:t>
      </w:r>
      <w:r>
        <w:rPr>
          <w:lang w:eastAsia="zh-CN"/>
        </w:rPr>
        <w:t>低于</w:t>
      </w:r>
      <w:r>
        <w:rPr>
          <w:lang w:eastAsia="zh-CN"/>
        </w:rPr>
        <w:t>1</w:t>
      </w:r>
      <w:r>
        <w:rPr>
          <w:lang w:eastAsia="zh-CN"/>
        </w:rPr>
        <w:t>的生产企业日观测占比降至</w:t>
      </w:r>
      <w:r>
        <w:rPr>
          <w:lang w:eastAsia="zh-CN"/>
        </w:rPr>
        <w:t>0.00%</w:t>
      </w:r>
      <w:r>
        <w:rPr>
          <w:lang w:eastAsia="zh-CN"/>
        </w:rPr>
        <w:t>。历史状态序列表征使生产企业主体能够利用跨时段交互信息，从而在学习速度、训练全过程的累积平均存活表现、稳定阶段存活水平和债务偿付状态等方面进一步利用专家行为信息。</w:t>
      </w:r>
    </w:p>
    <w:p w14:paraId="301D42A5" w14:textId="6CFCCC76" w:rsidR="00795951" w:rsidRDefault="00795951" w:rsidP="00795951">
      <w:pPr>
        <w:pStyle w:val="1"/>
        <w:ind w:firstLineChars="0" w:firstLine="0"/>
        <w:rPr>
          <w:lang w:eastAsia="zh-CN"/>
        </w:rPr>
      </w:pPr>
      <w:proofErr w:type="gramStart"/>
      <w:r>
        <w:rPr>
          <w:rFonts w:hint="eastAsia"/>
          <w:lang w:eastAsia="zh-CN"/>
        </w:rPr>
        <w:t>7</w:t>
      </w:r>
      <w:r>
        <w:rPr>
          <w:lang w:eastAsia="zh-CN"/>
        </w:rPr>
        <w:t xml:space="preserve">  </w:t>
      </w:r>
      <w:r>
        <w:rPr>
          <w:rFonts w:hint="eastAsia"/>
          <w:lang w:eastAsia="zh-CN"/>
        </w:rPr>
        <w:t>总结</w:t>
      </w:r>
      <w:proofErr w:type="gramEnd"/>
    </w:p>
    <w:p w14:paraId="29534031" w14:textId="77777777" w:rsidR="00AD2453" w:rsidRDefault="00AD2453" w:rsidP="00AD2453">
      <w:pPr>
        <w:ind w:firstLine="420"/>
        <w:rPr>
          <w:lang w:eastAsia="zh-CN"/>
        </w:rPr>
      </w:pPr>
      <w:r>
        <w:rPr>
          <w:lang w:eastAsia="zh-CN"/>
        </w:rPr>
        <w:t>本文围绕复杂经济系统多主体仿真环境中的智能主体决策生成问题，在既有</w:t>
      </w:r>
      <w:r>
        <w:rPr>
          <w:lang w:eastAsia="zh-CN"/>
        </w:rPr>
        <w:t>TD3</w:t>
      </w:r>
      <w:r>
        <w:rPr>
          <w:lang w:eastAsia="zh-CN"/>
        </w:rPr>
        <w:t>主体决策模型基础上引入生成对抗模仿学习，并采用</w:t>
      </w:r>
      <w:r>
        <w:rPr>
          <w:lang w:eastAsia="zh-CN"/>
        </w:rPr>
        <w:t>Transformer</w:t>
      </w:r>
      <w:r>
        <w:rPr>
          <w:lang w:eastAsia="zh-CN"/>
        </w:rPr>
        <w:t>编码器增强生产企业主体的历史状态表征。本文通过人工行为采集系统整理专家状态</w:t>
      </w:r>
      <w:r>
        <w:rPr>
          <w:lang w:eastAsia="zh-CN"/>
        </w:rPr>
        <w:t>—</w:t>
      </w:r>
      <w:r>
        <w:rPr>
          <w:lang w:eastAsia="zh-CN"/>
        </w:rPr>
        <w:t>动作数据，比较了</w:t>
      </w:r>
      <w:r>
        <w:rPr>
          <w:lang w:eastAsia="zh-CN"/>
        </w:rPr>
        <w:t>TD3</w:t>
      </w:r>
      <w:r>
        <w:rPr>
          <w:lang w:eastAsia="zh-CN"/>
        </w:rPr>
        <w:t>、</w:t>
      </w:r>
      <w:r>
        <w:rPr>
          <w:lang w:eastAsia="zh-CN"/>
        </w:rPr>
        <w:t>GAIL+TD3</w:t>
      </w:r>
      <w:r>
        <w:rPr>
          <w:lang w:eastAsia="zh-CN"/>
        </w:rPr>
        <w:t>和</w:t>
      </w:r>
      <w:r>
        <w:rPr>
          <w:lang w:eastAsia="zh-CN"/>
        </w:rPr>
        <w:t>Transformer+GAIL+TD3</w:t>
      </w:r>
      <w:r>
        <w:rPr>
          <w:lang w:eastAsia="zh-CN"/>
        </w:rPr>
        <w:t>三种主体训练方案的训练过程与系统运行结果。主要研究结论如下。</w:t>
      </w:r>
    </w:p>
    <w:p w14:paraId="79D24E45" w14:textId="77777777" w:rsidR="00AD2453" w:rsidRDefault="00AD2453" w:rsidP="00AD2453">
      <w:pPr>
        <w:ind w:firstLine="420"/>
        <w:rPr>
          <w:lang w:eastAsia="zh-CN"/>
        </w:rPr>
      </w:pPr>
      <w:r>
        <w:rPr>
          <w:lang w:eastAsia="zh-CN"/>
        </w:rPr>
        <w:t>首先，生成对抗模仿学习信号提高了生产企业主体的前期学习效率。专家状态</w:t>
      </w:r>
      <w:r>
        <w:rPr>
          <w:lang w:eastAsia="zh-CN"/>
        </w:rPr>
        <w:t>—</w:t>
      </w:r>
      <w:r>
        <w:rPr>
          <w:lang w:eastAsia="zh-CN"/>
        </w:rPr>
        <w:t>动作样本经判别器形成的模仿奖励为策略更新提供了行为参照，使生产企业主体能够以较少的训练回合形成有效策略，并在训练全过程中保持较高的累积平均存活表现。</w:t>
      </w:r>
    </w:p>
    <w:p w14:paraId="1411AF4B" w14:textId="77777777" w:rsidR="00AD2453" w:rsidRDefault="00AD2453" w:rsidP="00AD2453">
      <w:pPr>
        <w:ind w:firstLine="420"/>
        <w:rPr>
          <w:lang w:eastAsia="zh-CN"/>
        </w:rPr>
      </w:pPr>
      <w:r>
        <w:rPr>
          <w:lang w:eastAsia="zh-CN"/>
        </w:rPr>
        <w:lastRenderedPageBreak/>
        <w:t>其次，</w:t>
      </w:r>
      <w:r>
        <w:rPr>
          <w:lang w:eastAsia="zh-CN"/>
        </w:rPr>
        <w:t>Transformer</w:t>
      </w:r>
      <w:r>
        <w:rPr>
          <w:lang w:eastAsia="zh-CN"/>
        </w:rPr>
        <w:t>编码器增强了生产企业主体对历史交互信息的表征能力。历史状态序列的引入进一步改善了模型的学习速度、稳定阶段存活水平和生产企业经营表现，使系统平均存活水平更加接近专家轨迹。</w:t>
      </w:r>
    </w:p>
    <w:p w14:paraId="057E9E66" w14:textId="77777777" w:rsidR="00AD2453" w:rsidRDefault="00AD2453" w:rsidP="00AD2453">
      <w:pPr>
        <w:ind w:firstLine="420"/>
        <w:rPr>
          <w:lang w:eastAsia="zh-CN"/>
        </w:rPr>
      </w:pPr>
      <w:r>
        <w:rPr>
          <w:lang w:eastAsia="zh-CN"/>
        </w:rPr>
        <w:t>最后，生产企业偿债风险分析表明，模仿学习信号与历史状态表征的引入对应着更低的当期偿债缺口观测比例。该结果说明，改进后的主体训练方案在促进策略学习的同时，有助于生产企业维持现金流与债务偿付之间的协调。</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21"/>
      <w:headerReference w:type="default" r:id="rId22"/>
      <w:footerReference w:type="even" r:id="rId23"/>
      <w:footerReference w:type="default" r:id="rId24"/>
      <w:headerReference w:type="first" r:id="rId25"/>
      <w:footerReference w:type="first" r:id="rId2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5B54D" w14:textId="77777777" w:rsidR="00A6379A" w:rsidRDefault="00A6379A" w:rsidP="00D80834">
      <w:pPr>
        <w:spacing w:after="0" w:line="240" w:lineRule="auto"/>
        <w:ind w:firstLine="420"/>
      </w:pPr>
      <w:r>
        <w:separator/>
      </w:r>
    </w:p>
  </w:endnote>
  <w:endnote w:type="continuationSeparator" w:id="0">
    <w:p w14:paraId="3EEB801B" w14:textId="77777777" w:rsidR="00A6379A" w:rsidRDefault="00A6379A"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A3978" w14:textId="77777777" w:rsidR="00A6379A" w:rsidRDefault="00A6379A" w:rsidP="00D80834">
      <w:pPr>
        <w:spacing w:after="0" w:line="240" w:lineRule="auto"/>
        <w:ind w:firstLine="420"/>
      </w:pPr>
      <w:r>
        <w:separator/>
      </w:r>
    </w:p>
  </w:footnote>
  <w:footnote w:type="continuationSeparator" w:id="0">
    <w:p w14:paraId="031E0D35" w14:textId="77777777" w:rsidR="00A6379A" w:rsidRDefault="00A6379A"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71"/>
    <w:rsid w:val="00034616"/>
    <w:rsid w:val="00043A80"/>
    <w:rsid w:val="00053227"/>
    <w:rsid w:val="00054A85"/>
    <w:rsid w:val="0006063C"/>
    <w:rsid w:val="000701FD"/>
    <w:rsid w:val="00070F5C"/>
    <w:rsid w:val="000C3CB4"/>
    <w:rsid w:val="000C3EDC"/>
    <w:rsid w:val="000C74B7"/>
    <w:rsid w:val="000D456C"/>
    <w:rsid w:val="000E155A"/>
    <w:rsid w:val="000E794F"/>
    <w:rsid w:val="001000AD"/>
    <w:rsid w:val="001002B5"/>
    <w:rsid w:val="00106600"/>
    <w:rsid w:val="001112F3"/>
    <w:rsid w:val="00115430"/>
    <w:rsid w:val="001326A8"/>
    <w:rsid w:val="00132A53"/>
    <w:rsid w:val="00136137"/>
    <w:rsid w:val="0014066F"/>
    <w:rsid w:val="001465F0"/>
    <w:rsid w:val="0015074B"/>
    <w:rsid w:val="001564DE"/>
    <w:rsid w:val="00181A75"/>
    <w:rsid w:val="001A17F2"/>
    <w:rsid w:val="001A3FB3"/>
    <w:rsid w:val="001A43BD"/>
    <w:rsid w:val="001C222D"/>
    <w:rsid w:val="001C3CEC"/>
    <w:rsid w:val="001E0DA4"/>
    <w:rsid w:val="001E2A7E"/>
    <w:rsid w:val="001E3A48"/>
    <w:rsid w:val="001E6C63"/>
    <w:rsid w:val="001F02D5"/>
    <w:rsid w:val="00215E4B"/>
    <w:rsid w:val="0022292D"/>
    <w:rsid w:val="0022555C"/>
    <w:rsid w:val="00240ACC"/>
    <w:rsid w:val="00241125"/>
    <w:rsid w:val="00242FC8"/>
    <w:rsid w:val="00243A1C"/>
    <w:rsid w:val="00247D75"/>
    <w:rsid w:val="002509AB"/>
    <w:rsid w:val="00252692"/>
    <w:rsid w:val="00252B19"/>
    <w:rsid w:val="0025789C"/>
    <w:rsid w:val="00263ABA"/>
    <w:rsid w:val="00265D7B"/>
    <w:rsid w:val="00266B02"/>
    <w:rsid w:val="00273EC8"/>
    <w:rsid w:val="00273F9E"/>
    <w:rsid w:val="00274D98"/>
    <w:rsid w:val="0028065F"/>
    <w:rsid w:val="00287703"/>
    <w:rsid w:val="00290181"/>
    <w:rsid w:val="0029639D"/>
    <w:rsid w:val="00297BBE"/>
    <w:rsid w:val="002B5830"/>
    <w:rsid w:val="002D45EF"/>
    <w:rsid w:val="002F094B"/>
    <w:rsid w:val="00303DFF"/>
    <w:rsid w:val="00326F90"/>
    <w:rsid w:val="0034115F"/>
    <w:rsid w:val="00345703"/>
    <w:rsid w:val="00347D31"/>
    <w:rsid w:val="00366C60"/>
    <w:rsid w:val="00370FEF"/>
    <w:rsid w:val="003778DA"/>
    <w:rsid w:val="00381F81"/>
    <w:rsid w:val="0039121C"/>
    <w:rsid w:val="003922B8"/>
    <w:rsid w:val="003D4578"/>
    <w:rsid w:val="003D6F01"/>
    <w:rsid w:val="003D7A09"/>
    <w:rsid w:val="003E26CA"/>
    <w:rsid w:val="003F516E"/>
    <w:rsid w:val="0040089B"/>
    <w:rsid w:val="00414FE3"/>
    <w:rsid w:val="00415F5D"/>
    <w:rsid w:val="004208BF"/>
    <w:rsid w:val="00422AAB"/>
    <w:rsid w:val="004250A6"/>
    <w:rsid w:val="004253C3"/>
    <w:rsid w:val="00431993"/>
    <w:rsid w:val="00434958"/>
    <w:rsid w:val="00443780"/>
    <w:rsid w:val="004473C3"/>
    <w:rsid w:val="00466680"/>
    <w:rsid w:val="004834FC"/>
    <w:rsid w:val="004933A2"/>
    <w:rsid w:val="00494397"/>
    <w:rsid w:val="004B5322"/>
    <w:rsid w:val="004B57EC"/>
    <w:rsid w:val="004B7014"/>
    <w:rsid w:val="004B786C"/>
    <w:rsid w:val="004D27FF"/>
    <w:rsid w:val="004D33BA"/>
    <w:rsid w:val="004D474A"/>
    <w:rsid w:val="004D48B2"/>
    <w:rsid w:val="004D4D68"/>
    <w:rsid w:val="004D5B19"/>
    <w:rsid w:val="004E53FD"/>
    <w:rsid w:val="00540F6A"/>
    <w:rsid w:val="0056293E"/>
    <w:rsid w:val="00582CDE"/>
    <w:rsid w:val="00590774"/>
    <w:rsid w:val="00594755"/>
    <w:rsid w:val="005C30C0"/>
    <w:rsid w:val="005C499E"/>
    <w:rsid w:val="005D4E04"/>
    <w:rsid w:val="005E7A4D"/>
    <w:rsid w:val="005F1E14"/>
    <w:rsid w:val="006204DE"/>
    <w:rsid w:val="006315F3"/>
    <w:rsid w:val="00633E81"/>
    <w:rsid w:val="00633F0F"/>
    <w:rsid w:val="00636361"/>
    <w:rsid w:val="00646934"/>
    <w:rsid w:val="00654B46"/>
    <w:rsid w:val="0066028F"/>
    <w:rsid w:val="0066409D"/>
    <w:rsid w:val="00672D61"/>
    <w:rsid w:val="00674A5A"/>
    <w:rsid w:val="00696A8F"/>
    <w:rsid w:val="006A37A0"/>
    <w:rsid w:val="006A3E62"/>
    <w:rsid w:val="006B30C4"/>
    <w:rsid w:val="006D2BAB"/>
    <w:rsid w:val="006D59A9"/>
    <w:rsid w:val="00713C1B"/>
    <w:rsid w:val="0071555D"/>
    <w:rsid w:val="00737D2A"/>
    <w:rsid w:val="00740C26"/>
    <w:rsid w:val="00740CEB"/>
    <w:rsid w:val="00752C07"/>
    <w:rsid w:val="00753326"/>
    <w:rsid w:val="00754B03"/>
    <w:rsid w:val="00766A5F"/>
    <w:rsid w:val="0078324E"/>
    <w:rsid w:val="007832D0"/>
    <w:rsid w:val="00795951"/>
    <w:rsid w:val="007A68A6"/>
    <w:rsid w:val="007B28C0"/>
    <w:rsid w:val="007B2DD4"/>
    <w:rsid w:val="007B7DBF"/>
    <w:rsid w:val="007C389C"/>
    <w:rsid w:val="007C4E5C"/>
    <w:rsid w:val="007E2302"/>
    <w:rsid w:val="007F0967"/>
    <w:rsid w:val="00802531"/>
    <w:rsid w:val="0080787C"/>
    <w:rsid w:val="00815AAA"/>
    <w:rsid w:val="008242BA"/>
    <w:rsid w:val="008313C4"/>
    <w:rsid w:val="00834D39"/>
    <w:rsid w:val="00837F85"/>
    <w:rsid w:val="00843700"/>
    <w:rsid w:val="00861972"/>
    <w:rsid w:val="00861A91"/>
    <w:rsid w:val="00863E24"/>
    <w:rsid w:val="00880AA8"/>
    <w:rsid w:val="00881D01"/>
    <w:rsid w:val="0088461D"/>
    <w:rsid w:val="0089638A"/>
    <w:rsid w:val="00896DD9"/>
    <w:rsid w:val="008A6CC9"/>
    <w:rsid w:val="008C453B"/>
    <w:rsid w:val="008C4E20"/>
    <w:rsid w:val="008D34B8"/>
    <w:rsid w:val="008D5D81"/>
    <w:rsid w:val="008E2DE5"/>
    <w:rsid w:val="0092781C"/>
    <w:rsid w:val="009429FD"/>
    <w:rsid w:val="009478D4"/>
    <w:rsid w:val="009552D9"/>
    <w:rsid w:val="009605EA"/>
    <w:rsid w:val="00962346"/>
    <w:rsid w:val="00965973"/>
    <w:rsid w:val="009761A0"/>
    <w:rsid w:val="00980023"/>
    <w:rsid w:val="009C676C"/>
    <w:rsid w:val="009D38C7"/>
    <w:rsid w:val="009D56B1"/>
    <w:rsid w:val="009E188D"/>
    <w:rsid w:val="009F109A"/>
    <w:rsid w:val="00A10F13"/>
    <w:rsid w:val="00A26CC5"/>
    <w:rsid w:val="00A370BC"/>
    <w:rsid w:val="00A370C0"/>
    <w:rsid w:val="00A51241"/>
    <w:rsid w:val="00A5721C"/>
    <w:rsid w:val="00A6379A"/>
    <w:rsid w:val="00A66A22"/>
    <w:rsid w:val="00A73A46"/>
    <w:rsid w:val="00A907C8"/>
    <w:rsid w:val="00A96438"/>
    <w:rsid w:val="00AA1D8D"/>
    <w:rsid w:val="00AA2124"/>
    <w:rsid w:val="00AB2CE1"/>
    <w:rsid w:val="00AB79E3"/>
    <w:rsid w:val="00AC7341"/>
    <w:rsid w:val="00AD2453"/>
    <w:rsid w:val="00AF0CD1"/>
    <w:rsid w:val="00B11A8F"/>
    <w:rsid w:val="00B24397"/>
    <w:rsid w:val="00B352B6"/>
    <w:rsid w:val="00B47730"/>
    <w:rsid w:val="00B51441"/>
    <w:rsid w:val="00B534F9"/>
    <w:rsid w:val="00B56444"/>
    <w:rsid w:val="00B74E2C"/>
    <w:rsid w:val="00B9559A"/>
    <w:rsid w:val="00BB5CAA"/>
    <w:rsid w:val="00BC3CC7"/>
    <w:rsid w:val="00BC70A9"/>
    <w:rsid w:val="00BE3826"/>
    <w:rsid w:val="00BF1217"/>
    <w:rsid w:val="00C0181D"/>
    <w:rsid w:val="00C22E6A"/>
    <w:rsid w:val="00C24BE3"/>
    <w:rsid w:val="00C34D4F"/>
    <w:rsid w:val="00C42EBD"/>
    <w:rsid w:val="00C4796D"/>
    <w:rsid w:val="00C50322"/>
    <w:rsid w:val="00C504EF"/>
    <w:rsid w:val="00C52457"/>
    <w:rsid w:val="00C530D0"/>
    <w:rsid w:val="00C600CF"/>
    <w:rsid w:val="00C626B1"/>
    <w:rsid w:val="00C74D8E"/>
    <w:rsid w:val="00C74DDC"/>
    <w:rsid w:val="00C85A09"/>
    <w:rsid w:val="00C952C1"/>
    <w:rsid w:val="00CA1743"/>
    <w:rsid w:val="00CA2E93"/>
    <w:rsid w:val="00CB0664"/>
    <w:rsid w:val="00CB6C3A"/>
    <w:rsid w:val="00CC44E0"/>
    <w:rsid w:val="00CC606E"/>
    <w:rsid w:val="00CC7A46"/>
    <w:rsid w:val="00CE7616"/>
    <w:rsid w:val="00CF574A"/>
    <w:rsid w:val="00D04633"/>
    <w:rsid w:val="00D04E6B"/>
    <w:rsid w:val="00D31250"/>
    <w:rsid w:val="00D31284"/>
    <w:rsid w:val="00D3666F"/>
    <w:rsid w:val="00D37172"/>
    <w:rsid w:val="00D4233F"/>
    <w:rsid w:val="00D46783"/>
    <w:rsid w:val="00D72B56"/>
    <w:rsid w:val="00D80834"/>
    <w:rsid w:val="00D83F79"/>
    <w:rsid w:val="00DB3246"/>
    <w:rsid w:val="00DF1069"/>
    <w:rsid w:val="00DF28A7"/>
    <w:rsid w:val="00E070D1"/>
    <w:rsid w:val="00E42F9D"/>
    <w:rsid w:val="00E53EB7"/>
    <w:rsid w:val="00E54729"/>
    <w:rsid w:val="00E56D8C"/>
    <w:rsid w:val="00E81DC8"/>
    <w:rsid w:val="00E856FD"/>
    <w:rsid w:val="00E86F4A"/>
    <w:rsid w:val="00E92ACC"/>
    <w:rsid w:val="00EA1A03"/>
    <w:rsid w:val="00EC18C7"/>
    <w:rsid w:val="00EE7469"/>
    <w:rsid w:val="00EF56D7"/>
    <w:rsid w:val="00F048DA"/>
    <w:rsid w:val="00F0600D"/>
    <w:rsid w:val="00F33DDB"/>
    <w:rsid w:val="00F41ECD"/>
    <w:rsid w:val="00F81B19"/>
    <w:rsid w:val="00F81C12"/>
    <w:rsid w:val="00F82F06"/>
    <w:rsid w:val="00FB65D4"/>
    <w:rsid w:val="00FC693F"/>
    <w:rsid w:val="00FE07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5410</TotalTime>
  <Pages>27</Pages>
  <Words>4059</Words>
  <Characters>23140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150</cp:revision>
  <dcterms:created xsi:type="dcterms:W3CDTF">2013-12-23T23:15:00Z</dcterms:created>
  <dcterms:modified xsi:type="dcterms:W3CDTF">2026-08-05T09:29:00Z</dcterms:modified>
  <cp:category/>
</cp:coreProperties>
</file>