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项目管理手册</w:t>
      </w:r>
    </w:p>
    <w:p>
      <w:r>
        <w:t>API不可用: @@@@@@@@@@</w:t>
      </w:r>
    </w:p>
    <w:p>
      <w:r>
        <w:rPr>
          <w:b/>
        </w:rPr>
        <w:t>API不可用: @@@@@@@@@@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84392" cy="496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temp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392" cy="496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  <w:ind w:left="0"/>
      </w:pPr>
      <w:r>
        <w:t>项目启动</w:t>
      </w:r>
    </w:p>
    <w:p>
      <w:pPr>
        <w:pStyle w:val="ListBullet"/>
        <w:ind w:left="0"/>
      </w:pPr>
      <w:r>
        <w:t>项目执行</w:t>
      </w:r>
    </w:p>
    <w:p>
      <w:pPr>
        <w:pStyle w:val="ListBullet"/>
        <w:ind w:left="0"/>
      </w:pPr>
      <w:r>
        <w:t>项目收尾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项目管理部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