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第2阶段个人工作小结</w:t>
      </w:r>
    </w:p>
    <w:p>
      <w:pPr>
        <w:spacing w:after="600"/>
        <w:jc w:val="center"/>
      </w:pPr>
      <w:r>
        <w:rPr>
          <w:rFonts w:ascii="微软雅黑" w:cs="微软雅黑" w:eastAsia="微软雅黑" w:hAnsi="微软雅黑"/>
          <w:color w:val="666666"/>
          <w:sz w:val="22"/>
          <w:szCs w:val="22"/>
        </w:rPr>
        <w:t xml:space="preserve">LightBalance 项目 — Trend &amp; Profile 模块</w:t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一、本阶段工作内容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本阶段在数据层基础上，完成了 Trend 和 Profile 两个模块的 Vue 3 组件开发。重点包括 Trend.vue 的复杂数据转换逻辑、ProfilePanel.vue 的双模式表单设计，以及 MainWindow.vue 中的模块集成。</w:t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1.1 Trend.vue 组件开发</w:t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计算属性体系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Trend.vue 是项目中最复杂的组件之一，共实现了 28 个计算属性来完成后端数据到展示数据的转换。这些计算属性分为以下几个层次：</w:t>
      </w:r>
    </w:p>
    <w:p>
      <w:pPr>
        <w:spacing w:after="60" w:line="340"/>
        <w:ind w:left="480" w:hanging="240"/>
      </w:pPr>
      <w:r>
        <w:rPr>
          <w:rFonts w:ascii="微软雅黑" w:cs="微软雅黑" w:eastAsia="微软雅黑" w:hAnsi="微软雅黑"/>
          <w:sz w:val="22"/>
          <w:szCs w:val="22"/>
        </w:rPr>
        <w:t xml:space="preserve">• 基础数据提取：从 trendSummary 中提取 weightTrend、series、metricCards 等原始数据</w:t>
      </w:r>
    </w:p>
    <w:p>
      <w:pPr>
        <w:spacing w:after="60" w:line="340"/>
        <w:ind w:left="480" w:hanging="240"/>
      </w:pPr>
      <w:r>
        <w:rPr>
          <w:rFonts w:ascii="微软雅黑" w:cs="微软雅黑" w:eastAsia="微软雅黑" w:hAnsi="微软雅黑"/>
          <w:sz w:val="22"/>
          <w:szCs w:val="22"/>
        </w:rPr>
        <w:t xml:space="preserve">• 派生计算：sleepScore、stepScore、calorieScore 等评分指标</w:t>
      </w:r>
    </w:p>
    <w:p>
      <w:pPr>
        <w:spacing w:after="60" w:line="340"/>
        <w:ind w:left="480" w:hanging="240"/>
      </w:pPr>
      <w:r>
        <w:rPr>
          <w:rFonts w:ascii="微软雅黑" w:cs="微软雅黑" w:eastAsia="微软雅黑" w:hAnsi="微软雅黑"/>
          <w:sz w:val="22"/>
          <w:szCs w:val="22"/>
        </w:rPr>
        <w:t xml:space="preserve">• 图表数据转换：将原始数据转换为 SVG 折线图所需的坐标点</w:t>
      </w:r>
    </w:p>
    <w:p>
      <w:pPr>
        <w:spacing w:after="60" w:line="340"/>
        <w:ind w:left="480" w:hanging="240"/>
      </w:pPr>
      <w:r>
        <w:rPr>
          <w:rFonts w:ascii="微软雅黑" w:cs="微软雅黑" w:eastAsia="微软雅黑" w:hAnsi="微软雅黑"/>
          <w:sz w:val="22"/>
          <w:szCs w:val="22"/>
        </w:rPr>
        <w:t xml:space="preserve">• 条件判断：根据数据状态决定 UI 展示的颜色和文案</w:t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模板结构设计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Trend.vue 的模板分为四大区域：Overview Bar（概览栏，展示最新体重、体脂、腰围三个核心指标）、Chart Grid（图表网格，包含体重趋势折线图和恢复节律脉冲环）、Bottom Grid（底部网格，包含恢复达标、行为分析、智能洞察三个卡片）、Records Table（记录表格，展示 21 天的详细数据）。</w:t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自定义 SVG 折线图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未引入第三方图表库，而是基于 SVG 原生实现折线图。通过 computed 属性将 21 个数据点映射为 SVG 坐标，使用 polyline 元素绘制折线，circle 元素绘制交互点，text 元素标注数值。图表支持三种交互状态：默认展示全部数据、hover 时高亮单个数据点并显示 tooltip、点击锁定当前 tooltip。</w:t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1.2 ProfilePanel.vue 组件开发</w:t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双模式设计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ProfilePanel.vue 支持两种使用模式：profile 模式（在主界面中展示个人档案的只读/编辑视图）和 settings 模式（作为独立设置页面）。通过 mode prop 区分两种模式，控制不同区域的显隐和交互行为。</w:t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表单数据绑定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使用 reactive() 创建表单对象，包含 nickname、age、gender、heightCm、currentWeightKg 等所有用户可编辑字段。通过 watch 监听 profile 数据变化，当后端数据更新时自动同步到表单，避免手动管理数据流。</w:t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区域划分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表单按功能分为六个 section-card：基本信息（昵称、年龄、性别、身高）、目标设定（目标体重、目标体脂、每周训练目标）、生活方式（工作方式、压力水平、吸烟状态、饮酒频率）、习惯记录（睡眠习惯、饮食习惯、运动习惯）、账号信息（只读展示用户名、邮箱）、账号操作（修改邮箱、修改密码、退出登录）。</w:t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1.3 MainWindow.vue 模块集成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在 MainWindow.vue 中实现了模块导航系统，通过 Tab 切换控制 Overview、Body、Diet、Exercise、Trend、Assistant 六个模块的显示。每个模块对应一个独立的 Vue 组件，通过 activeTab 状态控制加载时机。实现了 LoadingState 机制，在数据加载完成前显示骨架屏，提升用户体验。</w:t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二、遇到的问题以及解决思路</w:t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问题 1：计算属性数据重复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Trend.vue 的 28 个计算属性中，部分属性存在数据重复计算的问题。例如体重趋势数据在 weightTrend、series、metricCards 三个地方都有涉及，导致每次数据更新时触发大量不必要的重计算。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解决思路：梳理计算属性的依赖链，将中间结果提取为独立的 computed 属性。例如将最新的体重、体脂、腰围提取为 latestWeight 等基础属性，其他属性依赖这些基础属性而非直接从原始数据中提取，减少重复计算。</w:t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问题 2：选中日期的状态同步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Trend.vue 中图表的 tooltip 和底部记录表格需要联动显示同一天的数据。但图表交互（hover/click）和表格选中是两个独立的事件源，容易出现状态不一致。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解决思路：使用 ref 维护统一的 selectedDate 状态，图表的 tooltip 显示逻辑和表格的高亮逻辑都依赖这个共享状态。图表 hover 时实时更新 selectedDate，点击时锁定；表格行的点击事件也更新同一个 selectedDate，实现双向联动。</w:t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问题 3：表单响应式数据丢失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ProfilePanel.vue 使用 reactive() 创建表单对象，但当通过 watch 同步后端数据时，部分嵌套属性的响应式代理丢失，导致视图不更新。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解决思路：避免直接替换 reactive 对象的引用，而是逐字段赋值。watch 回调中遍历 profile 对象的 key，逐一将值赋给 form 对象的对应属性，保持 reactive 代理的完整性。</w:t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三、下一阶段计划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完成组件层开发后，下一阶段将聚焦 UI 优化：</w:t>
      </w:r>
    </w:p>
    <w:p>
      <w:pPr>
        <w:spacing w:after="60" w:line="340"/>
        <w:ind w:left="480" w:hanging="240"/>
      </w:pPr>
      <w:r>
        <w:rPr>
          <w:rFonts w:ascii="微软雅黑" w:cs="微软雅黑" w:eastAsia="微软雅黑" w:hAnsi="微软雅黑"/>
          <w:sz w:val="22"/>
          <w:szCs w:val="22"/>
        </w:rPr>
        <w:t xml:space="preserve">• 为 Trend.vue 添加渐变背景、毛玻璃效果等视觉装饰</w:t>
      </w:r>
    </w:p>
    <w:p>
      <w:pPr>
        <w:spacing w:after="60" w:line="340"/>
        <w:ind w:left="480" w:hanging="240"/>
      </w:pPr>
      <w:r>
        <w:rPr>
          <w:rFonts w:ascii="微软雅黑" w:cs="微软雅黑" w:eastAsia="微软雅黑" w:hAnsi="微软雅黑"/>
          <w:sz w:val="22"/>
          <w:szCs w:val="22"/>
        </w:rPr>
        <w:t xml:space="preserve">• 优化 SVG 折线图的样式（渐变填充、平滑曲线、动画效果）</w:t>
      </w:r>
    </w:p>
    <w:p>
      <w:pPr>
        <w:spacing w:after="60" w:line="340"/>
        <w:ind w:left="480" w:hanging="240"/>
      </w:pPr>
      <w:r>
        <w:rPr>
          <w:rFonts w:ascii="微软雅黑" w:cs="微软雅黑" w:eastAsia="微软雅黑" w:hAnsi="微软雅黑"/>
          <w:sz w:val="22"/>
          <w:szCs w:val="22"/>
        </w:rPr>
        <w:t xml:space="preserve">• 为 ProfilePanel.vue 的 section-card 添加彩色左边线和 emoji 图标</w:t>
      </w:r>
    </w:p>
    <w:p>
      <w:pPr>
        <w:spacing w:after="60" w:line="340"/>
        <w:ind w:left="480" w:hanging="240"/>
      </w:pPr>
      <w:r>
        <w:rPr>
          <w:rFonts w:ascii="微软雅黑" w:cs="微软雅黑" w:eastAsia="微软雅黑" w:hAnsi="微软雅黑"/>
          <w:sz w:val="22"/>
          <w:szCs w:val="22"/>
        </w:rPr>
        <w:t xml:space="preserve">• 实现加载状态的骨架屏和 shimmer 动画</w:t>
      </w:r>
    </w:p>
    <w:p>
      <w:pPr>
        <w:spacing w:after="60" w:line="340"/>
        <w:ind w:left="480" w:hanging="240"/>
      </w:pPr>
      <w:r>
        <w:rPr>
          <w:rFonts w:ascii="微软雅黑" w:cs="微软雅黑" w:eastAsia="微软雅黑" w:hAnsi="微软雅黑"/>
          <w:sz w:val="22"/>
          <w:szCs w:val="22"/>
        </w:rPr>
        <w:t xml:space="preserve">• 完善响应式布局，适配移动端（≤1180px、≤780px）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2026-04-03T17:09:11.654Z</dcterms:created>
  <dcterms:modified xsi:type="dcterms:W3CDTF">2026-04-03T17:09:11.654Z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