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7497" w14:textId="142F911D" w:rsidR="00F166A0" w:rsidRPr="00AA1BDA" w:rsidRDefault="00106A02" w:rsidP="00D02B85">
      <w:pPr>
        <w:spacing w:after="0"/>
        <w:rPr>
          <w:rFonts w:ascii="Calibri" w:hAnsi="Calibri" w:cs="Calibri"/>
          <w:noProof/>
          <w:sz w:val="6"/>
          <w:szCs w:val="6"/>
        </w:rPr>
      </w:pPr>
      <w:r>
        <w:rPr>
          <w:rFonts w:ascii="Calibri" w:hAnsi="Calibri" w:cs="Calibri"/>
          <w:noProof/>
          <w:sz w:val="6"/>
          <w:szCs w:val="6"/>
        </w:rPr>
        <w:t>ff</w:t>
      </w: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AA1BDA" w14:paraId="72343251" w14:textId="77777777" w:rsidTr="004377B2">
        <w:trPr>
          <w:trHeight w:val="12081"/>
          <w:jc w:val="center"/>
        </w:trPr>
        <w:tc>
          <w:tcPr>
            <w:tcW w:w="10188" w:type="dxa"/>
            <w:shd w:val="clear" w:color="auto" w:fill="E8E7EC"/>
          </w:tcPr>
          <w:p w14:paraId="4858A537" w14:textId="77B3FC82" w:rsidR="00043DE3" w:rsidRPr="00873258" w:rsidRDefault="00043DE3" w:rsidP="00043DE3">
            <w:pPr>
              <w:pStyle w:val="CLIN1HEADING"/>
              <w:rPr>
                <w:rFonts w:cs="Calibri"/>
                <w:iCs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</w:r>
            <w:r w:rsidR="002564C2" w:rsidRPr="00AA1BDA">
              <w:rPr>
                <w:rFonts w:cs="Calibri"/>
                <w:lang w:eastAsia="en-AU"/>
              </w:rPr>
              <w:t xml:space="preserve">aml WITH </w:t>
            </w:r>
            <w:r w:rsidR="001B01C8">
              <w:rPr>
                <w:rFonts w:cs="Calibri"/>
                <w:i/>
                <w:lang w:eastAsia="en-AU"/>
              </w:rPr>
              <w:t xml:space="preserve">KMT2A </w:t>
            </w:r>
            <w:r w:rsidR="00873258">
              <w:rPr>
                <w:rFonts w:cs="Calibri"/>
                <w:iCs/>
                <w:lang w:eastAsia="en-AU"/>
              </w:rPr>
              <w:t>REARRANGEMENT</w:t>
            </w:r>
          </w:p>
          <w:p w14:paraId="0BC6F917" w14:textId="77777777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14:paraId="15EE2349" w14:textId="0A1AEC3B" w:rsidR="008802CF" w:rsidRDefault="3924A453" w:rsidP="000F5BCF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AML with </w:t>
            </w:r>
            <w:r w:rsidR="23FE43AE">
              <w:rPr>
                <w:rFonts w:cs="Calibri"/>
              </w:rPr>
              <w:t xml:space="preserve">balanced </w:t>
            </w:r>
            <w:r w:rsidR="46466D28">
              <w:rPr>
                <w:rFonts w:cs="Calibri"/>
              </w:rPr>
              <w:t xml:space="preserve">rearrangements involving the </w:t>
            </w:r>
            <w:r w:rsidR="46466D28" w:rsidRPr="7045B249">
              <w:rPr>
                <w:rFonts w:cs="Calibri"/>
                <w:i/>
                <w:iCs/>
              </w:rPr>
              <w:t>KMT2A</w:t>
            </w:r>
            <w:r w:rsidR="46466D28">
              <w:rPr>
                <w:rFonts w:cs="Calibri"/>
              </w:rPr>
              <w:t xml:space="preserve"> gene </w:t>
            </w:r>
            <w:r w:rsidR="7CC534D0">
              <w:rPr>
                <w:rFonts w:cs="Calibri"/>
              </w:rPr>
              <w:t xml:space="preserve">at chromosome 11q23 </w:t>
            </w:r>
            <w:r w:rsidR="41144A61">
              <w:rPr>
                <w:rFonts w:cs="Calibri"/>
              </w:rPr>
              <w:t xml:space="preserve">account for </w:t>
            </w:r>
            <w:r w:rsidR="2437B2EA">
              <w:rPr>
                <w:rFonts w:cs="Calibri"/>
              </w:rPr>
              <w:t xml:space="preserve">approximately </w:t>
            </w:r>
            <w:r w:rsidR="1FBF495D">
              <w:rPr>
                <w:rFonts w:cs="Calibri"/>
              </w:rPr>
              <w:t>3</w:t>
            </w:r>
            <w:r w:rsidR="4AB5B561">
              <w:rPr>
                <w:rFonts w:cs="Calibri"/>
              </w:rPr>
              <w:t xml:space="preserve">% of </w:t>
            </w:r>
            <w:r w:rsidR="59932C87">
              <w:rPr>
                <w:rFonts w:cs="Calibri"/>
              </w:rPr>
              <w:t>adult cases</w:t>
            </w:r>
            <w:r w:rsidR="00BE7F49"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1,2</w:t>
            </w:r>
            <w:r w:rsidR="00BE7F49">
              <w:rPr>
                <w:rFonts w:cs="Calibri"/>
              </w:rPr>
              <w:fldChar w:fldCharType="end"/>
            </w:r>
            <w:r w:rsidR="59932C87">
              <w:rPr>
                <w:rFonts w:cs="Calibri"/>
              </w:rPr>
              <w:t xml:space="preserve"> and </w:t>
            </w:r>
            <w:r w:rsidR="2437B2EA">
              <w:rPr>
                <w:rFonts w:cs="Calibri"/>
              </w:rPr>
              <w:t>16</w:t>
            </w:r>
            <w:r w:rsidR="00106A02">
              <w:rPr>
                <w:rFonts w:cs="Calibri"/>
              </w:rPr>
              <w:t>%</w:t>
            </w:r>
            <w:r w:rsidR="59932C87">
              <w:rPr>
                <w:rFonts w:cs="Calibri"/>
              </w:rPr>
              <w:t>-</w:t>
            </w:r>
            <w:r w:rsidR="2437B2EA">
              <w:rPr>
                <w:rFonts w:cs="Calibri"/>
              </w:rPr>
              <w:t>18</w:t>
            </w:r>
            <w:r w:rsidR="59932C87">
              <w:rPr>
                <w:rFonts w:cs="Calibri"/>
              </w:rPr>
              <w:t>% of paediatric cases</w:t>
            </w:r>
            <w:r w:rsidR="00BE7F49"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3,4</w:t>
            </w:r>
            <w:r w:rsidR="00BE7F49">
              <w:rPr>
                <w:rFonts w:cs="Calibri"/>
              </w:rPr>
              <w:fldChar w:fldCharType="end"/>
            </w:r>
            <w:r w:rsidR="096F85C0">
              <w:rPr>
                <w:rFonts w:cs="Calibri"/>
              </w:rPr>
              <w:t>.</w:t>
            </w:r>
            <w:r w:rsidR="11842BC4">
              <w:rPr>
                <w:rFonts w:cs="Calibri"/>
              </w:rPr>
              <w:t xml:space="preserve">  </w:t>
            </w:r>
            <w:r w:rsidR="005705B1">
              <w:rPr>
                <w:rFonts w:cs="Calibri"/>
              </w:rPr>
              <w:t xml:space="preserve">This </w:t>
            </w:r>
            <w:r w:rsidR="00952DB8">
              <w:rPr>
                <w:rFonts w:cs="Calibri"/>
              </w:rPr>
              <w:t>is a recurrent genetic abnormality that defines AML irrespective of blast count (WHO 5</w:t>
            </w:r>
            <w:r w:rsidR="00952DB8" w:rsidRPr="000E0BC9">
              <w:rPr>
                <w:rFonts w:cs="Calibri"/>
                <w:vertAlign w:val="superscript"/>
              </w:rPr>
              <w:t>th</w:t>
            </w:r>
            <w:r w:rsidR="00952DB8">
              <w:rPr>
                <w:rFonts w:cs="Calibri"/>
              </w:rPr>
              <w:t xml:space="preserve"> edition)</w:t>
            </w:r>
            <w:r w:rsidR="00BE7F49">
              <w:rPr>
                <w:rFonts w:cs="Calibri"/>
              </w:rPr>
              <w:fldChar w:fldCharType="begin"/>
            </w:r>
            <w:r w:rsidR="00BE7F49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5</w:t>
            </w:r>
            <w:r w:rsidR="00BE7F49">
              <w:rPr>
                <w:rFonts w:cs="Calibri"/>
              </w:rPr>
              <w:fldChar w:fldCharType="end"/>
            </w:r>
            <w:r w:rsidR="00952DB8">
              <w:rPr>
                <w:rFonts w:cs="Calibri"/>
              </w:rPr>
              <w:t xml:space="preserve">. </w:t>
            </w:r>
          </w:p>
          <w:p w14:paraId="0A7A6D4B" w14:textId="04F3C4EC" w:rsidR="001B01C8" w:rsidRDefault="1F1ABA97" w:rsidP="000F5BCF">
            <w:pPr>
              <w:pStyle w:val="CLIN3BULLETPOINTS"/>
              <w:rPr>
                <w:rFonts w:cs="Calibri"/>
              </w:rPr>
            </w:pPr>
            <w:r w:rsidRPr="4C4B5386">
              <w:rPr>
                <w:rFonts w:cs="Calibri"/>
                <w:i/>
                <w:iCs/>
              </w:rPr>
              <w:t>KMT2A</w:t>
            </w:r>
            <w:r w:rsidRPr="4C4B5386">
              <w:rPr>
                <w:rFonts w:cs="Calibri"/>
              </w:rPr>
              <w:t xml:space="preserve"> rearrangements </w:t>
            </w:r>
            <w:r w:rsidR="62AE752E" w:rsidRPr="4C4B5386">
              <w:rPr>
                <w:rFonts w:cs="Calibri"/>
              </w:rPr>
              <w:t xml:space="preserve">are also </w:t>
            </w:r>
            <w:r w:rsidR="00270D26" w:rsidRPr="4C4B5386">
              <w:rPr>
                <w:rFonts w:cs="Calibri"/>
              </w:rPr>
              <w:t xml:space="preserve">recurrently observed </w:t>
            </w:r>
            <w:r w:rsidR="48159B7C" w:rsidRPr="4C4B5386">
              <w:rPr>
                <w:rFonts w:cs="Calibri"/>
              </w:rPr>
              <w:t xml:space="preserve">in </w:t>
            </w:r>
            <w:r w:rsidR="66E8E900" w:rsidRPr="4C4B5386">
              <w:rPr>
                <w:rFonts w:cs="Calibri"/>
              </w:rPr>
              <w:t xml:space="preserve">myeloid neoplasm post cytotoxic therapy </w:t>
            </w:r>
            <w:r w:rsidR="3177D4E2" w:rsidRPr="4C4B5386">
              <w:rPr>
                <w:rFonts w:cs="Calibri"/>
              </w:rPr>
              <w:t>(</w:t>
            </w:r>
            <w:r w:rsidR="66E8E900" w:rsidRPr="4C4B5386">
              <w:rPr>
                <w:rFonts w:cs="Calibri"/>
              </w:rPr>
              <w:t>MN-pCT</w:t>
            </w:r>
            <w:r w:rsidR="5E373B88" w:rsidRPr="4C4B5386">
              <w:rPr>
                <w:rFonts w:cs="Calibri"/>
              </w:rPr>
              <w:t>, classified separately</w:t>
            </w:r>
            <w:r w:rsidR="66E8E900" w:rsidRPr="4C4B5386">
              <w:rPr>
                <w:rFonts w:cs="Calibri"/>
              </w:rPr>
              <w:t xml:space="preserve">), </w:t>
            </w:r>
            <w:r w:rsidR="6B60691D" w:rsidRPr="4C4B5386">
              <w:rPr>
                <w:rFonts w:cs="Calibri"/>
              </w:rPr>
              <w:t>B-ALL, T-ALL</w:t>
            </w:r>
            <w:r w:rsidR="62AE752E" w:rsidRPr="4C4B5386">
              <w:rPr>
                <w:rFonts w:cs="Calibri"/>
              </w:rPr>
              <w:t xml:space="preserve"> and mixed-phenotype acute leukaemia.</w:t>
            </w:r>
          </w:p>
          <w:p w14:paraId="26179E16" w14:textId="44D0F886" w:rsidR="00275074" w:rsidRDefault="418B7BFC" w:rsidP="00952DB8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  <w:i/>
                <w:iCs/>
              </w:rPr>
              <w:t xml:space="preserve">KMT2A </w:t>
            </w:r>
            <w:r w:rsidRPr="4C4B5386">
              <w:rPr>
                <w:rFonts w:cs="Calibri"/>
              </w:rPr>
              <w:t xml:space="preserve">rearrangements </w:t>
            </w:r>
            <w:r w:rsidR="00B16AED" w:rsidRPr="4C4B5386">
              <w:rPr>
                <w:rFonts w:cs="Calibri"/>
              </w:rPr>
              <w:t xml:space="preserve">typically </w:t>
            </w:r>
            <w:r w:rsidR="00465F5D" w:rsidRPr="4C4B5386">
              <w:rPr>
                <w:rFonts w:cs="Calibri"/>
              </w:rPr>
              <w:t xml:space="preserve">result </w:t>
            </w:r>
            <w:r w:rsidR="00B16AED" w:rsidRPr="4C4B5386">
              <w:rPr>
                <w:rFonts w:cs="Calibri"/>
              </w:rPr>
              <w:t xml:space="preserve">in a </w:t>
            </w:r>
            <w:r w:rsidR="00A571EB" w:rsidRPr="4C4B5386">
              <w:rPr>
                <w:rFonts w:cs="Calibri"/>
                <w:i/>
                <w:iCs/>
              </w:rPr>
              <w:t>KMT2A-</w:t>
            </w:r>
            <w:r w:rsidR="00A571EB" w:rsidRPr="4C4B5386">
              <w:rPr>
                <w:rFonts w:cs="Calibri"/>
              </w:rPr>
              <w:t>encoded amino</w:t>
            </w:r>
            <w:r w:rsidR="18EDEA8E" w:rsidRPr="4C4B5386">
              <w:rPr>
                <w:rFonts w:cs="Calibri"/>
              </w:rPr>
              <w:t>-</w:t>
            </w:r>
            <w:r w:rsidR="00A571EB" w:rsidRPr="4C4B5386">
              <w:rPr>
                <w:rFonts w:cs="Calibri"/>
              </w:rPr>
              <w:t xml:space="preserve">terminus </w:t>
            </w:r>
            <w:r w:rsidR="00E17A0B" w:rsidRPr="4C4B5386">
              <w:rPr>
                <w:rFonts w:cs="Calibri"/>
              </w:rPr>
              <w:t>partnering with</w:t>
            </w:r>
            <w:r w:rsidR="001B668D" w:rsidRPr="4C4B5386">
              <w:rPr>
                <w:rFonts w:cs="Calibri"/>
              </w:rPr>
              <w:t xml:space="preserve"> </w:t>
            </w:r>
            <w:r w:rsidR="0003304E" w:rsidRPr="4C4B5386">
              <w:rPr>
                <w:rFonts w:cs="Calibri"/>
              </w:rPr>
              <w:t>a carboxy-terminus encoded by the partner gene</w:t>
            </w:r>
            <w:r w:rsidR="00541A05" w:rsidRPr="4C4B5386">
              <w:rPr>
                <w:rFonts w:cs="Calibri"/>
              </w:rPr>
              <w:t xml:space="preserve">, and a gene </w:t>
            </w:r>
            <w:r w:rsidR="003C5687" w:rsidRPr="4C4B5386">
              <w:rPr>
                <w:rFonts w:cs="Calibri"/>
              </w:rPr>
              <w:t xml:space="preserve">expression profile characterised by overexpression of </w:t>
            </w:r>
            <w:r w:rsidR="003C5687" w:rsidRPr="4C4B5386">
              <w:rPr>
                <w:rFonts w:cs="Calibri"/>
                <w:i/>
                <w:iCs/>
              </w:rPr>
              <w:t xml:space="preserve">HOX </w:t>
            </w:r>
            <w:r w:rsidR="003C5687" w:rsidRPr="4C4B5386">
              <w:rPr>
                <w:rFonts w:cs="Calibri"/>
              </w:rPr>
              <w:t xml:space="preserve">genes. </w:t>
            </w:r>
          </w:p>
          <w:p w14:paraId="3C5BF728" w14:textId="5AEAB878" w:rsidR="00187F20" w:rsidRPr="000E0BC9" w:rsidRDefault="00136D8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Over 100 </w:t>
            </w:r>
            <w:r w:rsidRPr="7045B249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 fusion partners have been identified</w:t>
            </w:r>
            <w:r w:rsidR="00307316">
              <w:rPr>
                <w:rFonts w:cs="Calibri"/>
              </w:rPr>
              <w:t xml:space="preserve">, with the most common in AML </w:t>
            </w:r>
            <w:r w:rsidR="00D965C6">
              <w:rPr>
                <w:rFonts w:cs="Calibri"/>
              </w:rPr>
              <w:t xml:space="preserve">being </w:t>
            </w:r>
            <w:r w:rsidR="001B668D" w:rsidRPr="000E0BC9">
              <w:rPr>
                <w:i/>
                <w:iCs/>
              </w:rPr>
              <w:t>MLLT3</w:t>
            </w:r>
            <w:r w:rsidR="001B668D">
              <w:t xml:space="preserve"> from </w:t>
            </w:r>
            <w:r w:rsidR="007C6885" w:rsidRPr="000E0BC9">
              <w:t>t(9;11)(p22;q23)</w:t>
            </w:r>
            <w:r w:rsidR="005E6082" w:rsidRPr="000E0BC9">
              <w:t xml:space="preserve">, </w:t>
            </w:r>
            <w:r w:rsidR="00D8749A" w:rsidRPr="00D6693A">
              <w:rPr>
                <w:i/>
                <w:iCs/>
              </w:rPr>
              <w:t>MLLT10</w:t>
            </w:r>
            <w:r w:rsidR="00D8749A" w:rsidRPr="00D6693A">
              <w:t xml:space="preserve"> from t(10;11)(p12;q23)</w:t>
            </w:r>
            <w:r w:rsidR="00D8749A">
              <w:t xml:space="preserve">, </w:t>
            </w:r>
            <w:r w:rsidR="0080416E" w:rsidRPr="000E0BC9">
              <w:rPr>
                <w:i/>
                <w:iCs/>
              </w:rPr>
              <w:t>ELL</w:t>
            </w:r>
            <w:r w:rsidR="005E6082" w:rsidRPr="000E0BC9">
              <w:rPr>
                <w:i/>
                <w:iCs/>
              </w:rPr>
              <w:t xml:space="preserve"> </w:t>
            </w:r>
            <w:r w:rsidR="005E6082" w:rsidRPr="000E0BC9">
              <w:t xml:space="preserve">from </w:t>
            </w:r>
            <w:r w:rsidR="0055009B" w:rsidRPr="000E0BC9">
              <w:t>t(11;19)(p13.1;q23)</w:t>
            </w:r>
            <w:r w:rsidR="006A0437" w:rsidRPr="000E0BC9">
              <w:t xml:space="preserve">, </w:t>
            </w:r>
            <w:r w:rsidR="001B668D">
              <w:t xml:space="preserve">and </w:t>
            </w:r>
            <w:r w:rsidR="00B15CD4">
              <w:rPr>
                <w:i/>
                <w:iCs/>
              </w:rPr>
              <w:t xml:space="preserve">AFDN </w:t>
            </w:r>
            <w:r w:rsidR="00B15CD4">
              <w:t xml:space="preserve">from </w:t>
            </w:r>
            <w:r w:rsidR="00D202B1" w:rsidRPr="00D202B1">
              <w:rPr>
                <w:rFonts w:cs="Calibri"/>
              </w:rPr>
              <w:t>t(6;11)(q27;q23)</w:t>
            </w:r>
            <w:r w:rsidR="00BE7F49"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6</w:t>
            </w:r>
            <w:r w:rsidR="00BE7F49">
              <w:rPr>
                <w:rFonts w:cs="Calibri"/>
              </w:rPr>
              <w:fldChar w:fldCharType="end"/>
            </w:r>
            <w:r w:rsidR="00465F5D">
              <w:rPr>
                <w:rFonts w:cs="Calibri"/>
              </w:rPr>
              <w:t xml:space="preserve">. </w:t>
            </w:r>
          </w:p>
          <w:p w14:paraId="20881DCC" w14:textId="00A8F396" w:rsidR="0082291B" w:rsidRDefault="1DCA653E" w:rsidP="000F5BC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>-rearranged AML</w:t>
            </w:r>
            <w:r w:rsidR="6ABF65DD">
              <w:rPr>
                <w:rFonts w:cs="Calibri"/>
              </w:rPr>
              <w:t xml:space="preserve"> is associated with </w:t>
            </w:r>
            <w:r w:rsidR="7366D97A">
              <w:rPr>
                <w:rFonts w:cs="Calibri"/>
              </w:rPr>
              <w:t>additional somatic mutations</w:t>
            </w:r>
            <w:r w:rsidR="345F15C1">
              <w:rPr>
                <w:rFonts w:cs="Calibri"/>
              </w:rPr>
              <w:t xml:space="preserve"> </w:t>
            </w:r>
            <w:r w:rsidR="59495A85">
              <w:rPr>
                <w:rFonts w:cs="Calibri"/>
              </w:rPr>
              <w:t>commonly involv</w:t>
            </w:r>
            <w:r w:rsidR="3D7AE4CA">
              <w:rPr>
                <w:rFonts w:cs="Calibri"/>
              </w:rPr>
              <w:t>ing the</w:t>
            </w:r>
            <w:r w:rsidR="59495A85">
              <w:rPr>
                <w:rFonts w:cs="Calibri"/>
              </w:rPr>
              <w:t xml:space="preserve"> RAS pathway (including </w:t>
            </w:r>
            <w:r w:rsidR="119E2403" w:rsidRPr="2A6FCF9D">
              <w:rPr>
                <w:rFonts w:cs="Calibri"/>
                <w:i/>
                <w:iCs/>
              </w:rPr>
              <w:t>KRAS</w:t>
            </w:r>
            <w:r w:rsidR="119E2403">
              <w:rPr>
                <w:rFonts w:cs="Calibri"/>
              </w:rPr>
              <w:t xml:space="preserve">, </w:t>
            </w:r>
            <w:r w:rsidR="119E2403" w:rsidRPr="2A6FCF9D">
              <w:rPr>
                <w:rFonts w:cs="Calibri"/>
                <w:i/>
                <w:iCs/>
              </w:rPr>
              <w:t>NRAS</w:t>
            </w:r>
            <w:r w:rsidR="119E2403">
              <w:rPr>
                <w:rFonts w:cs="Calibri"/>
              </w:rPr>
              <w:t xml:space="preserve"> and </w:t>
            </w:r>
            <w:r w:rsidR="119E2403" w:rsidRPr="2A6FCF9D">
              <w:rPr>
                <w:rFonts w:cs="Calibri"/>
                <w:i/>
                <w:iCs/>
              </w:rPr>
              <w:t>PTPN11</w:t>
            </w:r>
            <w:r w:rsidR="119E2403">
              <w:rPr>
                <w:rFonts w:cs="Calibri"/>
              </w:rPr>
              <w:t>) and</w:t>
            </w:r>
            <w:r w:rsidR="17F3CC35">
              <w:rPr>
                <w:rFonts w:cs="Calibri"/>
              </w:rPr>
              <w:t xml:space="preserve"> </w:t>
            </w:r>
            <w:r w:rsidR="119E2403" w:rsidRPr="2A6FCF9D">
              <w:rPr>
                <w:rFonts w:cs="Calibri"/>
                <w:i/>
                <w:iCs/>
              </w:rPr>
              <w:t>FLT3</w:t>
            </w:r>
            <w:r w:rsidR="00B07D4E" w:rsidRPr="2A6FCF9D">
              <w:rPr>
                <w:rFonts w:cs="Calibri"/>
              </w:rPr>
              <w:t>-TKD</w:t>
            </w:r>
            <w:r w:rsidR="00BE7F49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2,7-9</w:t>
            </w:r>
            <w:r w:rsidR="00BE7F49">
              <w:rPr>
                <w:rFonts w:cs="Calibri"/>
              </w:rPr>
              <w:fldChar w:fldCharType="end"/>
            </w:r>
            <w:r w:rsidR="119E2403">
              <w:rPr>
                <w:rFonts w:cs="Calibri"/>
              </w:rPr>
              <w:t>.</w:t>
            </w:r>
          </w:p>
          <w:p w14:paraId="0C1A4742" w14:textId="462C42D2" w:rsidR="00EB1D89" w:rsidRPr="000E0BC9" w:rsidRDefault="1685E80C" w:rsidP="000E0BC9">
            <w:pPr>
              <w:pStyle w:val="CLIN3BULLETPOINTS"/>
            </w:pPr>
            <w:r w:rsidRPr="21267823">
              <w:t xml:space="preserve">Separate to </w:t>
            </w:r>
            <w:r w:rsidRPr="000E0BC9">
              <w:t>structural</w:t>
            </w:r>
            <w:r w:rsidRPr="21267823">
              <w:t xml:space="preserve">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rearrangements involving chromosomal translocations, cryptic partial tandem duplication of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(</w:t>
            </w:r>
            <w:r w:rsidRPr="2A6FCF9D">
              <w:rPr>
                <w:i/>
                <w:iCs/>
              </w:rPr>
              <w:t>KMT2A</w:t>
            </w:r>
            <w:r w:rsidRPr="21267823">
              <w:t>-PTD) has also been described, typically in the setting of trisomy 11 or a normal karyotype</w:t>
            </w:r>
            <w:r w:rsidR="00BE7F49"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10</w:t>
            </w:r>
            <w:r w:rsidR="00BE7F49">
              <w:fldChar w:fldCharType="end"/>
            </w:r>
            <w:r w:rsidRPr="21267823">
              <w:t xml:space="preserve">. This is not currently recognised </w:t>
            </w:r>
            <w:r w:rsidR="00195158" w:rsidRPr="2A6FCF9D">
              <w:t xml:space="preserve">as a distinct </w:t>
            </w:r>
            <w:r w:rsidR="004F7AC0" w:rsidRPr="2A6FCF9D">
              <w:t xml:space="preserve">AML </w:t>
            </w:r>
            <w:r w:rsidR="00195158" w:rsidRPr="2A6FCF9D">
              <w:t>category</w:t>
            </w:r>
            <w:r w:rsidRPr="21267823">
              <w:t xml:space="preserve">. </w:t>
            </w:r>
          </w:p>
          <w:p w14:paraId="4A38DF1B" w14:textId="3C510ADB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14:paraId="6DBA8AE8" w14:textId="10E58661" w:rsidR="001B01C8" w:rsidRDefault="008C6C9E" w:rsidP="4C4B5386">
            <w:pPr>
              <w:pStyle w:val="CLIN3BULLETPOINTS"/>
              <w:rPr>
                <w:rFonts w:cs="Calibri"/>
              </w:rPr>
            </w:pPr>
            <w:r w:rsidRPr="21267823">
              <w:rPr>
                <w:rFonts w:cs="Calibri"/>
              </w:rPr>
              <w:t>In the 2022 ELN c</w:t>
            </w:r>
            <w:r w:rsidR="005203A9" w:rsidRPr="21267823">
              <w:rPr>
                <w:rFonts w:cs="Calibri"/>
              </w:rPr>
              <w:t>l</w:t>
            </w:r>
            <w:r w:rsidRPr="21267823">
              <w:rPr>
                <w:rFonts w:cs="Calibri"/>
              </w:rPr>
              <w:t>assification,</w:t>
            </w:r>
            <w:r w:rsidR="00040AF9" w:rsidRPr="21267823">
              <w:rPr>
                <w:rFonts w:cs="Calibri"/>
              </w:rPr>
              <w:t xml:space="preserve"> </w:t>
            </w:r>
            <w:r w:rsidR="00040AF9">
              <w:rPr>
                <w:rFonts w:cs="Calibri"/>
              </w:rPr>
              <w:t>AML with t(9;11)(p21.3;q23.3)/</w:t>
            </w:r>
            <w:r w:rsidR="00040AF9" w:rsidRPr="2A6FCF9D">
              <w:rPr>
                <w:rFonts w:cs="Calibri"/>
                <w:i/>
                <w:iCs/>
              </w:rPr>
              <w:t>KMT2A</w:t>
            </w:r>
            <w:r w:rsidR="5697A7D4" w:rsidRPr="2A6FCF9D">
              <w:rPr>
                <w:rFonts w:cs="Calibri"/>
                <w:i/>
                <w:iCs/>
              </w:rPr>
              <w:t>::MLLT3</w:t>
            </w:r>
            <w:r w:rsidRPr="21267823">
              <w:rPr>
                <w:rFonts w:cs="Calibri"/>
              </w:rPr>
              <w:t xml:space="preserve"> </w:t>
            </w:r>
            <w:r w:rsidR="006C3C38" w:rsidRPr="21267823">
              <w:rPr>
                <w:rFonts w:cs="Calibri"/>
              </w:rPr>
              <w:t xml:space="preserve">carries an intermediate prognosis, while </w:t>
            </w:r>
            <w:r w:rsidR="00C85D12" w:rsidRPr="21267823">
              <w:rPr>
                <w:rFonts w:cs="Calibri"/>
              </w:rPr>
              <w:t>non-</w:t>
            </w:r>
            <w:r w:rsidR="00C85D12" w:rsidRPr="2A6FCF9D">
              <w:rPr>
                <w:rFonts w:cs="Calibri"/>
                <w:i/>
                <w:iCs/>
              </w:rPr>
              <w:t>MLLT3</w:t>
            </w:r>
            <w:r w:rsidR="006C3C38" w:rsidRPr="21267823">
              <w:rPr>
                <w:rFonts w:cs="Calibri"/>
              </w:rPr>
              <w:t xml:space="preserve"> rearrangements</w:t>
            </w:r>
            <w:r w:rsidR="00B10F08" w:rsidRPr="21267823">
              <w:rPr>
                <w:rFonts w:cs="Calibri"/>
              </w:rPr>
              <w:t xml:space="preserve"> [t(v;11q23.3)/</w:t>
            </w:r>
            <w:r w:rsidR="00B10F08" w:rsidRPr="2A6FCF9D">
              <w:rPr>
                <w:rFonts w:cs="Calibri"/>
                <w:i/>
                <w:iCs/>
              </w:rPr>
              <w:t>KMT2A</w:t>
            </w:r>
            <w:r w:rsidR="00B10F08" w:rsidRPr="21267823">
              <w:rPr>
                <w:rFonts w:cs="Calibri"/>
              </w:rPr>
              <w:t xml:space="preserve">-rearranged] </w:t>
            </w:r>
            <w:r w:rsidR="00C82FFD" w:rsidRPr="21267823">
              <w:rPr>
                <w:rFonts w:cs="Calibri"/>
              </w:rPr>
              <w:t xml:space="preserve">are </w:t>
            </w:r>
            <w:r w:rsidR="00F41C80" w:rsidRPr="21267823">
              <w:rPr>
                <w:rFonts w:cs="Calibri"/>
              </w:rPr>
              <w:t xml:space="preserve">designated as </w:t>
            </w:r>
            <w:r w:rsidR="00C82FFD" w:rsidRPr="21267823">
              <w:rPr>
                <w:rFonts w:cs="Calibri"/>
              </w:rPr>
              <w:t>adverse-risk</w:t>
            </w:r>
            <w:r w:rsidR="00BE7F49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11</w:t>
            </w:r>
            <w:r w:rsidR="00BE7F49">
              <w:rPr>
                <w:rFonts w:cs="Calibri"/>
              </w:rPr>
              <w:fldChar w:fldCharType="end"/>
            </w:r>
            <w:r w:rsidR="00C82FFD" w:rsidRPr="21267823">
              <w:rPr>
                <w:rFonts w:cs="Calibri"/>
              </w:rPr>
              <w:t>.</w:t>
            </w:r>
          </w:p>
          <w:p w14:paraId="0943D264" w14:textId="6378007D" w:rsidR="00B96FC3" w:rsidRPr="00B82FE8" w:rsidRDefault="5F377211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</w:rPr>
              <w:t xml:space="preserve">Although </w:t>
            </w:r>
            <w:r w:rsidRPr="2A6FCF9D">
              <w:rPr>
                <w:rFonts w:cs="Calibri"/>
              </w:rPr>
              <w:t>not currently recommended by the 2021 ELN MRD guidelines</w:t>
            </w:r>
            <w:r w:rsidR="00BE7F49">
              <w:rPr>
                <w:rFonts w:cs="Calibri"/>
              </w:rPr>
              <w:fldChar w:fldCharType="begin">
                <w:fldData xml:space="preserve">PEVuZE5vdGU+PENpdGU+PEF1dGhvcj5IZXVzZXI8L0F1dGhvcj48WWVhcj4yMDIxPC9ZZWFyPjxS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PEVuZE5vdGU+PENpdGU+PEF1dGhvcj5IZXVzZXI8L0F1dGhvcj48WWVhcj4yMDIxPC9ZZWFyPjxS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12</w:t>
            </w:r>
            <w:r w:rsidR="00BE7F49">
              <w:rPr>
                <w:rFonts w:cs="Calibri"/>
              </w:rPr>
              <w:fldChar w:fldCharType="end"/>
            </w:r>
            <w:r w:rsidR="004377B2">
              <w:rPr>
                <w:rFonts w:cs="Calibri"/>
              </w:rPr>
              <w:t>,</w:t>
            </w:r>
            <w:r w:rsidR="4C4B5386" w:rsidRPr="2A6FCF9D">
              <w:rPr>
                <w:rFonts w:cs="Calibri"/>
              </w:rPr>
              <w:t xml:space="preserve"> </w:t>
            </w:r>
            <w:r w:rsidR="4C4B5386" w:rsidRPr="2A6FCF9D">
              <w:rPr>
                <w:rFonts w:cs="Calibri"/>
                <w:i/>
                <w:iCs/>
              </w:rPr>
              <w:t>KMT2A</w:t>
            </w:r>
            <w:r w:rsidR="4C4B5386" w:rsidRPr="2A6FCF9D">
              <w:rPr>
                <w:rFonts w:cs="Calibri"/>
              </w:rPr>
              <w:t xml:space="preserve"> rearrangements may be amenable to molecular measurable residual disease (MRD) monitoring to provide independent prognostication post therapy for AML</w:t>
            </w:r>
            <w:r w:rsidR="00BE7F49">
              <w:rPr>
                <w:rFonts w:cs="Calibri"/>
              </w:rPr>
              <w:fldChar w:fldCharType="begin">
                <w:fldData xml:space="preserve">PEVuZE5vdGU+PENpdGU+PEF1dGhvcj5MaXU8L0F1dGhvcj48WWVhcj4yMDE0PC9ZZWFyPjxSZWNO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PEVuZE5vdGU+PENpdGU+PEF1dGhvcj5MaXU8L0F1dGhvcj48WWVhcj4yMDE0PC9ZZWFyPjxSZWNO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13,14</w:t>
            </w:r>
            <w:r w:rsidR="00BE7F49">
              <w:rPr>
                <w:rFonts w:cs="Calibri"/>
              </w:rPr>
              <w:fldChar w:fldCharType="end"/>
            </w:r>
            <w:r w:rsidR="4C4B5386" w:rsidRPr="2A6FCF9D">
              <w:rPr>
                <w:rFonts w:cs="Calibri"/>
              </w:rPr>
              <w:t>, but are complicated by variable breakpoints and multiple fusion partners.</w:t>
            </w:r>
          </w:p>
          <w:p w14:paraId="137FD3F8" w14:textId="77777777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2A6FCF9D">
              <w:rPr>
                <w:rFonts w:cs="Calibri"/>
              </w:rPr>
              <w:t>biomarkers of response to therapy</w:t>
            </w:r>
          </w:p>
          <w:p w14:paraId="64B0F9D5" w14:textId="6528C3EE" w:rsidR="001B01C8" w:rsidRPr="00D41D81" w:rsidRDefault="00D41D81" w:rsidP="0064680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</w:rPr>
              <w:t xml:space="preserve">The interaction between </w:t>
            </w:r>
            <w:r w:rsidRPr="000E0BC9">
              <w:rPr>
                <w:rFonts w:cs="Calibri"/>
              </w:rPr>
              <w:t>KMT2A</w:t>
            </w:r>
            <w:r w:rsidRPr="2A6FCF9D">
              <w:rPr>
                <w:rFonts w:cs="Calibri"/>
              </w:rPr>
              <w:t xml:space="preserve"> fusion protein and its critical oncogenic cofactor, menin, can be </w:t>
            </w:r>
            <w:r w:rsidR="00AD4A20" w:rsidRPr="2A6FCF9D">
              <w:rPr>
                <w:rFonts w:cs="Calibri"/>
              </w:rPr>
              <w:t xml:space="preserve">targeted </w:t>
            </w:r>
            <w:r w:rsidR="00AC2840" w:rsidRPr="2A6FCF9D">
              <w:rPr>
                <w:rFonts w:cs="Calibri"/>
              </w:rPr>
              <w:t>using small molecul</w:t>
            </w:r>
            <w:r w:rsidRPr="2A6FCF9D">
              <w:rPr>
                <w:rFonts w:cs="Calibri"/>
              </w:rPr>
              <w:t>e</w:t>
            </w:r>
            <w:r w:rsidR="00AC2840" w:rsidRPr="2A6FCF9D">
              <w:rPr>
                <w:rFonts w:cs="Calibri"/>
              </w:rPr>
              <w:t xml:space="preserve"> inhibitors of menin</w:t>
            </w:r>
            <w:r w:rsidR="005203A9" w:rsidRPr="2A6FCF9D">
              <w:rPr>
                <w:rFonts w:cs="Calibri"/>
              </w:rPr>
              <w:t xml:space="preserve">, which have </w:t>
            </w:r>
            <w:r w:rsidRPr="2A6FCF9D">
              <w:rPr>
                <w:rFonts w:cs="Calibri"/>
              </w:rPr>
              <w:t xml:space="preserve">demonstrated </w:t>
            </w:r>
            <w:r w:rsidR="003C271E" w:rsidRPr="2A6FCF9D">
              <w:rPr>
                <w:rFonts w:cs="Calibri"/>
              </w:rPr>
              <w:t>potent pre-clinical efficacy</w:t>
            </w:r>
            <w:r w:rsidR="00BE7F49"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cHQiPjE1PC9zdHlsZT48L0Rpc3BsYXlUZXh0PjxyZWNvcmQ+PHJlYy1udW1iZXI+MzY1OTwvcmVj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cHQiPjE1PC9zdHlsZT48L0Rpc3BsYXlUZXh0PjxyZWNvcmQ+PHJlYy1udW1iZXI+MzY1OTwvcmVj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15</w:t>
            </w:r>
            <w:r w:rsidR="00BE7F49">
              <w:rPr>
                <w:rFonts w:cs="Calibri"/>
              </w:rPr>
              <w:fldChar w:fldCharType="end"/>
            </w:r>
            <w:r w:rsidR="004377B2">
              <w:rPr>
                <w:rFonts w:cs="Calibri"/>
              </w:rPr>
              <w:t xml:space="preserve"> </w:t>
            </w:r>
            <w:r w:rsidR="003C271E" w:rsidRPr="2A6FCF9D">
              <w:rPr>
                <w:rFonts w:cs="Calibri"/>
              </w:rPr>
              <w:t>and</w:t>
            </w:r>
            <w:r w:rsidR="00A96DB5" w:rsidRPr="2A6FCF9D">
              <w:rPr>
                <w:rFonts w:cs="Calibri"/>
              </w:rPr>
              <w:t xml:space="preserve"> shown</w:t>
            </w:r>
            <w:r w:rsidR="003C271E" w:rsidRPr="2A6FCF9D">
              <w:rPr>
                <w:rFonts w:cs="Calibri"/>
              </w:rPr>
              <w:t xml:space="preserve"> promising activity in early-phase clinical trials</w:t>
            </w:r>
            <w:r w:rsidR="00BE7F49"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Njwvc3R5bGU+PC9EaXNwbGF5VGV4dD48cmVjb3JkPjxyZWMtbnVtYmVyPjM2MTM8L3JlYy1udW1i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BE7F49">
              <w:rPr>
                <w:rFonts w:cs="Calibri"/>
              </w:rPr>
              <w:instrText xml:space="preserve"> ADDIN EN.CITE </w:instrText>
            </w:r>
            <w:r w:rsidR="00BE7F49"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Njwvc3R5bGU+PC9EaXNwbGF5VGV4dD48cmVjb3JkPjxyZWMtbnVtYmVyPjM2MTM8L3JlYy1udW1i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BE7F49">
              <w:rPr>
                <w:rFonts w:cs="Calibri"/>
              </w:rPr>
              <w:instrText xml:space="preserve"> ADDIN EN.CITE.DATA </w:instrText>
            </w:r>
            <w:r w:rsidR="00BE7F49">
              <w:rPr>
                <w:rFonts w:cs="Calibri"/>
              </w:rPr>
            </w:r>
            <w:r w:rsidR="00BE7F49">
              <w:rPr>
                <w:rFonts w:cs="Calibri"/>
              </w:rPr>
              <w:fldChar w:fldCharType="end"/>
            </w:r>
            <w:r w:rsidR="00BE7F49">
              <w:rPr>
                <w:rFonts w:cs="Calibri"/>
              </w:rPr>
              <w:fldChar w:fldCharType="separate"/>
            </w:r>
            <w:r w:rsidR="00BE7F49" w:rsidRPr="00BE7F49">
              <w:rPr>
                <w:rFonts w:cs="Calibri"/>
                <w:vertAlign w:val="superscript"/>
              </w:rPr>
              <w:t>16</w:t>
            </w:r>
            <w:r w:rsidR="00BE7F49">
              <w:rPr>
                <w:rFonts w:cs="Calibri"/>
              </w:rPr>
              <w:fldChar w:fldCharType="end"/>
            </w:r>
            <w:r w:rsidR="003C271E" w:rsidRPr="2A6FCF9D">
              <w:rPr>
                <w:rFonts w:cs="Calibri"/>
              </w:rPr>
              <w:t>.</w:t>
            </w:r>
          </w:p>
          <w:p w14:paraId="625B5E13" w14:textId="682D68CD" w:rsidR="6B80D06A" w:rsidRPr="000E0BC9" w:rsidRDefault="6B80D06A" w:rsidP="2A6FCF9D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mutations are the target of midostaurin</w:t>
            </w:r>
            <w:r w:rsidR="00BE7F49">
              <w:fldChar w:fldCharType="begin">
                <w:fldData xml:space="preserve">PEVuZE5vdGU+PENpdGU+PEF1dGhvcj5TdG9uZTwvQXV0aG9yPjxZZWFyPjIwMTc8L1llYXI+PFJl
Y051bT4yNTQzPC9SZWNOdW0+PERpc3BsYXlUZXh0PjxzdHlsZSBmYWNlPSJzdXBlcnNjcmlwdCI+
MTc8L3N0eWxlPjwvRGlzcGxheVRleHQ+PHJlY29yZD48cmVjLW51bWJlcj4yNTQzPC9yZWMtbnVt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PEVuZE5vdGU+PENpdGU+PEF1dGhvcj5TdG9uZTwvQXV0aG9yPjxZZWFyPjIwMTc8L1llYXI+PFJl
Y051bT4yNTQzPC9SZWNOdW0+PERpc3BsYXlUZXh0PjxzdHlsZSBmYWNlPSJzdXBlcnNjcmlwdCI+
MTc8L3N0eWxlPjwvRGlzcGxheVRleHQ+PHJlY29yZD48cmVjLW51bWJlcj4yNTQzPC9yZWMtbnVt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17</w:t>
            </w:r>
            <w:r w:rsidR="00BE7F49">
              <w:fldChar w:fldCharType="end"/>
            </w:r>
            <w:r w:rsidRPr="000E0BC9">
              <w:rPr>
                <w:rFonts w:eastAsia="Calibri" w:cs="Calibri"/>
              </w:rPr>
              <w:t xml:space="preserve">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only)</w:t>
            </w:r>
            <w:r w:rsidR="00BE7F49">
              <w:fldChar w:fldCharType="begin">
                <w:fldData xml:space="preserve">PEVuZE5vdGU+PENpdGU+PEF1dGhvcj5FcmJhPC9BdXRob3I+PFllYXI+MjAyMzwvWWVhcj48UmVj
TnVtPjM2Mzk8L1JlY051bT48RGlzcGxheVRleHQ+PHN0eWxlIGZhY2U9InN1cGVyc2NyaXB0Ij4x
ODwvc3R5bGU+PC9EaXNwbGF5VGV4dD48cmVjb3JkPjxyZWMtbnVtYmVyPjM2Mzk8L3JlYy1udW1i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PEVuZE5vdGU+PENpdGU+PEF1dGhvcj5FcmJhPC9BdXRob3I+PFllYXI+MjAyMzwvWWVhcj48UmVj
TnVtPjM2Mzk8L1JlY051bT48RGlzcGxheVRleHQ+PHN0eWxlIGZhY2U9InN1cGVyc2NyaXB0Ij4x
ODwvc3R5bGU+PC9EaXNwbGF5VGV4dD48cmVjb3JkPjxyZWMtbnVtYmVyPjM2Mzk8L3JlYy1udW1i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18</w:t>
            </w:r>
            <w:r w:rsidR="00BE7F49">
              <w:fldChar w:fldCharType="end"/>
            </w:r>
            <w:r w:rsidRPr="000E0BC9">
              <w:rPr>
                <w:rFonts w:eastAsia="Calibri" w:cs="Calibri"/>
              </w:rPr>
              <w:t xml:space="preserve"> in newly diagnosed AML, and gilteritinib</w:t>
            </w:r>
            <w:r w:rsidR="00BE7F49">
              <w:fldChar w:fldCharType="begin">
                <w:fldData xml:space="preserve">PEVuZE5vdGU+PENpdGU+PEF1dGhvcj5QZXJsPC9BdXRob3I+PFllYXI+MjAxOTwvWWVhcj48UmVj
TnVtPjI1NDQ8L1JlY051bT48RGlzcGxheVRleHQ+PHN0eWxlIGZhY2U9InN1cGVyc2NyaXB0Ij4x
OTwvc3R5bGU+PC9EaXNwbGF5VGV4dD48cmVjb3JkPjxyZWMtbnVtYmVyPjI1NDQ8L3JlYy1udW1i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PEVuZE5vdGU+PENpdGU+PEF1dGhvcj5QZXJsPC9BdXRob3I+PFllYXI+MjAxOTwvWWVhcj48UmVj
TnVtPjI1NDQ8L1JlY051bT48RGlzcGxheVRleHQ+PHN0eWxlIGZhY2U9InN1cGVyc2NyaXB0Ij4x
OTwvc3R5bGU+PC9EaXNwbGF5VGV4dD48cmVjb3JkPjxyZWMtbnVtYmVyPjI1NDQ8L3JlYy1udW1i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19</w:t>
            </w:r>
            <w:r w:rsidR="00BE7F49">
              <w:fldChar w:fldCharType="end"/>
            </w:r>
            <w:r w:rsidRPr="000E0BC9">
              <w:rPr>
                <w:rFonts w:eastAsia="Calibri" w:cs="Calibri"/>
              </w:rPr>
              <w:t xml:space="preserve"> in relapsed/refractory AML.</w:t>
            </w:r>
          </w:p>
          <w:p w14:paraId="0AB3C68E" w14:textId="416DC571" w:rsidR="6B80D06A" w:rsidRPr="000E0BC9" w:rsidRDefault="6B80D06A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testing should be repeated at relapse/progression as ~20% of patients have a change (gain or loss) in mutation status</w:t>
            </w:r>
            <w:r w:rsidR="00BE7F49">
              <w:fldChar w:fldCharType="begin">
                <w:fldData xml:space="preserve">PEVuZE5vdGU+PENpdGU+PEF1dGhvcj5EYXZlcjwvQXV0aG9yPjxZZWFyPjIwMTk8L1llYXI+PFJl
Y051bT4zMTI3PC9SZWNOdW0+PERpc3BsYXlUZXh0PjxzdHlsZSBmYWNlPSJzdXBlcnNjcmlwdCI+
MjA8L3N0eWxlPjwvRGlzcGxheVRleHQ+PHJlY29yZD48cmVjLW51bWJlcj4zMTI3PC9yZWMtbnVt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PEVuZE5vdGU+PENpdGU+PEF1dGhvcj5EYXZlcjwvQXV0aG9yPjxZZWFyPjIwMTk8L1llYXI+PFJl
Y051bT4zMTI3PC9SZWNOdW0+PERpc3BsYXlUZXh0PjxzdHlsZSBmYWNlPSJzdXBlcnNjcmlwdCI+
MjA8L3N0eWxlPjwvRGlzcGxheVRleHQ+PHJlY29yZD48cmVjLW51bWJlcj4zMTI3PC9yZWMtbnVt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20</w:t>
            </w:r>
            <w:r w:rsidR="00BE7F49"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6F0C48F1" w14:textId="2A36DB58" w:rsidR="6B80D06A" w:rsidRPr="000E0BC9" w:rsidRDefault="6B80D06A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IDH1</w:t>
            </w:r>
            <w:r w:rsidRPr="000E0BC9">
              <w:rPr>
                <w:rFonts w:eastAsia="Calibri" w:cs="Calibri"/>
              </w:rPr>
              <w:t xml:space="preserve"> (Arg132) and </w:t>
            </w:r>
            <w:r w:rsidRPr="000E0BC9">
              <w:rPr>
                <w:rFonts w:eastAsia="Calibri" w:cs="Calibri"/>
                <w:i/>
                <w:iCs/>
              </w:rPr>
              <w:t>IDH2</w:t>
            </w:r>
            <w:r w:rsidRPr="000E0BC9">
              <w:rPr>
                <w:rFonts w:eastAsia="Calibri" w:cs="Calibri"/>
              </w:rPr>
              <w:t xml:space="preserve"> (both Arg140 and Arg172) mutations are the target of IDH1 and IDH2 inhibitors, respectively</w:t>
            </w:r>
            <w:r w:rsidR="00BE7F49">
              <w:fldChar w:fldCharType="begin">
                <w:fldData xml:space="preserve">PEVuZE5vdGU+PENpdGU+PEF1dGhvcj5Eb2huZXI8L0F1dGhvcj48WWVhcj4yMDE3PC9ZZWFyPjxS
ZWNOdW0+MjU4MjwvUmVjTnVtPjxEaXNwbGF5VGV4dD48c3R5bGUgZmFjZT0ic3VwZXJzY3JpcHQi
PjIxPC9zdHlsZT48L0Rpc3BsYXlUZXh0PjxyZWNvcmQ+PHJlYy1udW1iZXI+MjU4MjwvcmVjLW51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PEVuZE5vdGU+PENpdGU+PEF1dGhvcj5Eb2huZXI8L0F1dGhvcj48WWVhcj4yMDE3PC9ZZWFyPjxS
ZWNOdW0+MjU4MjwvUmVjTnVtPjxEaXNwbGF5VGV4dD48c3R5bGUgZmFjZT0ic3VwZXJzY3JpcHQi
PjIxPC9zdHlsZT48L0Rpc3BsYXlUZXh0PjxyZWNvcmQ+PHJlYy1udW1iZXI+MjU4MjwvcmVjLW51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21</w:t>
            </w:r>
            <w:r w:rsidR="00BE7F49"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6B0675B7" w14:textId="16537BD4" w:rsidR="41C4B01C" w:rsidRPr="000E0BC9" w:rsidRDefault="41C4B01C" w:rsidP="000E0BC9">
            <w:pPr>
              <w:pStyle w:val="CLIN3BULLETPOINTS"/>
              <w:rPr>
                <w:rFonts w:cs="Calibri"/>
              </w:rPr>
            </w:pPr>
            <w:r w:rsidRPr="2A6FCF9D">
              <w:rPr>
                <w:rFonts w:eastAsia="Calibri" w:cs="Calibri"/>
                <w:color w:val="000000" w:themeColor="text1"/>
              </w:rPr>
              <w:t xml:space="preserve">Several mutations have been described in patients with acquired resistance to targeted inhibitors such as </w:t>
            </w:r>
            <w:r w:rsidRPr="2A6FCF9D">
              <w:rPr>
                <w:rFonts w:eastAsia="Calibri" w:cs="Calibri"/>
                <w:i/>
                <w:iCs/>
                <w:color w:val="000000" w:themeColor="text1"/>
              </w:rPr>
              <w:t>FLT3</w:t>
            </w:r>
            <w:r w:rsidRPr="2A6FCF9D">
              <w:rPr>
                <w:rFonts w:eastAsia="Calibri" w:cs="Calibri"/>
                <w:color w:val="000000" w:themeColor="text1"/>
              </w:rPr>
              <w:t xml:space="preserve"> Phe691Leu </w:t>
            </w:r>
            <w:r w:rsidR="000E0BC9">
              <w:t>(FLT3 inhibitors)</w:t>
            </w:r>
            <w:r w:rsidR="00BE7F49">
              <w:fldChar w:fldCharType="begin">
                <w:fldData xml:space="preserve">PEVuZE5vdGU+PENpdGU+PEF1dGhvcj5TbWl0aDwvQXV0aG9yPjxZZWFyPjIwMjI8L1llYXI+PFJl
Y051bT4zNjQxPC9SZWNOdW0+PERpc3BsYXlUZXh0PjxzdHlsZSBmYWNlPSJzdXBlcnNjcmlwdCI+
MjI8L3N0eWxlPjwvRGlzcGxheVRleHQ+PHJlY29yZD48cmVjLW51bWJlcj4zNjQxPC9yZWMtbnVt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PEVuZE5vdGU+PENpdGU+PEF1dGhvcj5TbWl0aDwvQXV0aG9yPjxZZWFyPjIwMjI8L1llYXI+PFJl
Y051bT4zNjQxPC9SZWNOdW0+PERpc3BsYXlUZXh0PjxzdHlsZSBmYWNlPSJzdXBlcnNjcmlwdCI+
MjI8L3N0eWxlPjwvRGlzcGxheVRleHQ+PHJlY29yZD48cmVjLW51bWJlcj4zNjQxPC9yZWMtbnVt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22</w:t>
            </w:r>
            <w:r w:rsidR="00BE7F49">
              <w:fldChar w:fldCharType="end"/>
            </w:r>
            <w:r w:rsidR="000E0BC9">
              <w:t>, second-site IDH1/IDH2 mutations (IDH1/IDH2 inhibitors)</w:t>
            </w:r>
            <w:r w:rsidR="00BE7F49">
              <w:fldChar w:fldCharType="begin">
                <w:fldData xml:space="preserve">PEVuZE5vdGU+PENpdGU+PEF1dGhvcj5JbnRsZWtvZmVyPC9BdXRob3I+PFllYXI+MjAxODwvWWVh
cj48UmVjTnVtPjMxNzQ8L1JlY051bT48RGlzcGxheVRleHQ+PHN0eWxlIGZhY2U9InN1cGVyc2Ny
aXB0Ij4yMzwvc3R5bGU+PC9EaXNwbGF5VGV4dD48cmVjb3JkPjxyZWMtbnVtYmVyPjMxNzQ8L3Jl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PEVuZE5vdGU+PENpdGU+PEF1dGhvcj5JbnRsZWtvZmVyPC9BdXRob3I+PFllYXI+MjAxODwvWWVh
cj48UmVjTnVtPjMxNzQ8L1JlY051bT48RGlzcGxheVRleHQ+PHN0eWxlIGZhY2U9InN1cGVyc2Ny
aXB0Ij4yMzwvc3R5bGU+PC9EaXNwbGF5VGV4dD48cmVjb3JkPjxyZWMtbnVtYmVyPjMxNzQ8L3Jl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23</w:t>
            </w:r>
            <w:r w:rsidR="00BE7F49">
              <w:fldChar w:fldCharType="end"/>
            </w:r>
            <w:r w:rsidR="000E0BC9">
              <w:t xml:space="preserve">, </w:t>
            </w:r>
            <w:r w:rsidR="000E0BC9" w:rsidRPr="00D27E72">
              <w:rPr>
                <w:i/>
                <w:iCs/>
              </w:rPr>
              <w:t>BAX</w:t>
            </w:r>
            <w:r w:rsidR="000E0BC9">
              <w:t xml:space="preserve"> (BCL2 inhibitors)</w:t>
            </w:r>
            <w:r w:rsidR="00BE7F49">
              <w:fldChar w:fldCharType="begin">
                <w:fldData xml:space="preserve">PEVuZE5vdGU+PENpdGU+PEF1dGhvcj5Nb3VqYWxsZWQ8L0F1dGhvcj48WWVhcj4yMDIzPC9ZZWFy
PjxSZWNOdW0+MzY0MjwvUmVjTnVtPjxEaXNwbGF5VGV4dD48c3R5bGUgZmFjZT0ic3VwZXJzY3Jp
cHQiPjI0PC9zdHlsZT48L0Rpc3BsYXlUZXh0PjxyZWNvcmQ+PHJlYy1udW1iZXI+MzY0MjwvcmVj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PEVuZE5vdGU+PENpdGU+PEF1dGhvcj5Nb3VqYWxsZWQ8L0F1dGhvcj48WWVhcj4yMDIzPC9ZZWFy
PjxSZWNOdW0+MzY0MjwvUmVjTnVtPjxEaXNwbGF5VGV4dD48c3R5bGUgZmFjZT0ic3VwZXJzY3Jp
cHQiPjI0PC9zdHlsZT48L0Rpc3BsYXlUZXh0PjxyZWNvcmQ+PHJlYy1udW1iZXI+MzY0MjwvcmVj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24</w:t>
            </w:r>
            <w:r w:rsidR="00BE7F49">
              <w:fldChar w:fldCharType="end"/>
            </w:r>
            <w:r w:rsidR="000E0BC9">
              <w:t xml:space="preserve">, and </w:t>
            </w:r>
            <w:r w:rsidR="000E0BC9" w:rsidRPr="00D27E72">
              <w:rPr>
                <w:i/>
                <w:iCs/>
              </w:rPr>
              <w:t>MEN1</w:t>
            </w:r>
            <w:r w:rsidR="000E0BC9">
              <w:t xml:space="preserve"> (menin inhibitors)</w:t>
            </w:r>
            <w:r w:rsidR="00BE7F49">
              <w:fldChar w:fldCharType="begin">
                <w:fldData xml:space="preserve">PEVuZE5vdGU+PENpdGU+PEF1dGhvcj5QZXJuZXI8L0F1dGhvcj48WWVhcj4yMDIzPC9ZZWFyPjxS
ZWNOdW0+MzY0MzwvUmVjTnVtPjxEaXNwbGF5VGV4dD48c3R5bGUgZmFjZT0ic3VwZXJzY3JpcHQi
PjI1PC9zdHlsZT48L0Rpc3BsYXlUZXh0PjxyZWNvcmQ+PHJlYy1udW1iZXI+MzY0MzwvcmVjLW51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BE7F49">
              <w:instrText xml:space="preserve"> ADDIN EN.CITE </w:instrText>
            </w:r>
            <w:r w:rsidR="00BE7F49">
              <w:fldChar w:fldCharType="begin">
                <w:fldData xml:space="preserve">PEVuZE5vdGU+PENpdGU+PEF1dGhvcj5QZXJuZXI8L0F1dGhvcj48WWVhcj4yMDIzPC9ZZWFyPjxS
ZWNOdW0+MzY0MzwvUmVjTnVtPjxEaXNwbGF5VGV4dD48c3R5bGUgZmFjZT0ic3VwZXJzY3JpcHQi
PjI1PC9zdHlsZT48L0Rpc3BsYXlUZXh0PjxyZWNvcmQ+PHJlYy1udW1iZXI+MzY0MzwvcmVjLW51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BE7F49">
              <w:instrText xml:space="preserve"> ADDIN EN.CITE.DATA </w:instrText>
            </w:r>
            <w:r w:rsidR="00BE7F49">
              <w:fldChar w:fldCharType="end"/>
            </w:r>
            <w:r w:rsidR="00BE7F49">
              <w:fldChar w:fldCharType="separate"/>
            </w:r>
            <w:r w:rsidR="00BE7F49" w:rsidRPr="00BE7F49">
              <w:rPr>
                <w:vertAlign w:val="superscript"/>
              </w:rPr>
              <w:t>25</w:t>
            </w:r>
            <w:r w:rsidR="00BE7F49">
              <w:fldChar w:fldCharType="end"/>
            </w:r>
            <w:r w:rsidRPr="2A6FCF9D">
              <w:rPr>
                <w:rFonts w:eastAsia="Calibri" w:cs="Calibri"/>
                <w:color w:val="000000" w:themeColor="text1"/>
              </w:rPr>
              <w:t>.</w:t>
            </w:r>
          </w:p>
          <w:p w14:paraId="1C137370" w14:textId="77777777" w:rsidR="002564C2" w:rsidRPr="00AA1BDA" w:rsidRDefault="002564C2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14:paraId="0DBBA1A0" w14:textId="796FECB4" w:rsidR="00043DE3" w:rsidRPr="00AA1BDA" w:rsidRDefault="00BE7F49" w:rsidP="00BE7F49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BE7F49">
              <w:rPr>
                <w:b/>
              </w:rPr>
              <w:t>1.</w:t>
            </w:r>
            <w:r w:rsidRPr="00BE7F49">
              <w:t xml:space="preserve"> Schoch C, et al. AML with 11q23/MLL abnormalities as defined by the WHO classification: incidence, partner chromosomes, FAB subtype, age distribution, and prognostic impact in an unselected series of 1897 cytogenetically analyzed AML cases. </w:t>
            </w:r>
            <w:r w:rsidRPr="00BE7F49">
              <w:rPr>
                <w:i/>
              </w:rPr>
              <w:t>Blood</w:t>
            </w:r>
            <w:r w:rsidRPr="00BE7F49">
              <w:t xml:space="preserve"> 2003; </w:t>
            </w:r>
            <w:r w:rsidRPr="00BE7F49">
              <w:rPr>
                <w:b/>
              </w:rPr>
              <w:t>102</w:t>
            </w:r>
            <w:r w:rsidRPr="00BE7F49">
              <w:t xml:space="preserve">(7): 2395-402.  </w:t>
            </w:r>
            <w:r w:rsidRPr="00BE7F49">
              <w:rPr>
                <w:b/>
              </w:rPr>
              <w:t>2.</w:t>
            </w:r>
            <w:r w:rsidRPr="00BE7F49">
              <w:t xml:space="preserve"> Papaemmanuil E, et al. Genomic Classification and Prognosis in Acute Myeloid Leukemia. </w:t>
            </w:r>
            <w:r w:rsidRPr="00BE7F49">
              <w:rPr>
                <w:i/>
              </w:rPr>
              <w:t>N Engl J Med</w:t>
            </w:r>
            <w:r w:rsidRPr="00BE7F49">
              <w:t xml:space="preserve"> 2016; </w:t>
            </w:r>
            <w:r w:rsidRPr="00BE7F49">
              <w:rPr>
                <w:b/>
              </w:rPr>
              <w:t>374</w:t>
            </w:r>
            <w:r w:rsidRPr="00BE7F49">
              <w:t xml:space="preserve">(23): 2209-21.  </w:t>
            </w:r>
            <w:r w:rsidRPr="00BE7F49">
              <w:rPr>
                <w:b/>
              </w:rPr>
              <w:t>3.</w:t>
            </w:r>
            <w:r w:rsidRPr="00BE7F49">
              <w:t xml:space="preserve"> Raimondi SC, et al. Chromosomal abnormalities in 478 children with acute myeloid leukemia: clinical characteristics and treatment outcome in a cooperative pediatric oncology group study-POG 8821. </w:t>
            </w:r>
            <w:r w:rsidRPr="00BE7F49">
              <w:rPr>
                <w:i/>
              </w:rPr>
              <w:t>Blood</w:t>
            </w:r>
            <w:r w:rsidRPr="00BE7F49">
              <w:t xml:space="preserve"> 1999; </w:t>
            </w:r>
            <w:r w:rsidRPr="00BE7F49">
              <w:rPr>
                <w:b/>
              </w:rPr>
              <w:t>94</w:t>
            </w:r>
            <w:r w:rsidRPr="00BE7F49">
              <w:t xml:space="preserve">(11): 3707-16.  </w:t>
            </w:r>
            <w:r w:rsidRPr="00BE7F49">
              <w:rPr>
                <w:b/>
              </w:rPr>
              <w:t>4.</w:t>
            </w:r>
            <w:r w:rsidRPr="00BE7F49">
              <w:t xml:space="preserve"> Harrison CJ, et al. Cytogenetics of childhood acute myeloid leukemia: United Kingdom Medical Research Council Treatment trials AML 10 and 12. </w:t>
            </w:r>
            <w:r w:rsidRPr="00BE7F49">
              <w:rPr>
                <w:i/>
              </w:rPr>
              <w:t>J Clin Oncol</w:t>
            </w:r>
            <w:r w:rsidRPr="00BE7F49">
              <w:t xml:space="preserve"> 2010; </w:t>
            </w:r>
            <w:r w:rsidRPr="00BE7F49">
              <w:rPr>
                <w:b/>
              </w:rPr>
              <w:t>28</w:t>
            </w:r>
            <w:r w:rsidRPr="00BE7F49">
              <w:t xml:space="preserve">(16): 2674-81.  </w:t>
            </w:r>
            <w:r w:rsidRPr="00BE7F49">
              <w:rPr>
                <w:b/>
              </w:rPr>
              <w:t>5.</w:t>
            </w:r>
            <w:r w:rsidRPr="00BE7F49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BE7F49">
              <w:rPr>
                <w:b/>
              </w:rPr>
              <w:t>6.</w:t>
            </w:r>
            <w:r w:rsidRPr="00BE7F49">
              <w:t xml:space="preserve"> Meyer C, et al. The KMT2A recombinome of acute leukemias in 2023. </w:t>
            </w:r>
            <w:r w:rsidRPr="00BE7F49">
              <w:rPr>
                <w:i/>
              </w:rPr>
              <w:t>Leukemia</w:t>
            </w:r>
            <w:r w:rsidRPr="00BE7F49">
              <w:t xml:space="preserve"> 2023; </w:t>
            </w:r>
            <w:r w:rsidRPr="00BE7F49">
              <w:rPr>
                <w:b/>
              </w:rPr>
              <w:t>37</w:t>
            </w:r>
            <w:r w:rsidRPr="00BE7F49">
              <w:t xml:space="preserve">(5): 988-1005.  </w:t>
            </w:r>
            <w:r w:rsidRPr="00BE7F49">
              <w:rPr>
                <w:b/>
              </w:rPr>
              <w:t>7.</w:t>
            </w:r>
            <w:r w:rsidRPr="00BE7F49">
              <w:t xml:space="preserve"> Bill M, et al. Mutational landscape and clinical outcome of patients with de novo acute myeloid leukemia and rearrangements involving 11q23/KMT2A. </w:t>
            </w:r>
            <w:r w:rsidRPr="00BE7F49">
              <w:rPr>
                <w:i/>
              </w:rPr>
              <w:t>Proc Natl Acad Sci U S A</w:t>
            </w:r>
            <w:r w:rsidRPr="00BE7F49">
              <w:t xml:space="preserve"> 2020; </w:t>
            </w:r>
            <w:r w:rsidRPr="00BE7F49">
              <w:rPr>
                <w:b/>
              </w:rPr>
              <w:t>117</w:t>
            </w:r>
            <w:r w:rsidRPr="00BE7F49">
              <w:t xml:space="preserve">(42): 26340-6.  </w:t>
            </w:r>
            <w:r w:rsidRPr="00BE7F49">
              <w:rPr>
                <w:b/>
              </w:rPr>
              <w:t>8.</w:t>
            </w:r>
            <w:r w:rsidRPr="00BE7F49">
              <w:t xml:space="preserve"> Yuen KY, et al. Mutational landscape and clinical outcome of pediatric acute myeloid leukemia with 11q23/KMT2A rearrangements. </w:t>
            </w:r>
            <w:r w:rsidRPr="00BE7F49">
              <w:rPr>
                <w:i/>
              </w:rPr>
              <w:t>Cancer Med</w:t>
            </w:r>
            <w:r w:rsidRPr="00BE7F49">
              <w:t xml:space="preserve"> 2023; </w:t>
            </w:r>
            <w:r w:rsidRPr="00BE7F49">
              <w:rPr>
                <w:b/>
              </w:rPr>
              <w:t>12</w:t>
            </w:r>
            <w:r w:rsidRPr="00BE7F49">
              <w:t xml:space="preserve">(2): 1418-30.  </w:t>
            </w:r>
            <w:r w:rsidRPr="00BE7F49">
              <w:rPr>
                <w:b/>
              </w:rPr>
              <w:t>9.</w:t>
            </w:r>
            <w:r w:rsidRPr="00BE7F49">
              <w:t xml:space="preserve"> Issa GC, et al. Predictors of outcomes in adults with acute myeloid leukemia and KMT2A rearrangements. </w:t>
            </w:r>
            <w:r w:rsidRPr="00BE7F49">
              <w:rPr>
                <w:i/>
              </w:rPr>
              <w:t>Blood Cancer J</w:t>
            </w:r>
            <w:r w:rsidRPr="00BE7F49">
              <w:t xml:space="preserve"> 2021; </w:t>
            </w:r>
            <w:r w:rsidRPr="00BE7F49">
              <w:rPr>
                <w:b/>
              </w:rPr>
              <w:t>11</w:t>
            </w:r>
            <w:r w:rsidRPr="00BE7F49">
              <w:t xml:space="preserve">(9): 162.  </w:t>
            </w:r>
            <w:r w:rsidRPr="00BE7F49">
              <w:rPr>
                <w:b/>
              </w:rPr>
              <w:t>10.</w:t>
            </w:r>
            <w:r w:rsidRPr="00BE7F49">
              <w:t xml:space="preserve"> Schnittger S, et al. Screening for MLL tandem duplication in 387 unselected patients with AML identify a prognostically unfavorable subset of AML. </w:t>
            </w:r>
            <w:r w:rsidRPr="00BE7F49">
              <w:rPr>
                <w:i/>
              </w:rPr>
              <w:t>Leukemia</w:t>
            </w:r>
            <w:r w:rsidRPr="00BE7F49">
              <w:t xml:space="preserve"> 2000; </w:t>
            </w:r>
            <w:r w:rsidRPr="00BE7F49">
              <w:rPr>
                <w:b/>
              </w:rPr>
              <w:t>14</w:t>
            </w:r>
            <w:r w:rsidRPr="00BE7F49">
              <w:t xml:space="preserve">(5): 796-804.  </w:t>
            </w:r>
            <w:r w:rsidRPr="00BE7F49">
              <w:rPr>
                <w:b/>
              </w:rPr>
              <w:t>11.</w:t>
            </w:r>
            <w:r w:rsidRPr="00BE7F49">
              <w:t xml:space="preserve"> Dohner H, et al. Diagnosis and management of AML in adults: 2022 recommendations from an international expert panel on behalf of the ELN. </w:t>
            </w:r>
            <w:r w:rsidRPr="00BE7F49">
              <w:rPr>
                <w:i/>
              </w:rPr>
              <w:t>Blood</w:t>
            </w:r>
            <w:r w:rsidRPr="00BE7F49">
              <w:t xml:space="preserve"> 2022; </w:t>
            </w:r>
            <w:r w:rsidRPr="00BE7F49">
              <w:rPr>
                <w:b/>
              </w:rPr>
              <w:t>140</w:t>
            </w:r>
            <w:r w:rsidRPr="00BE7F49">
              <w:t xml:space="preserve">(12): 1345-77.  </w:t>
            </w:r>
            <w:r w:rsidRPr="00BE7F49">
              <w:rPr>
                <w:b/>
              </w:rPr>
              <w:t>12.</w:t>
            </w:r>
            <w:r w:rsidRPr="00BE7F49">
              <w:t xml:space="preserve"> Heuser M, et al. 2021 Update on MRD in acute myeloid leukemia: a consensus document from the European LeukemiaNet MRD Working Party. </w:t>
            </w:r>
            <w:r w:rsidRPr="00BE7F49">
              <w:rPr>
                <w:i/>
              </w:rPr>
              <w:t>Blood</w:t>
            </w:r>
            <w:r w:rsidRPr="00BE7F49">
              <w:t xml:space="preserve"> 2021; </w:t>
            </w:r>
            <w:r w:rsidRPr="00BE7F49">
              <w:rPr>
                <w:b/>
              </w:rPr>
              <w:t>138</w:t>
            </w:r>
            <w:r w:rsidRPr="00BE7F49">
              <w:t xml:space="preserve">(26): 2753-67.  </w:t>
            </w:r>
            <w:r w:rsidRPr="00BE7F49">
              <w:rPr>
                <w:b/>
              </w:rPr>
              <w:t>13.</w:t>
            </w:r>
            <w:r w:rsidRPr="00BE7F49">
              <w:t xml:space="preserve"> Liu J, et al. Monitoring mixed lineage leukemia expression may help identify patients with mixed lineage leukemia--rearranged acute leukemia who are at high risk of relapse after allogeneic hematopoietic stem cell transplantation. </w:t>
            </w:r>
            <w:r w:rsidRPr="00BE7F49">
              <w:rPr>
                <w:i/>
              </w:rPr>
              <w:t>Biol Blood Marrow Transplant</w:t>
            </w:r>
            <w:r w:rsidRPr="00BE7F49">
              <w:t xml:space="preserve"> 2014; </w:t>
            </w:r>
            <w:r w:rsidRPr="00BE7F49">
              <w:rPr>
                <w:b/>
              </w:rPr>
              <w:t>20</w:t>
            </w:r>
            <w:r w:rsidRPr="00BE7F49">
              <w:t xml:space="preserve">(7): 929-36.  </w:t>
            </w:r>
            <w:r w:rsidRPr="00BE7F49">
              <w:rPr>
                <w:b/>
              </w:rPr>
              <w:t>14.</w:t>
            </w:r>
            <w:r w:rsidRPr="00BE7F49">
              <w:t xml:space="preserve"> Huang S, et al. Prognostic Significance of Mixed-Lineage Leukemia (MLL) Gene Detected by Real-Time Fluorescence Quantitative PCR Assay in Acute Myeloid Leukemia. </w:t>
            </w:r>
            <w:r w:rsidRPr="00BE7F49">
              <w:rPr>
                <w:i/>
              </w:rPr>
              <w:t>Med Sci Monit</w:t>
            </w:r>
            <w:r w:rsidRPr="00BE7F49">
              <w:t xml:space="preserve"> 2016; </w:t>
            </w:r>
            <w:r w:rsidRPr="00BE7F49">
              <w:rPr>
                <w:b/>
              </w:rPr>
              <w:t>22</w:t>
            </w:r>
            <w:r w:rsidRPr="00BE7F49">
              <w:t xml:space="preserve">: 3009-17.  </w:t>
            </w:r>
            <w:r w:rsidRPr="00BE7F49">
              <w:rPr>
                <w:b/>
              </w:rPr>
              <w:t>15.</w:t>
            </w:r>
            <w:r w:rsidRPr="00BE7F49">
              <w:t xml:space="preserve"> Grembecka J, et al. Menin-MLL inhibitors reverse oncogenic activity of MLL fusion proteins in leukemia. </w:t>
            </w:r>
            <w:r w:rsidRPr="00BE7F49">
              <w:rPr>
                <w:i/>
              </w:rPr>
              <w:t>Nat Chem Biol</w:t>
            </w:r>
            <w:r w:rsidRPr="00BE7F49">
              <w:t xml:space="preserve"> 2012; </w:t>
            </w:r>
            <w:r w:rsidRPr="00BE7F49">
              <w:rPr>
                <w:b/>
              </w:rPr>
              <w:t>8</w:t>
            </w:r>
            <w:r w:rsidRPr="00BE7F49">
              <w:t xml:space="preserve">(3): 277-84.  </w:t>
            </w:r>
            <w:r w:rsidRPr="00BE7F49">
              <w:rPr>
                <w:b/>
              </w:rPr>
              <w:t>16.</w:t>
            </w:r>
            <w:r w:rsidRPr="00BE7F49">
              <w:t xml:space="preserve"> Issa GC, et al. The menin inhibitor revumenib in KMT2A-rearranged or NPM1-mutant leukaemia. </w:t>
            </w:r>
            <w:r w:rsidRPr="00BE7F49">
              <w:rPr>
                <w:i/>
              </w:rPr>
              <w:t>Nature</w:t>
            </w:r>
            <w:r w:rsidRPr="00BE7F49">
              <w:t xml:space="preserve"> 2023; </w:t>
            </w:r>
            <w:r w:rsidRPr="00BE7F49">
              <w:rPr>
                <w:b/>
              </w:rPr>
              <w:t>615</w:t>
            </w:r>
            <w:r w:rsidRPr="00BE7F49">
              <w:t xml:space="preserve">(7954): 920-4.  </w:t>
            </w:r>
            <w:r w:rsidRPr="00BE7F49">
              <w:rPr>
                <w:b/>
              </w:rPr>
              <w:t>17.</w:t>
            </w:r>
            <w:r w:rsidRPr="00BE7F49">
              <w:t xml:space="preserve"> Stone RM, et al. Midostaurin plus Chemotherapy for Acute Myeloid Leukemia with a FLT3 Mutation. </w:t>
            </w:r>
            <w:r w:rsidRPr="00BE7F49">
              <w:rPr>
                <w:i/>
              </w:rPr>
              <w:t>N Engl J Med</w:t>
            </w:r>
            <w:r w:rsidRPr="00BE7F49">
              <w:t xml:space="preserve"> 2017; </w:t>
            </w:r>
            <w:r w:rsidRPr="00BE7F49">
              <w:rPr>
                <w:b/>
              </w:rPr>
              <w:t>377</w:t>
            </w:r>
            <w:r w:rsidRPr="00BE7F49">
              <w:t xml:space="preserve">(5): 454-64.  </w:t>
            </w:r>
            <w:r w:rsidRPr="00BE7F49">
              <w:rPr>
                <w:b/>
              </w:rPr>
              <w:t>18.</w:t>
            </w:r>
            <w:r w:rsidRPr="00BE7F49"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Pr="00BE7F49">
              <w:rPr>
                <w:i/>
              </w:rPr>
              <w:t>Lancet</w:t>
            </w:r>
            <w:r w:rsidRPr="00BE7F49">
              <w:t xml:space="preserve"> 2023; </w:t>
            </w:r>
            <w:r w:rsidRPr="00BE7F49">
              <w:rPr>
                <w:b/>
              </w:rPr>
              <w:t>401</w:t>
            </w:r>
            <w:r w:rsidRPr="00BE7F49">
              <w:t xml:space="preserve">(10388): 1571-83.  </w:t>
            </w:r>
            <w:r w:rsidRPr="00BE7F49">
              <w:rPr>
                <w:b/>
              </w:rPr>
              <w:t>19.</w:t>
            </w:r>
            <w:r w:rsidRPr="00BE7F49">
              <w:t xml:space="preserve"> Perl AE, et al. Gilteritinib or Chemotherapy for Relapsed or Refractory FLT3-Mutated AML. </w:t>
            </w:r>
            <w:r w:rsidRPr="00BE7F49">
              <w:rPr>
                <w:i/>
              </w:rPr>
              <w:t>N Engl J Med</w:t>
            </w:r>
            <w:r w:rsidRPr="00BE7F49">
              <w:t xml:space="preserve"> 2019; </w:t>
            </w:r>
            <w:r w:rsidRPr="00BE7F49">
              <w:rPr>
                <w:b/>
              </w:rPr>
              <w:t>381</w:t>
            </w:r>
            <w:r w:rsidRPr="00BE7F49">
              <w:t xml:space="preserve">(18): 1728-40.  </w:t>
            </w:r>
            <w:r w:rsidRPr="00BE7F49">
              <w:rPr>
                <w:b/>
              </w:rPr>
              <w:t>20.</w:t>
            </w:r>
            <w:r w:rsidRPr="00BE7F49">
              <w:t xml:space="preserve"> Daver N, et al. Targeting FLT3 mutations in AML: review of current knowledge and evidence. </w:t>
            </w:r>
            <w:r w:rsidRPr="00BE7F49">
              <w:rPr>
                <w:i/>
              </w:rPr>
              <w:t>Leukemia</w:t>
            </w:r>
            <w:r w:rsidRPr="00BE7F49">
              <w:t xml:space="preserve"> 2019; </w:t>
            </w:r>
            <w:r w:rsidRPr="00BE7F49">
              <w:rPr>
                <w:b/>
              </w:rPr>
              <w:t>33</w:t>
            </w:r>
            <w:r w:rsidRPr="00BE7F49">
              <w:t xml:space="preserve">(2): 299-312.  </w:t>
            </w:r>
            <w:r w:rsidRPr="00BE7F49">
              <w:rPr>
                <w:b/>
              </w:rPr>
              <w:t>21.</w:t>
            </w:r>
            <w:r w:rsidRPr="00BE7F49">
              <w:t xml:space="preserve"> Dohner H, et al. Diagnosis and management of AML in adults: 2017 ELN recommendations from an international expert panel. </w:t>
            </w:r>
            <w:r w:rsidRPr="00BE7F49">
              <w:rPr>
                <w:i/>
              </w:rPr>
              <w:t>Blood</w:t>
            </w:r>
            <w:r w:rsidRPr="00BE7F49">
              <w:t xml:space="preserve"> 2017; </w:t>
            </w:r>
            <w:r w:rsidRPr="00BE7F49">
              <w:rPr>
                <w:b/>
              </w:rPr>
              <w:t>129</w:t>
            </w:r>
            <w:r w:rsidRPr="00BE7F49">
              <w:t xml:space="preserve">(4): 424-47.  </w:t>
            </w:r>
            <w:r w:rsidRPr="00BE7F49">
              <w:rPr>
                <w:b/>
              </w:rPr>
              <w:t>22.</w:t>
            </w:r>
            <w:r w:rsidRPr="00BE7F49">
              <w:t xml:space="preserve"> Smith CC, et al. Molecular profile of FLT3-mutated relapsed/refractory patients with AML in the phase 3 ADMIRAL study of gilteritinib. </w:t>
            </w:r>
            <w:r w:rsidRPr="00BE7F49">
              <w:rPr>
                <w:i/>
              </w:rPr>
              <w:t>Blood Adv</w:t>
            </w:r>
            <w:r w:rsidRPr="00BE7F49">
              <w:t xml:space="preserve"> 2022; </w:t>
            </w:r>
            <w:r w:rsidRPr="00BE7F49">
              <w:rPr>
                <w:b/>
              </w:rPr>
              <w:t>6</w:t>
            </w:r>
            <w:r w:rsidRPr="00BE7F49">
              <w:t xml:space="preserve">(7): 2144-55.  </w:t>
            </w:r>
            <w:r w:rsidRPr="00BE7F49">
              <w:rPr>
                <w:b/>
              </w:rPr>
              <w:t>23.</w:t>
            </w:r>
            <w:r w:rsidRPr="00BE7F49">
              <w:t xml:space="preserve"> Intlekofer AM, et al. Acquired resistance to IDH inhibition through trans or cis dimer-interface mutations. </w:t>
            </w:r>
            <w:r w:rsidRPr="00BE7F49">
              <w:rPr>
                <w:i/>
              </w:rPr>
              <w:t>Nature</w:t>
            </w:r>
            <w:r w:rsidRPr="00BE7F49">
              <w:t xml:space="preserve"> 2018; </w:t>
            </w:r>
            <w:r w:rsidRPr="00BE7F49">
              <w:rPr>
                <w:b/>
              </w:rPr>
              <w:t>559</w:t>
            </w:r>
            <w:r w:rsidRPr="00BE7F49">
              <w:t xml:space="preserve">(7712): 125-9.  </w:t>
            </w:r>
            <w:r w:rsidRPr="00BE7F49">
              <w:rPr>
                <w:b/>
              </w:rPr>
              <w:t>24.</w:t>
            </w:r>
            <w:r w:rsidRPr="00BE7F49">
              <w:t xml:space="preserve"> Moujalled DM, et al. Acquired mutations in BAX confer resistance to BH3-mimetic therapy in acute myeloid leukemia. </w:t>
            </w:r>
            <w:r w:rsidRPr="00BE7F49">
              <w:rPr>
                <w:i/>
              </w:rPr>
              <w:t>Blood</w:t>
            </w:r>
            <w:r w:rsidRPr="00BE7F49">
              <w:t xml:space="preserve"> 2023; </w:t>
            </w:r>
            <w:r w:rsidRPr="00BE7F49">
              <w:rPr>
                <w:b/>
              </w:rPr>
              <w:t>141</w:t>
            </w:r>
            <w:r w:rsidRPr="00BE7F49">
              <w:t xml:space="preserve">(6): 634-44.  </w:t>
            </w:r>
            <w:r w:rsidRPr="00BE7F49">
              <w:rPr>
                <w:b/>
              </w:rPr>
              <w:t>25.</w:t>
            </w:r>
            <w:r w:rsidRPr="00BE7F49">
              <w:t xml:space="preserve"> Perner F, et al. MEN1 mutations mediate clinical resistance to menin inhibition. </w:t>
            </w:r>
            <w:r w:rsidRPr="00BE7F49">
              <w:rPr>
                <w:i/>
              </w:rPr>
              <w:t>Nature</w:t>
            </w:r>
            <w:r w:rsidRPr="00BE7F49">
              <w:t xml:space="preserve"> 2023; </w:t>
            </w:r>
            <w:r w:rsidRPr="00BE7F49">
              <w:rPr>
                <w:b/>
              </w:rPr>
              <w:t>615</w:t>
            </w:r>
            <w:r w:rsidRPr="00BE7F49">
              <w:t xml:space="preserve">(7954): 913-9.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017209F6" w14:textId="77777777" w:rsidR="00BE7F49" w:rsidRDefault="00BE7F49" w:rsidP="00DF13E7">
      <w:pPr>
        <w:rPr>
          <w:rFonts w:ascii="Calibri" w:hAnsi="Calibri" w:cs="Calibri"/>
          <w:noProof/>
          <w:sz w:val="6"/>
          <w:szCs w:val="6"/>
        </w:rPr>
      </w:pPr>
    </w:p>
    <w:p w14:paraId="5F248F04" w14:textId="77777777" w:rsidR="00BE7F49" w:rsidRDefault="00BE7F49" w:rsidP="00DF13E7">
      <w:pPr>
        <w:rPr>
          <w:rFonts w:ascii="Calibri" w:hAnsi="Calibri" w:cs="Calibri"/>
          <w:noProof/>
          <w:sz w:val="6"/>
          <w:szCs w:val="6"/>
        </w:rPr>
      </w:pPr>
    </w:p>
    <w:p w14:paraId="4334E588" w14:textId="77777777" w:rsidR="004377B2" w:rsidRDefault="004377B2" w:rsidP="00DF13E7">
      <w:pPr>
        <w:rPr>
          <w:rFonts w:ascii="Calibri" w:hAnsi="Calibri" w:cs="Calibri"/>
          <w:noProof/>
          <w:sz w:val="6"/>
          <w:szCs w:val="6"/>
        </w:rPr>
      </w:pPr>
    </w:p>
    <w:sectPr w:rsidR="004377B2" w:rsidSect="0064680F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AB6C" w14:textId="77777777" w:rsidR="00262088" w:rsidRDefault="00262088">
      <w:pPr>
        <w:spacing w:after="0" w:line="240" w:lineRule="auto"/>
      </w:pPr>
      <w:r>
        <w:separator/>
      </w:r>
    </w:p>
  </w:endnote>
  <w:endnote w:type="continuationSeparator" w:id="0">
    <w:p w14:paraId="357C2B55" w14:textId="77777777" w:rsidR="00262088" w:rsidRDefault="00262088">
      <w:pPr>
        <w:spacing w:after="0" w:line="240" w:lineRule="auto"/>
      </w:pPr>
      <w:r>
        <w:continuationSeparator/>
      </w:r>
    </w:p>
  </w:endnote>
  <w:endnote w:type="continuationNotice" w:id="1">
    <w:p w14:paraId="7ED22710" w14:textId="77777777" w:rsidR="00262088" w:rsidRDefault="002620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AD51" w14:textId="77777777" w:rsidR="00262088" w:rsidRDefault="00262088">
      <w:pPr>
        <w:spacing w:after="0" w:line="240" w:lineRule="auto"/>
      </w:pPr>
      <w:r>
        <w:separator/>
      </w:r>
    </w:p>
  </w:footnote>
  <w:footnote w:type="continuationSeparator" w:id="0">
    <w:p w14:paraId="4FD9CAAA" w14:textId="77777777" w:rsidR="00262088" w:rsidRDefault="00262088">
      <w:pPr>
        <w:spacing w:after="0" w:line="240" w:lineRule="auto"/>
      </w:pPr>
      <w:r>
        <w:continuationSeparator/>
      </w:r>
    </w:p>
  </w:footnote>
  <w:footnote w:type="continuationNotice" w:id="1">
    <w:p w14:paraId="5B2D189F" w14:textId="77777777" w:rsidR="00262088" w:rsidRDefault="002620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0E"/>
    <w:multiLevelType w:val="multilevel"/>
    <w:tmpl w:val="E6C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0AA"/>
    <w:multiLevelType w:val="hybridMultilevel"/>
    <w:tmpl w:val="F278A624"/>
    <w:lvl w:ilvl="0" w:tplc="FFFFFFFF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432D"/>
    <w:multiLevelType w:val="multilevel"/>
    <w:tmpl w:val="928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3894318">
    <w:abstractNumId w:val="2"/>
  </w:num>
  <w:num w:numId="2" w16cid:durableId="1859193104">
    <w:abstractNumId w:val="4"/>
  </w:num>
  <w:num w:numId="3" w16cid:durableId="32847849">
    <w:abstractNumId w:val="5"/>
  </w:num>
  <w:num w:numId="4" w16cid:durableId="479880889">
    <w:abstractNumId w:val="7"/>
  </w:num>
  <w:num w:numId="5" w16cid:durableId="1734504070">
    <w:abstractNumId w:val="1"/>
  </w:num>
  <w:num w:numId="6" w16cid:durableId="544408231">
    <w:abstractNumId w:val="3"/>
  </w:num>
  <w:num w:numId="7" w16cid:durableId="183982612">
    <w:abstractNumId w:val="6"/>
  </w:num>
  <w:num w:numId="8" w16cid:durableId="73336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543&lt;/item&gt;&lt;item&gt;2544&lt;/item&gt;&lt;item&gt;2582&lt;/item&gt;&lt;item&gt;3127&lt;/item&gt;&lt;item&gt;3174&lt;/item&gt;&lt;item&gt;3601&lt;/item&gt;&lt;item&gt;3613&lt;/item&gt;&lt;item&gt;3639&lt;/item&gt;&lt;item&gt;3641&lt;/item&gt;&lt;item&gt;3642&lt;/item&gt;&lt;item&gt;3643&lt;/item&gt;&lt;item&gt;3649&lt;/item&gt;&lt;item&gt;3659&lt;/item&gt;&lt;item&gt;3660&lt;/item&gt;&lt;item&gt;3661&lt;/item&gt;&lt;item&gt;3662&lt;/item&gt;&lt;item&gt;3663&lt;/item&gt;&lt;item&gt;3664&lt;/item&gt;&lt;item&gt;3665&lt;/item&gt;&lt;item&gt;3666&lt;/item&gt;&lt;item&gt;3667&lt;/item&gt;&lt;item&gt;3668&lt;/item&gt;&lt;item&gt;3669&lt;/item&gt;&lt;item&gt;3676&lt;/item&gt;&lt;/record-ids&gt;&lt;/item&gt;&lt;/Libraries&gt;"/>
  </w:docVars>
  <w:rsids>
    <w:rsidRoot w:val="00F166A0"/>
    <w:rsid w:val="00002824"/>
    <w:rsid w:val="00005DEF"/>
    <w:rsid w:val="0003304E"/>
    <w:rsid w:val="00040AF9"/>
    <w:rsid w:val="00043DE3"/>
    <w:rsid w:val="00045571"/>
    <w:rsid w:val="00072CED"/>
    <w:rsid w:val="00080962"/>
    <w:rsid w:val="00083DDE"/>
    <w:rsid w:val="000A32EE"/>
    <w:rsid w:val="000A374C"/>
    <w:rsid w:val="000B1623"/>
    <w:rsid w:val="000B3F83"/>
    <w:rsid w:val="000D1D61"/>
    <w:rsid w:val="000E0BC9"/>
    <w:rsid w:val="000E3E1B"/>
    <w:rsid w:val="000E668C"/>
    <w:rsid w:val="000F5BCF"/>
    <w:rsid w:val="00106A02"/>
    <w:rsid w:val="00123698"/>
    <w:rsid w:val="0013320D"/>
    <w:rsid w:val="00136D87"/>
    <w:rsid w:val="0014438E"/>
    <w:rsid w:val="00187F20"/>
    <w:rsid w:val="00195158"/>
    <w:rsid w:val="001A1C71"/>
    <w:rsid w:val="001B01C8"/>
    <w:rsid w:val="001B668D"/>
    <w:rsid w:val="001C6ED2"/>
    <w:rsid w:val="001D0D30"/>
    <w:rsid w:val="001D42BE"/>
    <w:rsid w:val="001F7CB0"/>
    <w:rsid w:val="00214ABB"/>
    <w:rsid w:val="002564C2"/>
    <w:rsid w:val="00261FF5"/>
    <w:rsid w:val="00262088"/>
    <w:rsid w:val="00270D26"/>
    <w:rsid w:val="00275074"/>
    <w:rsid w:val="002847DE"/>
    <w:rsid w:val="00293448"/>
    <w:rsid w:val="00294097"/>
    <w:rsid w:val="002C0499"/>
    <w:rsid w:val="002C0633"/>
    <w:rsid w:val="002C0F65"/>
    <w:rsid w:val="002C35C4"/>
    <w:rsid w:val="002C4C51"/>
    <w:rsid w:val="002D6528"/>
    <w:rsid w:val="002D6F57"/>
    <w:rsid w:val="002E30DC"/>
    <w:rsid w:val="002F60C9"/>
    <w:rsid w:val="00307316"/>
    <w:rsid w:val="003120A2"/>
    <w:rsid w:val="0034150E"/>
    <w:rsid w:val="003572B4"/>
    <w:rsid w:val="00380E68"/>
    <w:rsid w:val="00397C08"/>
    <w:rsid w:val="003B5DC0"/>
    <w:rsid w:val="003C204E"/>
    <w:rsid w:val="003C271E"/>
    <w:rsid w:val="003C5687"/>
    <w:rsid w:val="003C7F56"/>
    <w:rsid w:val="003D503C"/>
    <w:rsid w:val="003E15D2"/>
    <w:rsid w:val="003E3D90"/>
    <w:rsid w:val="003F341D"/>
    <w:rsid w:val="00407C33"/>
    <w:rsid w:val="004201AE"/>
    <w:rsid w:val="0042157D"/>
    <w:rsid w:val="00422282"/>
    <w:rsid w:val="00433E53"/>
    <w:rsid w:val="004377B2"/>
    <w:rsid w:val="004378F8"/>
    <w:rsid w:val="004421ED"/>
    <w:rsid w:val="00455CC0"/>
    <w:rsid w:val="0046368C"/>
    <w:rsid w:val="00465F5D"/>
    <w:rsid w:val="004A0792"/>
    <w:rsid w:val="004E193A"/>
    <w:rsid w:val="004E4484"/>
    <w:rsid w:val="004E4A80"/>
    <w:rsid w:val="004F7AC0"/>
    <w:rsid w:val="005136BC"/>
    <w:rsid w:val="005203A9"/>
    <w:rsid w:val="00535581"/>
    <w:rsid w:val="00535788"/>
    <w:rsid w:val="00537DC1"/>
    <w:rsid w:val="00541A05"/>
    <w:rsid w:val="0055009B"/>
    <w:rsid w:val="00561DC0"/>
    <w:rsid w:val="005705B1"/>
    <w:rsid w:val="00575B89"/>
    <w:rsid w:val="005927DC"/>
    <w:rsid w:val="005B783A"/>
    <w:rsid w:val="005B78C2"/>
    <w:rsid w:val="005D539B"/>
    <w:rsid w:val="005D7C8D"/>
    <w:rsid w:val="005E6082"/>
    <w:rsid w:val="005F168C"/>
    <w:rsid w:val="00616077"/>
    <w:rsid w:val="00621EDF"/>
    <w:rsid w:val="00625034"/>
    <w:rsid w:val="00630E15"/>
    <w:rsid w:val="00630F39"/>
    <w:rsid w:val="00646719"/>
    <w:rsid w:val="0064680F"/>
    <w:rsid w:val="00664D29"/>
    <w:rsid w:val="00664F76"/>
    <w:rsid w:val="00674CCC"/>
    <w:rsid w:val="00681E71"/>
    <w:rsid w:val="00690452"/>
    <w:rsid w:val="00690A01"/>
    <w:rsid w:val="006A0437"/>
    <w:rsid w:val="006A535E"/>
    <w:rsid w:val="006B7DD7"/>
    <w:rsid w:val="006C3C38"/>
    <w:rsid w:val="007125F8"/>
    <w:rsid w:val="00714D99"/>
    <w:rsid w:val="00721A51"/>
    <w:rsid w:val="00722A12"/>
    <w:rsid w:val="00725C48"/>
    <w:rsid w:val="00736037"/>
    <w:rsid w:val="00753B20"/>
    <w:rsid w:val="00754870"/>
    <w:rsid w:val="00754C98"/>
    <w:rsid w:val="00781FE0"/>
    <w:rsid w:val="00795E13"/>
    <w:rsid w:val="007A169E"/>
    <w:rsid w:val="007B09CA"/>
    <w:rsid w:val="007C02FD"/>
    <w:rsid w:val="007C6885"/>
    <w:rsid w:val="007C788A"/>
    <w:rsid w:val="007D4EEF"/>
    <w:rsid w:val="007D75E2"/>
    <w:rsid w:val="007E0992"/>
    <w:rsid w:val="007F592B"/>
    <w:rsid w:val="00801C01"/>
    <w:rsid w:val="008021CC"/>
    <w:rsid w:val="0080416E"/>
    <w:rsid w:val="0082291B"/>
    <w:rsid w:val="008312C1"/>
    <w:rsid w:val="008431A2"/>
    <w:rsid w:val="00843B8F"/>
    <w:rsid w:val="00857BFB"/>
    <w:rsid w:val="0086782A"/>
    <w:rsid w:val="008728BE"/>
    <w:rsid w:val="00873258"/>
    <w:rsid w:val="008802CF"/>
    <w:rsid w:val="008C223E"/>
    <w:rsid w:val="008C42E9"/>
    <w:rsid w:val="008C6C9E"/>
    <w:rsid w:val="008E760D"/>
    <w:rsid w:val="008F1D2C"/>
    <w:rsid w:val="008F63BF"/>
    <w:rsid w:val="008F739F"/>
    <w:rsid w:val="009105C2"/>
    <w:rsid w:val="00916415"/>
    <w:rsid w:val="00931177"/>
    <w:rsid w:val="00943D98"/>
    <w:rsid w:val="00952DB8"/>
    <w:rsid w:val="00955444"/>
    <w:rsid w:val="009810AE"/>
    <w:rsid w:val="009853E0"/>
    <w:rsid w:val="009D614C"/>
    <w:rsid w:val="009F4CA8"/>
    <w:rsid w:val="00A22606"/>
    <w:rsid w:val="00A34B00"/>
    <w:rsid w:val="00A41E91"/>
    <w:rsid w:val="00A42E65"/>
    <w:rsid w:val="00A51BC6"/>
    <w:rsid w:val="00A51E82"/>
    <w:rsid w:val="00A51EE8"/>
    <w:rsid w:val="00A571EB"/>
    <w:rsid w:val="00A8569D"/>
    <w:rsid w:val="00A8619B"/>
    <w:rsid w:val="00A95426"/>
    <w:rsid w:val="00A96063"/>
    <w:rsid w:val="00A96DB5"/>
    <w:rsid w:val="00AA1BDA"/>
    <w:rsid w:val="00AC1157"/>
    <w:rsid w:val="00AC2840"/>
    <w:rsid w:val="00AD4A20"/>
    <w:rsid w:val="00AE7ABF"/>
    <w:rsid w:val="00AF0175"/>
    <w:rsid w:val="00AF5D34"/>
    <w:rsid w:val="00B05616"/>
    <w:rsid w:val="00B07D4E"/>
    <w:rsid w:val="00B10F08"/>
    <w:rsid w:val="00B15CD4"/>
    <w:rsid w:val="00B16AED"/>
    <w:rsid w:val="00B30337"/>
    <w:rsid w:val="00B4175A"/>
    <w:rsid w:val="00B41D06"/>
    <w:rsid w:val="00B4255C"/>
    <w:rsid w:val="00B82FE8"/>
    <w:rsid w:val="00B83F84"/>
    <w:rsid w:val="00B96FC3"/>
    <w:rsid w:val="00BB6E47"/>
    <w:rsid w:val="00BE7F49"/>
    <w:rsid w:val="00BF195D"/>
    <w:rsid w:val="00C266BE"/>
    <w:rsid w:val="00C531ED"/>
    <w:rsid w:val="00C674C9"/>
    <w:rsid w:val="00C679D9"/>
    <w:rsid w:val="00C67F12"/>
    <w:rsid w:val="00C80DF8"/>
    <w:rsid w:val="00C82FFD"/>
    <w:rsid w:val="00C85D12"/>
    <w:rsid w:val="00CA40F0"/>
    <w:rsid w:val="00CE2F94"/>
    <w:rsid w:val="00D02B85"/>
    <w:rsid w:val="00D117F5"/>
    <w:rsid w:val="00D13226"/>
    <w:rsid w:val="00D202B1"/>
    <w:rsid w:val="00D356A1"/>
    <w:rsid w:val="00D36ABB"/>
    <w:rsid w:val="00D41D81"/>
    <w:rsid w:val="00D466E8"/>
    <w:rsid w:val="00D52AC9"/>
    <w:rsid w:val="00D54CDE"/>
    <w:rsid w:val="00D8749A"/>
    <w:rsid w:val="00D965C6"/>
    <w:rsid w:val="00DB15AD"/>
    <w:rsid w:val="00DB5F4B"/>
    <w:rsid w:val="00DC1B73"/>
    <w:rsid w:val="00DC5F08"/>
    <w:rsid w:val="00DD32CB"/>
    <w:rsid w:val="00DF13E7"/>
    <w:rsid w:val="00E00165"/>
    <w:rsid w:val="00E13354"/>
    <w:rsid w:val="00E17A0B"/>
    <w:rsid w:val="00E228D0"/>
    <w:rsid w:val="00E50A32"/>
    <w:rsid w:val="00E5257A"/>
    <w:rsid w:val="00E663AD"/>
    <w:rsid w:val="00E71F56"/>
    <w:rsid w:val="00E74528"/>
    <w:rsid w:val="00E853B7"/>
    <w:rsid w:val="00E96472"/>
    <w:rsid w:val="00EB1D89"/>
    <w:rsid w:val="00EB5C29"/>
    <w:rsid w:val="00EB7156"/>
    <w:rsid w:val="00EC3E5D"/>
    <w:rsid w:val="00EC51A0"/>
    <w:rsid w:val="00ED4631"/>
    <w:rsid w:val="00ED6E8A"/>
    <w:rsid w:val="00F074E9"/>
    <w:rsid w:val="00F100C2"/>
    <w:rsid w:val="00F166A0"/>
    <w:rsid w:val="00F23B53"/>
    <w:rsid w:val="00F309B1"/>
    <w:rsid w:val="00F41C80"/>
    <w:rsid w:val="00F42F57"/>
    <w:rsid w:val="00F5541D"/>
    <w:rsid w:val="00F77CC8"/>
    <w:rsid w:val="00F815AF"/>
    <w:rsid w:val="00F87A92"/>
    <w:rsid w:val="00F9087C"/>
    <w:rsid w:val="00FB79D8"/>
    <w:rsid w:val="00FD29A7"/>
    <w:rsid w:val="00FF11C6"/>
    <w:rsid w:val="00FF5518"/>
    <w:rsid w:val="00FF773B"/>
    <w:rsid w:val="05B3F4E6"/>
    <w:rsid w:val="067614C2"/>
    <w:rsid w:val="06A9CC80"/>
    <w:rsid w:val="092C903F"/>
    <w:rsid w:val="096F85C0"/>
    <w:rsid w:val="0C418CE2"/>
    <w:rsid w:val="0D476BB5"/>
    <w:rsid w:val="0E3C5E96"/>
    <w:rsid w:val="11842BC4"/>
    <w:rsid w:val="119E2403"/>
    <w:rsid w:val="13E130E0"/>
    <w:rsid w:val="1685E80C"/>
    <w:rsid w:val="17F3CC35"/>
    <w:rsid w:val="18EDEA8E"/>
    <w:rsid w:val="1DCA653E"/>
    <w:rsid w:val="1F1ABA97"/>
    <w:rsid w:val="1FBF495D"/>
    <w:rsid w:val="21267823"/>
    <w:rsid w:val="23FE43AE"/>
    <w:rsid w:val="2437B2EA"/>
    <w:rsid w:val="2A0C8A40"/>
    <w:rsid w:val="2A6FCF9D"/>
    <w:rsid w:val="3177D4E2"/>
    <w:rsid w:val="31B3B2E0"/>
    <w:rsid w:val="345F15C1"/>
    <w:rsid w:val="37A5D3F4"/>
    <w:rsid w:val="3924A453"/>
    <w:rsid w:val="3A145165"/>
    <w:rsid w:val="3B4A6B4E"/>
    <w:rsid w:val="3D7AE4CA"/>
    <w:rsid w:val="3DC581AF"/>
    <w:rsid w:val="3F0E6630"/>
    <w:rsid w:val="41144A61"/>
    <w:rsid w:val="418B7BFC"/>
    <w:rsid w:val="41C4B01C"/>
    <w:rsid w:val="432C1364"/>
    <w:rsid w:val="458F932F"/>
    <w:rsid w:val="46466D28"/>
    <w:rsid w:val="48159B7C"/>
    <w:rsid w:val="4941AAEE"/>
    <w:rsid w:val="4AB5B561"/>
    <w:rsid w:val="4C4B5386"/>
    <w:rsid w:val="549736F2"/>
    <w:rsid w:val="54FDA98B"/>
    <w:rsid w:val="5697A7D4"/>
    <w:rsid w:val="56E5F8BF"/>
    <w:rsid w:val="59495A85"/>
    <w:rsid w:val="59932C87"/>
    <w:rsid w:val="5C8C33A8"/>
    <w:rsid w:val="5CCD4E1B"/>
    <w:rsid w:val="5E373B88"/>
    <w:rsid w:val="5F377211"/>
    <w:rsid w:val="62AE752E"/>
    <w:rsid w:val="66DB9B50"/>
    <w:rsid w:val="66E8E900"/>
    <w:rsid w:val="6ABF65DD"/>
    <w:rsid w:val="6B60691D"/>
    <w:rsid w:val="6B80D06A"/>
    <w:rsid w:val="6F59DCDC"/>
    <w:rsid w:val="6FDBAB5E"/>
    <w:rsid w:val="70452FBE"/>
    <w:rsid w:val="7045B249"/>
    <w:rsid w:val="70752A29"/>
    <w:rsid w:val="7366D97A"/>
    <w:rsid w:val="73A25888"/>
    <w:rsid w:val="747FF2B0"/>
    <w:rsid w:val="75A34381"/>
    <w:rsid w:val="78F0ADA4"/>
    <w:rsid w:val="7B6FB4A1"/>
    <w:rsid w:val="7CC534D0"/>
    <w:rsid w:val="7ECE4839"/>
    <w:rsid w:val="7F64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003FB"/>
  <w15:chartTrackingRefBased/>
  <w15:docId w15:val="{E846A617-F63C-4A47-A86D-E62E2904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AA1BD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120A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AA1BD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120A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2564C2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2564C2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564C2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D89"/>
    <w:rPr>
      <w:b/>
      <w:bCs/>
      <w:sz w:val="20"/>
      <w:szCs w:val="20"/>
    </w:rPr>
  </w:style>
  <w:style w:type="character" w:customStyle="1" w:styleId="id-label">
    <w:name w:val="id-label"/>
    <w:basedOn w:val="DefaultParagraphFont"/>
    <w:rsid w:val="00EB1D89"/>
  </w:style>
  <w:style w:type="character" w:styleId="Strong">
    <w:name w:val="Strong"/>
    <w:basedOn w:val="DefaultParagraphFont"/>
    <w:uiPriority w:val="22"/>
    <w:qFormat/>
    <w:rsid w:val="00EB1D89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85077B28-170A-48F9-BF09-4BCA741E5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2CDA2-D669-4315-BCB0-159D93F1F3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99EEE-310B-40E8-9F9B-E6B5A5A5C3FA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2</cp:revision>
  <dcterms:created xsi:type="dcterms:W3CDTF">2024-03-19T06:04:00Z</dcterms:created>
  <dcterms:modified xsi:type="dcterms:W3CDTF">2024-03-19T06:04:00Z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ContentTypeId">
    <vt:lpwstr>0x010100451F1F8C0772B440BA84570C3C4286EA</vt:lpwstr>
  </property>
  <property fmtid="{D5CDD505-2E9C-101B-9397-08002B2CF9AE}" pid="6" name="pmDivision">
    <vt:lpwstr>1;#Business Ventures|771822a9-08f4-4b0c-b044-94205102db1e</vt:lpwstr>
  </property>
  <property fmtid="{D5CDD505-2E9C-101B-9397-08002B2CF9AE}" pid="7" name="pmStream">
    <vt:lpwstr>4;#N/A|77aac54e-7746-4232-91ae-96cfc2b44f19</vt:lpwstr>
  </property>
  <property fmtid="{D5CDD505-2E9C-101B-9397-08002B2CF9AE}" pid="8" name="pmDataCategory">
    <vt:lpwstr>5;#Operational|150389d9-0463-4c4a-b800-fb182dbb9bcb</vt:lpwstr>
  </property>
  <property fmtid="{D5CDD505-2E9C-101B-9397-08002B2CF9AE}" pid="9" name="pmAudienceMembers">
    <vt:lpwstr>3;#Internal|2b22734e-9cea-437f-97a4-653416044446</vt:lpwstr>
  </property>
</Properties>
</file>