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20594878" w:rsidR="00000000" w:rsidRPr="00160CDB" w:rsidRDefault="00000000" w:rsidP="0047239C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564745F1" w14:textId="77777777" w:rsidTr="001153F1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6282E0C4" w:rsidR="00000000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5D2C3CD6" w:rsidR="00000000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221AF5F1" w14:textId="5B5FC60A" w:rsidR="00000000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29CF9FB0" w14:textId="5226F065" w:rsidR="00000000" w:rsidRPr="00160CDB" w:rsidRDefault="00000000" w:rsidP="0034310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0F6DA3DF" w:rsidR="00000000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367B1301" w:rsidR="00000000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062CB086" w:rsidR="00000000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363291E8" w:rsidR="00000000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6A71D54F" w:rsidR="00000000" w:rsidRPr="00A6639E" w:rsidRDefault="00000000" w:rsidP="0034310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0C47380" w:rsidR="00000000" w:rsidRDefault="00000000" w:rsidP="00A6639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4CD007C9" w:rsidR="00000000" w:rsidRPr="00160CDB" w:rsidRDefault="00000000" w:rsidP="0034310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Pr="0034310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13A03DE" w14:textId="00E6969D" w:rsidR="00000000" w:rsidRPr="00B71F94" w:rsidRDefault="00000000" w:rsidP="00E6745C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E6745C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39ECDD1" w14:textId="475F16A7" w:rsidR="00000000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eastAsia="Times New Roman" w:cs="Arial"/>
          <w:sz w:val="18"/>
          <w:szCs w:val="18"/>
        </w:rPr>
        <w:t>CLINICAL_INDICATION_IN</w:t>
      </w:r>
    </w:p>
    <w:p w14:paraId="7E4A801F" w14:textId="7270829D" w:rsidR="00000000" w:rsidRPr="00160CDB" w:rsidRDefault="00000000" w:rsidP="0074126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cs="Arial"/>
          <w:sz w:val="18"/>
          <w:szCs w:val="18"/>
        </w:rPr>
        <w:t>CORRELATIVE_MORPHOLOGY_IN</w:t>
      </w:r>
    </w:p>
    <w:p w14:paraId="0B22241E" w14:textId="1EAA27FD" w:rsidR="00000000" w:rsidRPr="00343106" w:rsidRDefault="00000000" w:rsidP="0074126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343106">
        <w:rPr>
          <w:rFonts w:eastAsia="Times New Roman" w:cs="Arial"/>
          <w:b/>
          <w:sz w:val="18"/>
          <w:szCs w:val="18"/>
        </w:rPr>
        <w:t>Specimen Details</w:t>
      </w:r>
      <w:r w:rsidRPr="00343106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74126A" w:rsidRPr="00160CDB" w14:paraId="4F254025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7D05A4E" w14:textId="77777777" w:rsidR="00000000" w:rsidRPr="00160CDB" w:rsidRDefault="00000000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MYELOPROLIFERATIVE NEOPLASM GENE PANEL REPORT</w:t>
            </w:r>
          </w:p>
        </w:tc>
      </w:tr>
    </w:tbl>
    <w:p w14:paraId="631AB52A" w14:textId="2278E965" w:rsidR="00000000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22</w:t>
      </w:r>
      <w:r w:rsidRPr="00160CDB">
        <w:rPr>
          <w:rFonts w:cs="Arial"/>
          <w:sz w:val="18"/>
          <w:szCs w:val="18"/>
        </w:rPr>
        <w:t xml:space="preserve"> </w:t>
      </w:r>
      <w:r w:rsidRPr="00160CDB">
        <w:rPr>
          <w:rFonts w:cs="Arial"/>
          <w:sz w:val="18"/>
          <w:szCs w:val="18"/>
        </w:rPr>
        <w:t xml:space="preserve">genes with clinical significance in </w:t>
      </w:r>
      <w:r w:rsidRPr="00160CDB">
        <w:rPr>
          <w:rFonts w:cs="Arial"/>
          <w:sz w:val="18"/>
          <w:szCs w:val="18"/>
        </w:rPr>
        <w:t>myeloproliferative neoplasms.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74126A" w:rsidRPr="00160CDB" w14:paraId="5CCE2B39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2A4F16A" w14:textId="77777777" w:rsidR="00000000" w:rsidRPr="00160CDB" w:rsidRDefault="00000000" w:rsidP="00B75815">
            <w:pPr>
              <w:spacing w:before="120" w:after="120"/>
              <w:ind w:left="2018" w:right="-8" w:hanging="2023"/>
              <w:jc w:val="both"/>
              <w:rPr>
                <w:rFonts w:cs="Arial"/>
                <w:b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8D3A6F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6C5D20FE" w14:textId="77777777" w:rsidR="00000000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4BC790B5" w14:textId="77777777" w:rsidR="00000000" w:rsidRPr="00160CDB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420740E7" w14:textId="5455662B" w:rsidR="00000000" w:rsidRPr="00160CDB" w:rsidRDefault="001D79FE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="00000000">
        <w:rPr>
          <w:rFonts w:cs="Arial"/>
          <w:sz w:val="16"/>
          <w:szCs w:val="16"/>
        </w:rPr>
        <w:t>Variants are analysed using PathOS software (Peter Mac).</w:t>
      </w:r>
    </w:p>
    <w:p w14:paraId="2B51ACE5" w14:textId="77777777" w:rsidR="00000000" w:rsidRPr="008D3A6F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1DCF2AE" w14:textId="79B84849" w:rsidR="00000000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74556C">
        <w:rPr>
          <w:i/>
          <w:color w:val="0D0D0D"/>
          <w:sz w:val="16"/>
          <w:szCs w:val="18"/>
        </w:rPr>
        <w:t xml:space="preserve"> </w:t>
      </w:r>
    </w:p>
    <w:p w14:paraId="6456B149" w14:textId="27498E6A" w:rsidR="00000000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53DA8630" w14:textId="1D1ADB9A" w:rsidR="00000000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7CCDC84D" w14:textId="2025680A" w:rsidR="00000000" w:rsidRPr="00160CDB" w:rsidRDefault="00000000" w:rsidP="004F7E83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1D79FE">
        <w:rPr>
          <w:rFonts w:eastAsia="Times New Roman" w:cs="Arial"/>
          <w:b/>
          <w:noProof/>
          <w:sz w:val="18"/>
          <w:szCs w:val="18"/>
        </w:rPr>
        <w:t>16-Sep-2024</w:t>
      </w:r>
      <w:r>
        <w:rPr>
          <w:rFonts w:eastAsia="Times New Roman" w:cs="Arial"/>
          <w:b/>
          <w:sz w:val="18"/>
          <w:szCs w:val="18"/>
        </w:rPr>
        <w:fldChar w:fldCharType="end"/>
      </w:r>
    </w:p>
    <w:sectPr w:rsidR="009C371C" w:rsidRPr="00160CDB" w:rsidSect="004B4E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2C96" w14:textId="77777777" w:rsidR="000C0F9F" w:rsidRDefault="000C0F9F">
      <w:r>
        <w:separator/>
      </w:r>
    </w:p>
  </w:endnote>
  <w:endnote w:type="continuationSeparator" w:id="0">
    <w:p w14:paraId="15E12680" w14:textId="77777777" w:rsidR="000C0F9F" w:rsidRDefault="000C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46F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2C1" w14:textId="77777777" w:rsidR="00000000" w:rsidRDefault="00000000" w:rsidP="006957AC">
    <w:pPr>
      <w:tabs>
        <w:tab w:val="left" w:pos="6237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>
      <w:rPr>
        <w:rFonts w:cs="Arial"/>
        <w:i/>
        <w:noProof/>
        <w:sz w:val="18"/>
        <w:szCs w:val="18"/>
      </w:rPr>
      <w:t xml:space="preserve">    DOB_IN</w:t>
    </w:r>
    <w:r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 xml:space="preserve"> Myeloproliferative Neoplasm</w:t>
    </w:r>
    <w:r>
      <w:rPr>
        <w:i/>
        <w:sz w:val="18"/>
      </w:rPr>
      <w:t xml:space="preserve"> Gene Panel Report</w:t>
    </w:r>
  </w:p>
  <w:p w14:paraId="697D39B7" w14:textId="726C1FD8" w:rsidR="00000000" w:rsidRDefault="00000000" w:rsidP="00CC4CEF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2DD7FA6" w14:textId="77777777" w:rsidR="00000000" w:rsidRDefault="00000000" w:rsidP="00CC4CEF">
    <w:pPr>
      <w:tabs>
        <w:tab w:val="left" w:pos="4646"/>
        <w:tab w:val="left" w:pos="9242"/>
      </w:tabs>
      <w:rPr>
        <w:i/>
        <w:sz w:val="10"/>
        <w:szCs w:val="10"/>
      </w:rPr>
    </w:pPr>
  </w:p>
  <w:p w14:paraId="56400672" w14:textId="5A9DA99D" w:rsidR="00000000" w:rsidRPr="004B4E29" w:rsidRDefault="00000000" w:rsidP="00CC4CEF">
    <w:pPr>
      <w:tabs>
        <w:tab w:val="left" w:pos="4646"/>
        <w:tab w:val="left" w:pos="9242"/>
      </w:tabs>
      <w:rPr>
        <w:iCs/>
        <w:sz w:val="10"/>
        <w:szCs w:val="10"/>
      </w:rPr>
    </w:pPr>
    <w:r w:rsidRPr="004B4E29">
      <w:rPr>
        <w:b/>
        <w:bCs/>
        <w:iCs/>
        <w:sz w:val="10"/>
        <w:szCs w:val="10"/>
      </w:rPr>
      <w:t>Report To:</w:t>
    </w:r>
    <w:r>
      <w:rPr>
        <w:b/>
        <w:bCs/>
        <w:iCs/>
        <w:sz w:val="10"/>
        <w:szCs w:val="10"/>
      </w:rPr>
      <w:t xml:space="preserve">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C52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3C0E" w14:textId="77777777" w:rsidR="000C0F9F" w:rsidRDefault="000C0F9F">
      <w:r>
        <w:separator/>
      </w:r>
    </w:p>
  </w:footnote>
  <w:footnote w:type="continuationSeparator" w:id="0">
    <w:p w14:paraId="679EBE0E" w14:textId="77777777" w:rsidR="000C0F9F" w:rsidRDefault="000C0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57AB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AAF1" w14:textId="0C23C2B8" w:rsidR="00000000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60B28AD0" wp14:editId="3C8449F2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14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9FE">
      <w:rPr>
        <w:noProof/>
      </w:rPr>
      <w:pict w14:anchorId="53A02EB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1A0CAE" w14:textId="77777777" w:rsidR="00000000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 w:rsidR="001D79FE">
      <w:rPr>
        <w:noProof/>
      </w:rPr>
      <w:pict w14:anchorId="0428DEC7">
        <v:shape id="Text Box 8" o:spid="_x0000_s1026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2DE9E59" w14:textId="77777777" w:rsidR="00000000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4D196D16" wp14:editId="637AD562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16D7ECC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00A61003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7DC0E388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6BE5CB32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3FCC8F3B" wp14:editId="259FAF84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9FE">
      <w:rPr>
        <w:noProof/>
      </w:rPr>
      <w:pict w14:anchorId="3FEEFF1A">
        <v:shape id="Text Box 2" o:spid="_x0000_s1025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7A58FC1F" w14:textId="77777777" w:rsidR="00000000" w:rsidRDefault="00000000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4294C767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952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8FA"/>
    <w:multiLevelType w:val="hybridMultilevel"/>
    <w:tmpl w:val="35D22D2A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3493">
    <w:abstractNumId w:val="2"/>
  </w:num>
  <w:num w:numId="2" w16cid:durableId="857356257">
    <w:abstractNumId w:val="3"/>
  </w:num>
  <w:num w:numId="3" w16cid:durableId="1138104774">
    <w:abstractNumId w:val="6"/>
  </w:num>
  <w:num w:numId="4" w16cid:durableId="624196017">
    <w:abstractNumId w:val="5"/>
  </w:num>
  <w:num w:numId="5" w16cid:durableId="5375051">
    <w:abstractNumId w:val="4"/>
  </w:num>
  <w:num w:numId="6" w16cid:durableId="1231421811">
    <w:abstractNumId w:val="9"/>
  </w:num>
  <w:num w:numId="7" w16cid:durableId="1539664052">
    <w:abstractNumId w:val="7"/>
  </w:num>
  <w:num w:numId="8" w16cid:durableId="1304846333">
    <w:abstractNumId w:val="8"/>
  </w:num>
  <w:num w:numId="9" w16cid:durableId="1879665426">
    <w:abstractNumId w:val="0"/>
  </w:num>
  <w:num w:numId="10" w16cid:durableId="1408378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9FE"/>
    <w:rsid w:val="000C0F9F"/>
    <w:rsid w:val="001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54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4D3694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4D3694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D04443"/>
    <w:rPr>
      <w:rFonts w:ascii="Calibri" w:hAnsi="Calibri"/>
      <w:sz w:val="22"/>
    </w:rPr>
  </w:style>
  <w:style w:type="character" w:customStyle="1" w:styleId="CLIN2SUBHEADINGSChar">
    <w:name w:val="CLIN2(SUBHEADINGS) Char"/>
    <w:basedOn w:val="Heading2Char"/>
    <w:link w:val="CLIN2SUBHEADINGS"/>
    <w:rsid w:val="00D04443"/>
    <w:rPr>
      <w:rFonts w:ascii="Calibri" w:hAnsi="Calibri" w:cstheme="majorHAnsi"/>
      <w:b/>
      <w:caps/>
      <w:color w:val="411E75"/>
      <w:sz w:val="22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4D3694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4D3694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4D3694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4D3694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7340EF-93F0-47B5-8010-48E3CEE4A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98394-E91B-4BD0-8CA6-DD6CB728C4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CEE4CD-7312-486E-9CC8-9EAD5F142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1460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Ella Thompson</cp:lastModifiedBy>
  <cp:revision>28</cp:revision>
  <cp:lastPrinted>2021-09-12T22:56:00Z</cp:lastPrinted>
  <dcterms:created xsi:type="dcterms:W3CDTF">2022-08-23T03:53:00Z</dcterms:created>
  <dcterms:modified xsi:type="dcterms:W3CDTF">2024-09-16T03:47:00Z</dcterms:modified>
</cp:coreProperties>
</file>