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2D1A0E" w:rsidRPr="00160CDB" w:rsidRDefault="002D1A0E"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2D1A0E"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2D1A0E"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2D1A0E"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2D1A0E"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2D1A0E"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2D1A0E"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2D1A0E"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2D1A0E"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2D1A0E"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2D1A0E"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2D1A0E"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2D1A0E"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2D1A0E"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2D1A0E"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2D1A0E"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2D1A0E"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2D1A0E"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2D1A0E"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2D1A0E"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2D1A0E"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2D1A0E" w:rsidRPr="00AC40CC" w:rsidRDefault="002D1A0E" w:rsidP="00B146F0">
      <w:pPr>
        <w:jc w:val="both"/>
        <w:rPr>
          <w:rFonts w:cs="Arial"/>
          <w:b/>
          <w:color w:val="FF0000"/>
          <w:sz w:val="16"/>
          <w:szCs w:val="18"/>
        </w:rPr>
      </w:pPr>
    </w:p>
    <w:p w14:paraId="7841BD36" w14:textId="77777777" w:rsidR="002D1A0E"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2D1A0E" w:rsidRPr="00160CDB" w:rsidRDefault="002D1A0E" w:rsidP="00B146F0">
      <w:pPr>
        <w:tabs>
          <w:tab w:val="left" w:pos="8647"/>
          <w:tab w:val="left" w:pos="9540"/>
        </w:tabs>
        <w:spacing w:before="120" w:after="120"/>
        <w:jc w:val="both"/>
        <w:rPr>
          <w:rFonts w:cs="Arial"/>
          <w:b/>
          <w:sz w:val="16"/>
          <w:szCs w:val="16"/>
        </w:rPr>
      </w:pPr>
    </w:p>
    <w:p w14:paraId="07AE6956" w14:textId="77777777" w:rsidR="002D1A0E"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63214673" w:rsidR="002D1A0E" w:rsidRPr="003C6ED6" w:rsidRDefault="0000000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52121" w:rsidRPr="004077C9">
        <w:rPr>
          <w:rFonts w:cs="Arial"/>
          <w:sz w:val="16"/>
          <w:szCs w:val="16"/>
        </w:rPr>
        <w:t xml:space="preserve">A custom pipeline utilising the </w:t>
      </w:r>
      <w:proofErr w:type="spellStart"/>
      <w:r w:rsidR="00752121" w:rsidRPr="004077C9">
        <w:rPr>
          <w:rFonts w:cs="Arial"/>
          <w:sz w:val="16"/>
          <w:szCs w:val="16"/>
        </w:rPr>
        <w:t>Oncoanalyser</w:t>
      </w:r>
      <w:proofErr w:type="spellEnd"/>
      <w:r w:rsidR="00752121" w:rsidRPr="004077C9">
        <w:rPr>
          <w:rFonts w:cs="Arial"/>
          <w:sz w:val="16"/>
          <w:szCs w:val="16"/>
        </w:rPr>
        <w:t xml:space="preserve"> analysis pipeline (</w:t>
      </w:r>
      <w:proofErr w:type="spellStart"/>
      <w:r w:rsidR="00752121" w:rsidRPr="004077C9">
        <w:rPr>
          <w:rFonts w:cs="Arial"/>
          <w:sz w:val="16"/>
          <w:szCs w:val="16"/>
        </w:rPr>
        <w:t>OncoPath</w:t>
      </w:r>
      <w:proofErr w:type="spellEnd"/>
      <w:r w:rsidR="00752121"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w:t>
      </w:r>
      <w:r w:rsidRPr="003C6ED6">
        <w:rPr>
          <w:rFonts w:cs="Arial"/>
          <w:sz w:val="16"/>
          <w:szCs w:val="16"/>
        </w:rPr>
        <w:lastRenderedPageBreak/>
        <w:t>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2D1A0E"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F9A4D6B" w:rsidR="002D1A0E" w:rsidRPr="00160CDB" w:rsidRDefault="00000000" w:rsidP="00B146F0">
      <w:pPr>
        <w:tabs>
          <w:tab w:val="left" w:pos="8647"/>
          <w:tab w:val="left" w:pos="9540"/>
        </w:tabs>
        <w:spacing w:before="120" w:after="120"/>
        <w:jc w:val="both"/>
        <w:rPr>
          <w:rFonts w:cs="Arial"/>
          <w:sz w:val="16"/>
          <w:szCs w:val="16"/>
        </w:rPr>
      </w:pPr>
      <w:r w:rsidRPr="00597B11">
        <w:rPr>
          <w:rFonts w:cs="Arial"/>
          <w:sz w:val="16"/>
          <w:szCs w:val="16"/>
        </w:rPr>
        <w:t xml:space="preserve">The detection limit of this assay for specimens sequenced to the target read depth of </w:t>
      </w:r>
      <w:r w:rsidR="00165240">
        <w:rPr>
          <w:rFonts w:cs="Arial"/>
          <w:sz w:val="16"/>
          <w:szCs w:val="16"/>
        </w:rPr>
        <w:t>500</w:t>
      </w:r>
      <w:r w:rsidRPr="00597B11">
        <w:rPr>
          <w:rFonts w:cs="Arial"/>
          <w:sz w:val="16"/>
          <w:szCs w:val="16"/>
        </w:rPr>
        <w:t xml:space="preserve">x is a variant allele frequency (VAF) of approximately </w:t>
      </w:r>
      <w:r w:rsidR="00165240">
        <w:rPr>
          <w:rFonts w:cs="Arial"/>
          <w:sz w:val="16"/>
          <w:szCs w:val="16"/>
        </w:rPr>
        <w:t>2</w:t>
      </w:r>
      <w:r w:rsidRPr="00597B11">
        <w:rPr>
          <w:rFonts w:cs="Arial"/>
          <w:sz w:val="16"/>
          <w:szCs w:val="16"/>
        </w:rPr>
        <w:t>% with the exception of JAK2 c.1849G&gt;</w:t>
      </w:r>
      <w:proofErr w:type="spellStart"/>
      <w:r w:rsidRPr="00597B11">
        <w:rPr>
          <w:rFonts w:cs="Arial"/>
          <w:sz w:val="16"/>
          <w:szCs w:val="16"/>
        </w:rPr>
        <w:t>T;p</w:t>
      </w:r>
      <w:proofErr w:type="spellEnd"/>
      <w:r w:rsidRPr="00597B11">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8223E6">
        <w:rPr>
          <w:rFonts w:cs="Arial"/>
          <w:b/>
          <w:bCs/>
          <w:sz w:val="16"/>
          <w:szCs w:val="16"/>
        </w:rPr>
        <w:t>For somatic variant analysis</w:t>
      </w:r>
      <w:r w:rsidRPr="00597B11">
        <w:rPr>
          <w:rFonts w:cs="Arial"/>
          <w:sz w:val="16"/>
          <w:szCs w:val="16"/>
        </w:rPr>
        <w:t xml:space="preserve">, synonymous variants are not routinely reported. </w:t>
      </w:r>
      <w:r w:rsidRPr="008223E6">
        <w:rPr>
          <w:rFonts w:cs="Arial"/>
          <w:b/>
          <w:bCs/>
          <w:sz w:val="16"/>
          <w:szCs w:val="16"/>
        </w:rPr>
        <w:t>For germline variant analysis</w:t>
      </w:r>
      <w:r w:rsidRPr="00597B11">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sidRPr="003C6ED6">
        <w:rPr>
          <w:rFonts w:cs="Arial"/>
          <w:sz w:val="16"/>
          <w:szCs w:val="16"/>
        </w:rPr>
        <w:t>.</w:t>
      </w:r>
    </w:p>
    <w:p w14:paraId="5F0E476D" w14:textId="77777777" w:rsidR="002D1A0E"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2D1A0E"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2D1A0E"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79C36EC9" w:rsidR="002D1A0E"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752121">
        <w:rPr>
          <w:rFonts w:eastAsia="Times New Roman" w:cs="Arial"/>
          <w:b/>
          <w:noProof/>
          <w:sz w:val="18"/>
          <w:szCs w:val="18"/>
        </w:rPr>
        <w:t>10-Jul-2025</w:t>
      </w:r>
      <w:r w:rsidRPr="00160CDB">
        <w:rPr>
          <w:rFonts w:eastAsia="Times New Roman" w:cs="Arial"/>
          <w:b/>
          <w:sz w:val="18"/>
          <w:szCs w:val="18"/>
        </w:rPr>
        <w:fldChar w:fldCharType="end"/>
      </w:r>
    </w:p>
    <w:p w14:paraId="48ACDA1F" w14:textId="77777777" w:rsidR="002D1A0E" w:rsidRPr="00C66355" w:rsidRDefault="002D1A0E" w:rsidP="00B146F0">
      <w:pPr>
        <w:pStyle w:val="EndNoteBibliography"/>
        <w:jc w:val="both"/>
        <w:rPr>
          <w:rFonts w:eastAsia="Times New Roman"/>
          <w:b/>
          <w:noProof w:val="0"/>
          <w:szCs w:val="18"/>
        </w:rPr>
        <w:sectPr w:rsidR="002D1A0E"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2D1A0E" w:rsidRDefault="002D1A0E" w:rsidP="00B146F0">
      <w:pPr>
        <w:rPr>
          <w:rFonts w:cs="Arial"/>
          <w:b/>
          <w:sz w:val="6"/>
          <w:szCs w:val="22"/>
        </w:rPr>
      </w:pPr>
    </w:p>
    <w:p w14:paraId="5BF4C3DB" w14:textId="77777777" w:rsidR="002D1A0E" w:rsidRDefault="002D1A0E" w:rsidP="00B146F0">
      <w:pPr>
        <w:rPr>
          <w:rFonts w:cs="Arial"/>
          <w:b/>
          <w:sz w:val="6"/>
          <w:szCs w:val="6"/>
        </w:rPr>
      </w:pPr>
    </w:p>
    <w:p w14:paraId="5ACED25F" w14:textId="7B83BC5B" w:rsidR="002D1A0E" w:rsidRPr="00C352A8" w:rsidRDefault="00000000">
      <w:pPr>
        <w:rPr>
          <w:rFonts w:cs="Arial"/>
          <w:b/>
          <w:sz w:val="20"/>
          <w:szCs w:val="20"/>
        </w:rPr>
      </w:pPr>
      <w:r>
        <w:rPr>
          <w:rFonts w:cs="Arial"/>
          <w:b/>
          <w:sz w:val="20"/>
          <w:szCs w:val="20"/>
        </w:rPr>
        <w:t>CLINICAL_CONTEXT_IN</w:t>
      </w:r>
    </w:p>
    <w:sectPr w:rsidR="002D1A0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7150" w14:textId="77777777" w:rsidR="00A83F42" w:rsidRDefault="00A83F42">
      <w:r>
        <w:separator/>
      </w:r>
    </w:p>
  </w:endnote>
  <w:endnote w:type="continuationSeparator" w:id="0">
    <w:p w14:paraId="5C77473D" w14:textId="77777777" w:rsidR="00A83F42" w:rsidRDefault="00A8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D1A0E"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D1A0E" w:rsidRDefault="002D1A0E" w:rsidP="00AD585B">
    <w:pPr>
      <w:pStyle w:val="Footer"/>
      <w:ind w:right="360"/>
    </w:pPr>
  </w:p>
  <w:p w14:paraId="47B22939" w14:textId="77777777" w:rsidR="002D1A0E" w:rsidRDefault="002D1A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D1A0E"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2D1A0E"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2D1A0E" w:rsidRDefault="002D1A0E" w:rsidP="009F077C">
    <w:pPr>
      <w:tabs>
        <w:tab w:val="left" w:pos="4646"/>
        <w:tab w:val="left" w:pos="9242"/>
      </w:tabs>
      <w:rPr>
        <w:i/>
        <w:sz w:val="10"/>
        <w:szCs w:val="10"/>
      </w:rPr>
    </w:pPr>
  </w:p>
  <w:p w14:paraId="15106976" w14:textId="523862C9" w:rsidR="002D1A0E"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2D1A0E" w:rsidRDefault="002D1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D1A0E"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2D1A0E"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AE40" w14:textId="77777777" w:rsidR="00A83F42" w:rsidRDefault="00A83F42">
      <w:r>
        <w:separator/>
      </w:r>
    </w:p>
  </w:footnote>
  <w:footnote w:type="continuationSeparator" w:id="0">
    <w:p w14:paraId="4412314C" w14:textId="77777777" w:rsidR="00A83F42" w:rsidRDefault="00A83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2D1A0E" w:rsidRDefault="002D1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2D1A0E"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2D1A0E"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2D1A0E" w:rsidRDefault="00000000" w:rsidP="00F42F75">
                <w:r>
                  <w:rPr>
                    <w:noProof/>
                    <w:lang w:eastAsia="en-AU"/>
                  </w:rPr>
                  <w:drawing>
                    <wp:inline distT="0" distB="0" distL="0" distR="0" wp14:anchorId="7D8EDCD1" wp14:editId="6CBA26F9">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2D1A0E" w:rsidRDefault="002D1A0E" w:rsidP="00F42F75"/>
            </w:txbxContent>
          </v:textbox>
          <w10:wrap type="tight"/>
        </v:shape>
      </w:pict>
    </w:r>
    <w:r w:rsidRPr="003F6432">
      <w:rPr>
        <w:noProof/>
      </w:rPr>
      <w:t xml:space="preserve"> </w:t>
    </w:r>
  </w:p>
  <w:p w14:paraId="370456EC" w14:textId="77777777" w:rsidR="002D1A0E" w:rsidRDefault="002D1A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2D1A0E" w:rsidRDefault="002D1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A0E"/>
    <w:rsid w:val="00165240"/>
    <w:rsid w:val="002D1A0E"/>
    <w:rsid w:val="00436C05"/>
    <w:rsid w:val="006B125B"/>
    <w:rsid w:val="00752121"/>
    <w:rsid w:val="0083124D"/>
    <w:rsid w:val="00A83F42"/>
    <w:rsid w:val="00FA1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2088E"/>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2.xml><?xml version="1.0" encoding="utf-8"?>
<ds:datastoreItem xmlns:ds="http://schemas.openxmlformats.org/officeDocument/2006/customXml" ds:itemID="{F3443327-C3CF-473D-A4AF-CC27136B59C2}"/>
</file>

<file path=customXml/itemProps3.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4.xml><?xml version="1.0" encoding="utf-8"?>
<ds:datastoreItem xmlns:ds="http://schemas.openxmlformats.org/officeDocument/2006/customXml" ds:itemID="{C890DC02-726E-4CB9-B236-EC4ADF3F7F38}"/>
</file>

<file path=docProps/app.xml><?xml version="1.0" encoding="utf-8"?>
<Properties xmlns="http://schemas.openxmlformats.org/officeDocument/2006/extended-properties" xmlns:vt="http://schemas.openxmlformats.org/officeDocument/2006/docPropsVTypes">
  <Template>Normal.dotm</Template>
  <TotalTime>24</TotalTime>
  <Pages>3</Pages>
  <Words>1237</Words>
  <Characters>7056</Characters>
  <Application>Microsoft Office Word</Application>
  <DocSecurity>0</DocSecurity>
  <Lines>58</Lines>
  <Paragraphs>16</Paragraphs>
  <ScaleCrop>false</ScaleCrop>
  <Company>Peter MacCallum Cancer Center</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26</cp:revision>
  <dcterms:created xsi:type="dcterms:W3CDTF">2023-10-27T07:02:00Z</dcterms:created>
  <dcterms:modified xsi:type="dcterms:W3CDTF">2025-07-11T05:26:00Z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