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2380" w14:textId="77777777" w:rsidR="00000000" w:rsidRPr="00160CDB" w:rsidRDefault="00000000" w:rsidP="00DE49B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E49B0" w:rsidRPr="00160CDB" w14:paraId="4F61A364" w14:textId="77777777" w:rsidTr="00EC68F6">
        <w:trPr>
          <w:jc w:val="center"/>
        </w:trPr>
        <w:tc>
          <w:tcPr>
            <w:tcW w:w="3397" w:type="dxa"/>
            <w:shd w:val="clear" w:color="auto" w:fill="auto"/>
            <w:vAlign w:val="center"/>
          </w:tcPr>
          <w:p w14:paraId="05F6EB7A" w14:textId="77777777" w:rsidR="00000000" w:rsidRPr="00160CDB" w:rsidRDefault="00000000" w:rsidP="008A774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CB4521A" w14:textId="77777777" w:rsidR="00000000" w:rsidRPr="00160CDB" w:rsidRDefault="00000000" w:rsidP="008A774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5CBEA4C8" w14:textId="77777777" w:rsidR="00000000" w:rsidRPr="00160CDB" w:rsidRDefault="00000000" w:rsidP="008A774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8C477E2" w14:textId="77777777" w:rsidR="00000000" w:rsidRPr="00160CDB" w:rsidRDefault="00000000" w:rsidP="008A774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437C9CE" w14:textId="77777777" w:rsidR="00000000" w:rsidRPr="00160CDB" w:rsidRDefault="00000000" w:rsidP="008A774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2B45C039" w14:textId="77777777" w:rsidR="00000000" w:rsidRPr="00160CDB" w:rsidRDefault="00000000" w:rsidP="008A774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2DEC2320" w14:textId="77777777" w:rsidR="00000000" w:rsidRPr="00160CDB" w:rsidRDefault="00000000" w:rsidP="008A774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570C42FD" w14:textId="77777777" w:rsidR="00000000" w:rsidRPr="00160CDB" w:rsidRDefault="00000000" w:rsidP="008A774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0C72BEE0" w14:textId="77777777" w:rsidR="00000000" w:rsidRPr="003E2DC8" w:rsidRDefault="00000000" w:rsidP="008A774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29115E7C" w14:textId="77777777" w:rsidR="00000000" w:rsidRDefault="00000000" w:rsidP="008A774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A627CFD" w14:textId="77777777" w:rsidR="00000000" w:rsidRPr="00160CDB" w:rsidRDefault="00000000" w:rsidP="008A774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2C07A1A0" w14:textId="5A6E51FA" w:rsidR="00000000" w:rsidRPr="00FD0CEF" w:rsidRDefault="00000000" w:rsidP="00C0132E">
      <w:pPr>
        <w:tabs>
          <w:tab w:val="left" w:pos="2127"/>
          <w:tab w:val="left" w:pos="9540"/>
        </w:tabs>
        <w:spacing w:before="120" w:after="120"/>
        <w:ind w:left="2127" w:right="-8" w:hanging="2127"/>
        <w:jc w:val="center"/>
        <w:rPr>
          <w:rFonts w:eastAsia="Times New Roman" w:cs="Arial"/>
          <w:b/>
          <w:color w:val="FF0000"/>
          <w:sz w:val="16"/>
          <w:szCs w:val="16"/>
        </w:rPr>
      </w:pPr>
      <w:r w:rsidRPr="00C0132E">
        <w:rPr>
          <w:rFonts w:eastAsia="Times New Roman" w:cs="Arial"/>
          <w:b/>
          <w:color w:val="FF0000"/>
          <w:sz w:val="18"/>
          <w:szCs w:val="18"/>
        </w:rPr>
        <w:t>COMMENT_IN</w:t>
      </w:r>
    </w:p>
    <w:p w14:paraId="1D6C8B5B" w14:textId="77777777" w:rsidR="00000000" w:rsidRPr="00160CDB" w:rsidRDefault="00000000" w:rsidP="00DE49B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82AD263" w14:textId="77777777" w:rsidR="00000000" w:rsidRPr="00160CDB" w:rsidRDefault="00000000" w:rsidP="00DE49B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4DD5FFDF" w14:textId="77777777" w:rsidR="00000000" w:rsidRPr="00D402A1" w:rsidRDefault="00000000" w:rsidP="00DE49B0">
      <w:pPr>
        <w:tabs>
          <w:tab w:val="left" w:pos="2127"/>
          <w:tab w:val="left" w:pos="5245"/>
          <w:tab w:val="left" w:pos="9540"/>
        </w:tabs>
        <w:spacing w:before="120" w:after="120"/>
        <w:ind w:left="2127" w:right="-8" w:hanging="2127"/>
        <w:jc w:val="both"/>
        <w:rPr>
          <w:rFonts w:cs="Arial"/>
          <w:bCs/>
          <w:sz w:val="18"/>
          <w:szCs w:val="18"/>
        </w:rPr>
      </w:pPr>
      <w:r w:rsidRPr="00D402A1">
        <w:rPr>
          <w:rFonts w:eastAsia="Times New Roman" w:cs="Arial"/>
          <w:b/>
          <w:sz w:val="18"/>
          <w:szCs w:val="18"/>
        </w:rPr>
        <w:t>Specimen Details</w:t>
      </w:r>
      <w:r w:rsidRPr="00D402A1">
        <w:rPr>
          <w:rFonts w:eastAsia="Times New Roman" w:cs="Arial"/>
          <w:b/>
          <w:sz w:val="18"/>
          <w:szCs w:val="18"/>
        </w:rPr>
        <w:tab/>
      </w:r>
      <w:r w:rsidRPr="00D402A1">
        <w:rPr>
          <w:rFonts w:eastAsia="Times New Roman" w:cs="Arial"/>
          <w:bCs/>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DE49B0" w14:paraId="373C46C3" w14:textId="77777777" w:rsidTr="008A7747">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25C5FB09" w14:textId="77777777" w:rsidR="00000000" w:rsidRDefault="00000000" w:rsidP="008A774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E736D0D" w14:textId="77777777" w:rsidR="00000000" w:rsidRDefault="00000000" w:rsidP="00DE49B0">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Germline variant analysis of HAVCR2 exon 2 including Tyr82 and Ile97 hotspot 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E49B0" w:rsidRPr="00160CDB" w14:paraId="1046AC24" w14:textId="77777777" w:rsidTr="008A7747">
        <w:trPr>
          <w:jc w:val="center"/>
        </w:trPr>
        <w:tc>
          <w:tcPr>
            <w:tcW w:w="10191" w:type="dxa"/>
            <w:tcBorders>
              <w:top w:val="nil"/>
              <w:left w:val="nil"/>
              <w:bottom w:val="nil"/>
              <w:right w:val="nil"/>
            </w:tcBorders>
            <w:shd w:val="clear" w:color="auto" w:fill="CFCCD6"/>
            <w:vAlign w:val="center"/>
          </w:tcPr>
          <w:p w14:paraId="4D2B46C4" w14:textId="77777777" w:rsidR="00000000" w:rsidRPr="00B97A0C" w:rsidRDefault="00000000" w:rsidP="008A774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tc>
      </w:tr>
    </w:tbl>
    <w:p w14:paraId="024699E1" w14:textId="77777777" w:rsidR="00000000" w:rsidRDefault="00000000"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6989F413" w14:textId="70425AC5" w:rsidR="00000000" w:rsidRDefault="00000000" w:rsidP="00DE49B0">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002800B6" w:rsidRPr="00CD28FC">
        <w:rPr>
          <w:rFonts w:cs="Arial"/>
          <w:sz w:val="16"/>
          <w:szCs w:val="16"/>
        </w:rPr>
        <w:t xml:space="preserve">Illumina </w:t>
      </w:r>
      <w:proofErr w:type="spellStart"/>
      <w:r w:rsidR="002800B6" w:rsidRPr="00CD28FC">
        <w:rPr>
          <w:rFonts w:cs="Arial"/>
          <w:sz w:val="16"/>
          <w:szCs w:val="16"/>
        </w:rPr>
        <w:t>NovaSeq</w:t>
      </w:r>
      <w:proofErr w:type="spellEnd"/>
      <w:r w:rsidR="002800B6">
        <w:rPr>
          <w:rFonts w:cs="Arial"/>
          <w:sz w:val="16"/>
          <w:szCs w:val="16"/>
        </w:rPr>
        <w:t xml:space="preserve"> </w:t>
      </w:r>
      <w:r w:rsidR="002800B6" w:rsidRPr="00CD28FC">
        <w:rPr>
          <w:rFonts w:cs="Arial"/>
          <w:sz w:val="16"/>
          <w:szCs w:val="16"/>
        </w:rPr>
        <w:t>X</w:t>
      </w:r>
      <w:r w:rsidR="002800B6">
        <w:rPr>
          <w:rFonts w:cs="Arial"/>
          <w:sz w:val="16"/>
          <w:szCs w:val="16"/>
        </w:rPr>
        <w:t xml:space="preserve"> Plus</w:t>
      </w:r>
      <w:r w:rsidR="002800B6"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Pr>
          <w:rFonts w:cs="Arial"/>
          <w:b/>
          <w:sz w:val="16"/>
          <w:szCs w:val="16"/>
        </w:rPr>
        <w:t>Germline variant a</w:t>
      </w:r>
      <w:r>
        <w:rPr>
          <w:rFonts w:cs="Arial"/>
          <w:b/>
          <w:sz w:val="16"/>
          <w:szCs w:val="16"/>
        </w:rPr>
        <w:t>nalysis</w:t>
      </w:r>
      <w:r>
        <w:rPr>
          <w:rFonts w:cs="Arial"/>
          <w:sz w:val="16"/>
          <w:szCs w:val="16"/>
        </w:rPr>
        <w:t xml:space="preserve"> – All rare germline variants are classified according to ACMG guidelines for the interpretation of sequence variants </w:t>
      </w:r>
      <w:r>
        <w:rPr>
          <w:rFonts w:eastAsia="Times New Roman" w:cs="Arial"/>
          <w:sz w:val="16"/>
          <w:szCs w:val="16"/>
        </w:rPr>
        <w:t>(Richards et al. 2015, PMID: 25741868) with class 3 (uncertain significance), class 4 (likely pathogenic) and class 5 (pathogenic) variants reported only.</w:t>
      </w:r>
    </w:p>
    <w:p w14:paraId="6C65649A" w14:textId="77777777" w:rsidR="00000000" w:rsidRDefault="00000000"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Limitations</w:t>
      </w:r>
    </w:p>
    <w:p w14:paraId="08D167C7" w14:textId="48E3906E" w:rsidR="00000000" w:rsidRPr="00160CDB" w:rsidRDefault="00000000" w:rsidP="00DE49B0">
      <w:pPr>
        <w:tabs>
          <w:tab w:val="left" w:pos="8647"/>
          <w:tab w:val="left" w:pos="9540"/>
        </w:tabs>
        <w:spacing w:before="120" w:after="120"/>
        <w:jc w:val="both"/>
        <w:rPr>
          <w:rFonts w:cs="Arial"/>
          <w:sz w:val="16"/>
          <w:szCs w:val="16"/>
        </w:rPr>
      </w:pPr>
      <w:r>
        <w:rPr>
          <w:rFonts w:cs="Arial"/>
          <w:sz w:val="16"/>
          <w:szCs w:val="16"/>
        </w:rPr>
        <w:t xml:space="preserve">The detection limit of this assay for specimens sequenced to the target read depth of 250x is a variant allele frequency (VAF) of approximately 4%.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w:t>
      </w:r>
      <w:r>
        <w:rPr>
          <w:rFonts w:cs="Arial"/>
          <w:sz w:val="16"/>
          <w:szCs w:val="16"/>
        </w:rPr>
        <w:t xml:space="preserve">aneuploidies are not reported. Insertions or deletions (particularly those &gt; 25 bp in length) are not reliably detected by this assay. Genes are analysed using the reference transcripts listed below; coding exons found in alternative transcripts are not assessed by this assay. </w:t>
      </w:r>
      <w:r>
        <w:rPr>
          <w:rFonts w:cs="Arial"/>
          <w:b/>
          <w:sz w:val="16"/>
          <w:szCs w:val="16"/>
        </w:rPr>
        <w:t>For germline variant analysis</w:t>
      </w:r>
      <w:r>
        <w:rPr>
          <w:rFonts w:cs="Arial"/>
          <w:sz w:val="16"/>
          <w:szCs w:val="16"/>
        </w:rPr>
        <w:t xml:space="preserve">, variant zygosity is assumed to be either heterozygous or homozygous in the germline </w:t>
      </w:r>
      <w:r>
        <w:rPr>
          <w:rFonts w:cs="Arial"/>
          <w:sz w:val="16"/>
          <w:szCs w:val="16"/>
        </w:rPr>
        <w:t>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486EC45" w14:textId="77777777" w:rsidR="00000000" w:rsidRPr="00160CDB" w:rsidRDefault="00000000" w:rsidP="00DE49B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7230F00" w14:textId="77777777" w:rsidR="00000000" w:rsidRPr="00160CDB" w:rsidRDefault="00000000" w:rsidP="00DE49B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703371D" w14:textId="77777777" w:rsidR="00000000" w:rsidRPr="00160CDB" w:rsidRDefault="00000000"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1660B49" w14:textId="77777777" w:rsidR="00000000" w:rsidRPr="00160CDB" w:rsidRDefault="00000000"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62CBA863" w14:textId="27BA23E9" w:rsidR="00000000" w:rsidRPr="00160CDB" w:rsidRDefault="00000000" w:rsidP="00DE49B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A1C9237" w14:textId="77777777" w:rsidR="00000000" w:rsidRPr="00160CDB" w:rsidRDefault="00000000" w:rsidP="00DE49B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1F6966F4" w14:textId="1478148A" w:rsidR="00000000" w:rsidRPr="00265A10" w:rsidRDefault="00000000" w:rsidP="00265A10">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2800B6">
        <w:rPr>
          <w:rFonts w:eastAsia="Times New Roman" w:cs="Arial"/>
          <w:b/>
          <w:noProof/>
          <w:sz w:val="18"/>
          <w:szCs w:val="18"/>
        </w:rPr>
        <w:t>4-Mar-2025</w:t>
      </w:r>
      <w:r w:rsidRPr="00160CDB">
        <w:rPr>
          <w:rFonts w:eastAsia="Times New Roman" w:cs="Arial"/>
          <w:b/>
          <w:sz w:val="18"/>
          <w:szCs w:val="18"/>
        </w:rPr>
        <w:fldChar w:fldCharType="end"/>
      </w:r>
    </w:p>
    <w:sectPr w:rsidR="006311DF" w:rsidRPr="00265A10" w:rsidSect="0080693D">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EE726" w14:textId="77777777" w:rsidR="005000D8" w:rsidRDefault="005000D8">
      <w:r>
        <w:separator/>
      </w:r>
    </w:p>
  </w:endnote>
  <w:endnote w:type="continuationSeparator" w:id="0">
    <w:p w14:paraId="71D5D22A" w14:textId="77777777" w:rsidR="005000D8" w:rsidRDefault="00500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5ECBD"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B6FD" w14:textId="77777777" w:rsidR="00000000" w:rsidRPr="00D4064A" w:rsidRDefault="00000000" w:rsidP="00A544F0">
    <w:pPr>
      <w:tabs>
        <w:tab w:val="left" w:pos="6804"/>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 Variant Analysis</w:t>
    </w:r>
    <w:r>
      <w:rPr>
        <w:i/>
        <w:sz w:val="18"/>
      </w:rPr>
      <w:t xml:space="preserve"> Report</w:t>
    </w:r>
  </w:p>
  <w:p w14:paraId="6F5F5CB2" w14:textId="7199D208" w:rsidR="00000000" w:rsidRDefault="00000000" w:rsidP="009F7A62">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403D9D5F" w14:textId="77777777" w:rsidR="00000000" w:rsidRDefault="00000000" w:rsidP="009F7A62">
    <w:pPr>
      <w:tabs>
        <w:tab w:val="left" w:pos="4646"/>
        <w:tab w:val="left" w:pos="9242"/>
      </w:tabs>
      <w:rPr>
        <w:i/>
        <w:sz w:val="10"/>
        <w:szCs w:val="10"/>
      </w:rPr>
    </w:pPr>
  </w:p>
  <w:p w14:paraId="06C130ED" w14:textId="22A3E584" w:rsidR="00000000" w:rsidRPr="0080693D" w:rsidRDefault="00000000" w:rsidP="009F7A62">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A3A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59D90" w14:textId="77777777" w:rsidR="005000D8" w:rsidRDefault="005000D8">
      <w:r>
        <w:separator/>
      </w:r>
    </w:p>
  </w:footnote>
  <w:footnote w:type="continuationSeparator" w:id="0">
    <w:p w14:paraId="76A7F02B" w14:textId="77777777" w:rsidR="005000D8" w:rsidRDefault="00500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F570"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D4B24" w14:textId="4D9EC7F4"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2A88E72" wp14:editId="776D8E17">
          <wp:simplePos x="0" y="0"/>
          <wp:positionH relativeFrom="column">
            <wp:posOffset>-111015</wp:posOffset>
          </wp:positionH>
          <wp:positionV relativeFrom="paragraph">
            <wp:posOffset>-113720</wp:posOffset>
          </wp:positionV>
          <wp:extent cx="1605518" cy="492981"/>
          <wp:effectExtent l="0" t="0" r="0" b="2540"/>
          <wp:wrapNone/>
          <wp:docPr id="1" name="Picture 10"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83E7BFA">
        <v:shapetype id="_x0000_t202" coordsize="21600,21600" o:spt="202" path="m,l,21600r21600,l21600,xe">
          <v:stroke joinstyle="miter"/>
          <v:path gradientshapeok="t" o:connecttype="rect"/>
        </v:shapetype>
        <v:shape id="Text Box 1"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BC58C73"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19AFA1F2">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6762E45" w14:textId="77777777" w:rsidR="00000000" w:rsidRDefault="00000000" w:rsidP="00F42F75">
                <w:r>
                  <w:rPr>
                    <w:noProof/>
                    <w:lang w:eastAsia="en-AU"/>
                  </w:rPr>
                  <w:drawing>
                    <wp:inline distT="0" distB="0" distL="0" distR="0" wp14:anchorId="0E69258C" wp14:editId="72D2301E">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ED9DFCA"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76B103D"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15AD56A"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4BA3ADE"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4DF2A4E2" wp14:editId="70AC4199">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54C30C89">
        <v:shape id="Text Box 2" o:sp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048CDAF3" w14:textId="77777777" w:rsidR="00000000" w:rsidRDefault="00000000" w:rsidP="00F42F75"/>
            </w:txbxContent>
          </v:textbox>
          <w10:wrap type="tight"/>
        </v:shape>
      </w:pict>
    </w:r>
    <w:r w:rsidRPr="003F6432">
      <w:rPr>
        <w:noProof/>
      </w:rPr>
      <w:t xml:space="preserve"> </w:t>
    </w:r>
  </w:p>
  <w:p w14:paraId="2AE8A8DA"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9772"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517648277">
    <w:abstractNumId w:val="1"/>
  </w:num>
  <w:num w:numId="2" w16cid:durableId="249853322">
    <w:abstractNumId w:val="0"/>
  </w:num>
  <w:num w:numId="3" w16cid:durableId="1870604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4B83"/>
    <w:rsid w:val="002800B6"/>
    <w:rsid w:val="005000D8"/>
    <w:rsid w:val="00BB523F"/>
    <w:rsid w:val="00C44B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59FAE96-0534-41D7-83D2-4961311E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44C"/>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AA144C"/>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AA144C"/>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44C"/>
    <w:pPr>
      <w:tabs>
        <w:tab w:val="center" w:pos="4320"/>
        <w:tab w:val="right" w:pos="8640"/>
      </w:tabs>
    </w:pPr>
  </w:style>
  <w:style w:type="character" w:customStyle="1" w:styleId="HeaderChar">
    <w:name w:val="Header Char"/>
    <w:basedOn w:val="DefaultParagraphFont"/>
    <w:link w:val="Header"/>
    <w:uiPriority w:val="99"/>
    <w:rsid w:val="00AA144C"/>
    <w:rPr>
      <w:rFonts w:ascii="Arial" w:eastAsia="MS Mincho" w:hAnsi="Arial" w:cs="Times New Roman"/>
      <w:sz w:val="12"/>
      <w:szCs w:val="24"/>
    </w:rPr>
  </w:style>
  <w:style w:type="paragraph" w:styleId="Footer">
    <w:name w:val="footer"/>
    <w:basedOn w:val="Normal"/>
    <w:link w:val="FooterChar"/>
    <w:uiPriority w:val="99"/>
    <w:unhideWhenUsed/>
    <w:rsid w:val="00AA144C"/>
    <w:pPr>
      <w:tabs>
        <w:tab w:val="center" w:pos="4320"/>
        <w:tab w:val="right" w:pos="8640"/>
      </w:tabs>
    </w:pPr>
  </w:style>
  <w:style w:type="character" w:customStyle="1" w:styleId="FooterChar">
    <w:name w:val="Footer Char"/>
    <w:basedOn w:val="DefaultParagraphFont"/>
    <w:link w:val="Footer"/>
    <w:uiPriority w:val="99"/>
    <w:rsid w:val="00AA144C"/>
    <w:rPr>
      <w:rFonts w:ascii="Arial" w:eastAsia="MS Mincho" w:hAnsi="Arial" w:cs="Times New Roman"/>
      <w:sz w:val="12"/>
      <w:szCs w:val="24"/>
    </w:rPr>
  </w:style>
  <w:style w:type="paragraph" w:customStyle="1" w:styleId="Normal2">
    <w:name w:val="Normal2"/>
    <w:basedOn w:val="Normal"/>
    <w:link w:val="Normal2Char"/>
    <w:qFormat/>
    <w:rsid w:val="00AA144C"/>
    <w:rPr>
      <w:rFonts w:eastAsia="Times New Roman" w:cs="Arial"/>
      <w:noProof/>
      <w:color w:val="000080"/>
      <w:sz w:val="22"/>
      <w:szCs w:val="22"/>
      <w:lang w:eastAsia="ru-RU"/>
    </w:rPr>
  </w:style>
  <w:style w:type="character" w:customStyle="1" w:styleId="Normal2Char">
    <w:name w:val="Normal2 Char"/>
    <w:link w:val="Normal2"/>
    <w:rsid w:val="00AA144C"/>
    <w:rPr>
      <w:rFonts w:ascii="Arial" w:eastAsia="Times New Roman" w:hAnsi="Arial" w:cs="Arial"/>
      <w:noProof/>
      <w:color w:val="000080"/>
      <w:lang w:eastAsia="ru-RU"/>
    </w:rPr>
  </w:style>
  <w:style w:type="paragraph" w:customStyle="1" w:styleId="CLIN1HEADING">
    <w:name w:val="CLIN1(HEADING)"/>
    <w:basedOn w:val="Heading1"/>
    <w:link w:val="CLIN1HEADINGChar"/>
    <w:qFormat/>
    <w:rsid w:val="00AA144C"/>
    <w:rPr>
      <w:rFonts w:ascii="Calibri" w:hAnsi="Calibri"/>
      <w:sz w:val="32"/>
      <w:szCs w:val="32"/>
    </w:rPr>
  </w:style>
  <w:style w:type="character" w:customStyle="1" w:styleId="CLIN1HEADINGChar">
    <w:name w:val="CLIN1(HEADING) Char"/>
    <w:basedOn w:val="Heading1Char"/>
    <w:link w:val="CLIN1HEADING"/>
    <w:rsid w:val="00AA144C"/>
    <w:rPr>
      <w:rFonts w:ascii="Calibri" w:eastAsia="MS Mincho" w:hAnsi="Calibri" w:cstheme="majorHAnsi"/>
      <w:b/>
      <w:caps/>
      <w:color w:val="411E75"/>
      <w:sz w:val="32"/>
      <w:szCs w:val="32"/>
      <w:lang w:val="en-US"/>
    </w:rPr>
  </w:style>
  <w:style w:type="character" w:customStyle="1" w:styleId="Heading1Char">
    <w:name w:val="Heading 1 Char"/>
    <w:basedOn w:val="DefaultParagraphFont"/>
    <w:link w:val="Heading1"/>
    <w:rsid w:val="00AA144C"/>
    <w:rPr>
      <w:rFonts w:asciiTheme="majorHAnsi" w:eastAsia="MS Mincho" w:hAnsiTheme="majorHAnsi" w:cstheme="majorHAnsi"/>
      <w:b/>
      <w:caps/>
      <w:color w:val="411E75"/>
      <w:lang w:val="en-US"/>
    </w:rPr>
  </w:style>
  <w:style w:type="paragraph" w:customStyle="1" w:styleId="CLIN2SUBHEADINGS">
    <w:name w:val="CLIN2(SUBHEADINGS)"/>
    <w:basedOn w:val="Heading2"/>
    <w:link w:val="CLIN2SUBHEADINGSChar"/>
    <w:qFormat/>
    <w:rsid w:val="00AA144C"/>
    <w:rPr>
      <w:rFonts w:ascii="Calibri" w:hAnsi="Calibri"/>
    </w:rPr>
  </w:style>
  <w:style w:type="character" w:customStyle="1" w:styleId="CLIN2SUBHEADINGSChar">
    <w:name w:val="CLIN2(SUBHEADINGS) Char"/>
    <w:basedOn w:val="Heading2Char"/>
    <w:link w:val="CLIN2SUBHEADINGS"/>
    <w:rsid w:val="00AA144C"/>
    <w:rPr>
      <w:rFonts w:ascii="Calibri" w:eastAsia="MS Mincho" w:hAnsi="Calibri" w:cstheme="majorHAnsi"/>
      <w:b/>
      <w:caps/>
      <w:color w:val="411E75"/>
      <w:sz w:val="18"/>
      <w:szCs w:val="18"/>
      <w:lang w:val="en-US"/>
    </w:rPr>
  </w:style>
  <w:style w:type="character" w:customStyle="1" w:styleId="Heading2Char">
    <w:name w:val="Heading 2 Char"/>
    <w:link w:val="Heading2"/>
    <w:uiPriority w:val="99"/>
    <w:rsid w:val="00AA144C"/>
    <w:rPr>
      <w:rFonts w:asciiTheme="majorHAnsi" w:eastAsia="MS Mincho" w:hAnsiTheme="majorHAnsi" w:cstheme="majorHAnsi"/>
      <w:b/>
      <w:caps/>
      <w:color w:val="411E75"/>
      <w:sz w:val="18"/>
      <w:szCs w:val="18"/>
      <w:lang w:val="en-US"/>
    </w:rPr>
  </w:style>
  <w:style w:type="paragraph" w:customStyle="1" w:styleId="CLIN3BULLETPOINTS">
    <w:name w:val="CLIN3(BULLET POINTS)"/>
    <w:basedOn w:val="ListParagraph"/>
    <w:link w:val="CLIN3BULLETPOINTSChar"/>
    <w:qFormat/>
    <w:rsid w:val="00AA144C"/>
    <w:pPr>
      <w:numPr>
        <w:numId w:val="3"/>
      </w:numPr>
    </w:pPr>
    <w:rPr>
      <w:rFonts w:ascii="Calibri" w:hAnsi="Calibri"/>
    </w:rPr>
  </w:style>
  <w:style w:type="character" w:customStyle="1" w:styleId="CLIN3BULLETPOINTSChar">
    <w:name w:val="CLIN3(BULLET POINTS) Char"/>
    <w:basedOn w:val="DefaultParagraphFont"/>
    <w:link w:val="CLIN3BULLETPOINTS"/>
    <w:rsid w:val="00AA144C"/>
    <w:rPr>
      <w:rFonts w:ascii="Calibri" w:eastAsia="MS Mincho" w:hAnsi="Calibri" w:cstheme="majorHAnsi"/>
      <w:noProof/>
      <w:sz w:val="18"/>
      <w:szCs w:val="18"/>
      <w:lang w:eastAsia="en-AU"/>
    </w:rPr>
  </w:style>
  <w:style w:type="paragraph" w:styleId="ListParagraph">
    <w:name w:val="List Paragraph"/>
    <w:basedOn w:val="Normal"/>
    <w:link w:val="ListParagraphChar"/>
    <w:uiPriority w:val="34"/>
    <w:qFormat/>
    <w:rsid w:val="00AA144C"/>
    <w:pPr>
      <w:numPr>
        <w:numId w:val="2"/>
      </w:numPr>
      <w:spacing w:after="80" w:line="259" w:lineRule="auto"/>
      <w:contextualSpacing/>
      <w:jc w:val="both"/>
    </w:pPr>
    <w:rPr>
      <w:rFonts w:asciiTheme="majorHAnsi" w:hAnsiTheme="majorHAnsi" w:cstheme="majorHAnsi"/>
      <w:noProof/>
      <w:sz w:val="18"/>
      <w:szCs w:val="18"/>
      <w:lang w:eastAsia="en-AU"/>
    </w:rPr>
  </w:style>
  <w:style w:type="paragraph" w:customStyle="1" w:styleId="CLIN4">
    <w:name w:val="CLIN4"/>
    <w:basedOn w:val="Normal"/>
    <w:link w:val="CLIN4Char"/>
    <w:qFormat/>
    <w:rsid w:val="00AA144C"/>
    <w:pPr>
      <w:jc w:val="both"/>
    </w:pPr>
    <w:rPr>
      <w:rFonts w:ascii="Calibri" w:hAnsi="Calibri"/>
      <w:noProof/>
    </w:rPr>
  </w:style>
  <w:style w:type="character" w:customStyle="1" w:styleId="CLIN4Char">
    <w:name w:val="CLIN4 Char"/>
    <w:basedOn w:val="DefaultParagraphFont"/>
    <w:link w:val="CLIN4"/>
    <w:rsid w:val="00AA144C"/>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AA144C"/>
    <w:rPr>
      <w:sz w:val="18"/>
      <w:szCs w:val="18"/>
    </w:rPr>
  </w:style>
  <w:style w:type="paragraph" w:styleId="CommentText">
    <w:name w:val="annotation text"/>
    <w:basedOn w:val="Normal"/>
    <w:link w:val="CommentTextChar"/>
    <w:uiPriority w:val="99"/>
    <w:semiHidden/>
    <w:unhideWhenUsed/>
    <w:rsid w:val="00AA144C"/>
  </w:style>
  <w:style w:type="character" w:customStyle="1" w:styleId="CommentTextChar">
    <w:name w:val="Comment Text Char"/>
    <w:basedOn w:val="DefaultParagraphFont"/>
    <w:link w:val="CommentText"/>
    <w:uiPriority w:val="99"/>
    <w:semiHidden/>
    <w:rsid w:val="00AA144C"/>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AA144C"/>
    <w:rPr>
      <w:b/>
      <w:bCs/>
      <w:sz w:val="20"/>
      <w:szCs w:val="20"/>
    </w:rPr>
  </w:style>
  <w:style w:type="character" w:customStyle="1" w:styleId="CommentSubjectChar">
    <w:name w:val="Comment Subject Char"/>
    <w:basedOn w:val="CommentTextChar"/>
    <w:link w:val="CommentSubject"/>
    <w:uiPriority w:val="99"/>
    <w:semiHidden/>
    <w:rsid w:val="00AA144C"/>
    <w:rPr>
      <w:rFonts w:ascii="Arial" w:eastAsia="MS Mincho" w:hAnsi="Arial" w:cs="Times New Roman"/>
      <w:b/>
      <w:bCs/>
      <w:sz w:val="20"/>
      <w:szCs w:val="20"/>
    </w:rPr>
  </w:style>
  <w:style w:type="paragraph" w:styleId="BalloonText">
    <w:name w:val="Balloon Text"/>
    <w:basedOn w:val="Normal"/>
    <w:link w:val="BalloonTextChar"/>
    <w:uiPriority w:val="99"/>
    <w:semiHidden/>
    <w:unhideWhenUsed/>
    <w:rsid w:val="00AA14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44C"/>
    <w:rPr>
      <w:rFonts w:ascii="Lucida Grande" w:eastAsia="MS Mincho" w:hAnsi="Lucida Grande" w:cs="Lucida Grande"/>
      <w:sz w:val="18"/>
      <w:szCs w:val="18"/>
    </w:rPr>
  </w:style>
  <w:style w:type="paragraph" w:styleId="BodyText">
    <w:name w:val="Body Text"/>
    <w:basedOn w:val="Normal"/>
    <w:link w:val="BodyTextChar"/>
    <w:uiPriority w:val="99"/>
    <w:rsid w:val="00AA144C"/>
    <w:rPr>
      <w:rFonts w:ascii="Times New Roman" w:eastAsia="Times New Roman" w:hAnsi="Times New Roman"/>
      <w:szCs w:val="20"/>
    </w:rPr>
  </w:style>
  <w:style w:type="character" w:customStyle="1" w:styleId="BodyTextChar">
    <w:name w:val="Body Text Char"/>
    <w:link w:val="BodyText"/>
    <w:uiPriority w:val="99"/>
    <w:rsid w:val="00AA144C"/>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AA144C"/>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AA144C"/>
    <w:rPr>
      <w:rFonts w:ascii="Times New Roman" w:eastAsia="Times New Roman" w:hAnsi="Times New Roman" w:cs="Times New Roman"/>
      <w:sz w:val="12"/>
      <w:szCs w:val="20"/>
    </w:rPr>
  </w:style>
  <w:style w:type="character" w:customStyle="1" w:styleId="ListParagraphChar">
    <w:name w:val="List Paragraph Char"/>
    <w:basedOn w:val="DefaultParagraphFont"/>
    <w:link w:val="ListParagraph"/>
    <w:uiPriority w:val="34"/>
    <w:rsid w:val="00AA144C"/>
    <w:rPr>
      <w:rFonts w:asciiTheme="majorHAnsi" w:eastAsia="MS Mincho" w:hAnsiTheme="majorHAnsi" w:cstheme="majorHAnsi"/>
      <w:noProof/>
      <w:sz w:val="18"/>
      <w:szCs w:val="18"/>
      <w:lang w:eastAsia="en-AU"/>
    </w:rPr>
  </w:style>
  <w:style w:type="paragraph" w:customStyle="1" w:styleId="EndNoteBibliography">
    <w:name w:val="EndNote Bibliography"/>
    <w:basedOn w:val="Normal"/>
    <w:link w:val="EndNoteBibliographyChar"/>
    <w:rsid w:val="00AA144C"/>
    <w:rPr>
      <w:rFonts w:cs="Arial"/>
      <w:noProof/>
      <w:sz w:val="16"/>
    </w:rPr>
  </w:style>
  <w:style w:type="character" w:customStyle="1" w:styleId="EndNoteBibliographyChar">
    <w:name w:val="EndNote Bibliography Char"/>
    <w:basedOn w:val="DefaultParagraphFont"/>
    <w:link w:val="EndNoteBibliography"/>
    <w:rsid w:val="00AA144C"/>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AA144C"/>
    <w:pPr>
      <w:jc w:val="center"/>
    </w:pPr>
    <w:rPr>
      <w:rFonts w:cs="Arial"/>
      <w:noProof/>
      <w:sz w:val="16"/>
    </w:rPr>
  </w:style>
  <w:style w:type="character" w:customStyle="1" w:styleId="EndNoteBibliographyTitleChar">
    <w:name w:val="EndNote Bibliography Title Char"/>
    <w:basedOn w:val="DefaultParagraphFont"/>
    <w:link w:val="EndNoteBibliographyTitle"/>
    <w:rsid w:val="00AA144C"/>
    <w:rPr>
      <w:rFonts w:ascii="Arial" w:eastAsia="MS Mincho" w:hAnsi="Arial" w:cs="Arial"/>
      <w:noProof/>
      <w:sz w:val="16"/>
      <w:szCs w:val="24"/>
    </w:rPr>
  </w:style>
  <w:style w:type="character" w:styleId="EndnoteReference">
    <w:name w:val="endnote reference"/>
    <w:uiPriority w:val="99"/>
    <w:semiHidden/>
    <w:unhideWhenUsed/>
    <w:rsid w:val="00AA144C"/>
    <w:rPr>
      <w:vertAlign w:val="superscript"/>
    </w:rPr>
  </w:style>
  <w:style w:type="paragraph" w:styleId="EndnoteText">
    <w:name w:val="endnote text"/>
    <w:basedOn w:val="Normal"/>
    <w:link w:val="EndnoteTextChar"/>
    <w:uiPriority w:val="99"/>
    <w:semiHidden/>
    <w:unhideWhenUsed/>
    <w:rsid w:val="00AA144C"/>
  </w:style>
  <w:style w:type="character" w:customStyle="1" w:styleId="EndnoteTextChar">
    <w:name w:val="Endnote Text Char"/>
    <w:basedOn w:val="DefaultParagraphFont"/>
    <w:link w:val="EndnoteText"/>
    <w:uiPriority w:val="99"/>
    <w:semiHidden/>
    <w:rsid w:val="00AA144C"/>
    <w:rPr>
      <w:rFonts w:ascii="Arial" w:eastAsia="MS Mincho" w:hAnsi="Arial" w:cs="Times New Roman"/>
      <w:sz w:val="12"/>
      <w:szCs w:val="24"/>
    </w:rPr>
  </w:style>
  <w:style w:type="character" w:styleId="FollowedHyperlink">
    <w:name w:val="FollowedHyperlink"/>
    <w:uiPriority w:val="99"/>
    <w:semiHidden/>
    <w:unhideWhenUsed/>
    <w:rsid w:val="00AA144C"/>
    <w:rPr>
      <w:color w:val="800080"/>
      <w:u w:val="single"/>
    </w:rPr>
  </w:style>
  <w:style w:type="character" w:styleId="FootnoteReference">
    <w:name w:val="footnote reference"/>
    <w:uiPriority w:val="99"/>
    <w:unhideWhenUsed/>
    <w:rsid w:val="00AA144C"/>
    <w:rPr>
      <w:vertAlign w:val="superscript"/>
    </w:rPr>
  </w:style>
  <w:style w:type="paragraph" w:styleId="FootnoteText">
    <w:name w:val="footnote text"/>
    <w:basedOn w:val="Normal"/>
    <w:link w:val="FootnoteTextChar"/>
    <w:uiPriority w:val="99"/>
    <w:unhideWhenUsed/>
    <w:rsid w:val="00AA144C"/>
  </w:style>
  <w:style w:type="character" w:customStyle="1" w:styleId="FootnoteTextChar">
    <w:name w:val="Footnote Text Char"/>
    <w:basedOn w:val="DefaultParagraphFont"/>
    <w:link w:val="FootnoteText"/>
    <w:uiPriority w:val="99"/>
    <w:rsid w:val="00AA144C"/>
    <w:rPr>
      <w:rFonts w:ascii="Arial" w:eastAsia="MS Mincho" w:hAnsi="Arial" w:cs="Times New Roman"/>
      <w:sz w:val="12"/>
      <w:szCs w:val="24"/>
    </w:rPr>
  </w:style>
  <w:style w:type="character" w:styleId="Hyperlink">
    <w:name w:val="Hyperlink"/>
    <w:uiPriority w:val="99"/>
    <w:rsid w:val="00AA144C"/>
    <w:rPr>
      <w:color w:val="0000FF"/>
      <w:u w:val="single"/>
    </w:rPr>
  </w:style>
  <w:style w:type="table" w:styleId="LightGrid-Accent1">
    <w:name w:val="Light Grid Accent 1"/>
    <w:basedOn w:val="TableNormal"/>
    <w:uiPriority w:val="62"/>
    <w:rsid w:val="00AA144C"/>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AA144C"/>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AA144C"/>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AA144C"/>
  </w:style>
  <w:style w:type="character" w:styleId="PlaceholderText">
    <w:name w:val="Placeholder Text"/>
    <w:basedOn w:val="DefaultParagraphFont"/>
    <w:uiPriority w:val="99"/>
    <w:semiHidden/>
    <w:rsid w:val="00AA144C"/>
    <w:rPr>
      <w:color w:val="808080"/>
    </w:rPr>
  </w:style>
  <w:style w:type="character" w:customStyle="1" w:styleId="st">
    <w:name w:val="st"/>
    <w:rsid w:val="00AA144C"/>
  </w:style>
  <w:style w:type="character" w:customStyle="1" w:styleId="st1">
    <w:name w:val="st1"/>
    <w:basedOn w:val="DefaultParagraphFont"/>
    <w:rsid w:val="00AA144C"/>
  </w:style>
  <w:style w:type="character" w:customStyle="1" w:styleId="st2">
    <w:name w:val="st2"/>
    <w:basedOn w:val="DefaultParagraphFont"/>
    <w:rsid w:val="00AA144C"/>
    <w:rPr>
      <w:rFonts w:ascii="Times New Roman" w:hAnsi="Times New Roman" w:cs="Times New Roman" w:hint="default"/>
      <w:color w:val="000000"/>
      <w:sz w:val="24"/>
      <w:szCs w:val="24"/>
    </w:rPr>
  </w:style>
  <w:style w:type="character" w:styleId="SubtleReference">
    <w:name w:val="Subtle Reference"/>
    <w:uiPriority w:val="31"/>
    <w:qFormat/>
    <w:rsid w:val="00AA144C"/>
    <w:rPr>
      <w:rFonts w:asciiTheme="majorHAnsi" w:hAnsiTheme="majorHAnsi" w:cstheme="majorHAnsi"/>
      <w:noProof/>
      <w:sz w:val="12"/>
      <w:lang w:val="en-US"/>
    </w:rPr>
  </w:style>
  <w:style w:type="table" w:styleId="TableGrid">
    <w:name w:val="Table Grid"/>
    <w:basedOn w:val="TableNormal"/>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077E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11BD17-F046-402B-832E-FEEB5C114648}">
  <ds:schemaRefs>
    <ds:schemaRef ds:uri="http://schemas.microsoft.com/sharepoint/v3/contenttype/forms"/>
  </ds:schemaRefs>
</ds:datastoreItem>
</file>

<file path=customXml/itemProps2.xml><?xml version="1.0" encoding="utf-8"?>
<ds:datastoreItem xmlns:ds="http://schemas.openxmlformats.org/officeDocument/2006/customXml" ds:itemID="{4384D636-D815-4796-A8C2-FE4F7BE5E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552</Words>
  <Characters>3153</Characters>
  <Application>Microsoft Office Word</Application>
  <DocSecurity>0</DocSecurity>
  <Lines>26</Lines>
  <Paragraphs>7</Paragraphs>
  <ScaleCrop>false</ScaleCrop>
  <Company>Peter MacCallum Cancer Center</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19</cp:revision>
  <dcterms:created xsi:type="dcterms:W3CDTF">2023-10-10T11:13:00Z</dcterms:created>
  <dcterms:modified xsi:type="dcterms:W3CDTF">2025-03-04T09:54:00Z</dcterms:modified>
</cp:coreProperties>
</file>