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D05A0E" w:rsidRPr="00160CDB" w:rsidRDefault="00D05A0E"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D05A0E" w:rsidRPr="00160CDB" w:rsidRDefault="00D05A0E"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D05A0E" w:rsidRPr="00160CDB" w:rsidRDefault="00D05A0E"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D05A0E" w:rsidRPr="00160CDB" w:rsidRDefault="00D05A0E"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D05A0E" w:rsidRPr="00160CDB" w:rsidRDefault="00D05A0E"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D05A0E" w:rsidRPr="00AE4561" w:rsidRDefault="00D05A0E"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D05A0E" w:rsidRDefault="00D05A0E"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D05A0E" w:rsidRPr="00160CDB" w:rsidRDefault="00D05A0E"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D05A0E" w:rsidRPr="00A11A15" w:rsidRDefault="00D05A0E"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D05A0E" w:rsidRPr="00160CDB" w:rsidRDefault="00D05A0E"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D05A0E" w:rsidRPr="00A11A15" w:rsidRDefault="00D05A0E"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D05A0E" w:rsidRPr="00160CDB" w:rsidRDefault="00D05A0E"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D05A0E" w:rsidRPr="00160CDB" w:rsidRDefault="00D05A0E"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442B4B">
        <w:rPr>
          <w:rFonts w:cs="Arial"/>
          <w:sz w:val="18"/>
          <w:szCs w:val="18"/>
        </w:rPr>
        <w:t>79</w:t>
      </w:r>
      <w:r w:rsidR="00442B4B"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D05A0E" w:rsidRPr="00160CDB" w:rsidRDefault="00D05A0E"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D05A0E" w:rsidRPr="00160CDB" w:rsidRDefault="00D05A0E"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D05A0E" w:rsidRPr="00160CDB" w:rsidRDefault="00D05A0E" w:rsidP="00D05A0E">
      <w:pPr>
        <w:tabs>
          <w:tab w:val="left" w:pos="8647"/>
          <w:tab w:val="left" w:pos="9540"/>
        </w:tabs>
        <w:spacing w:before="120" w:after="120"/>
        <w:jc w:val="both"/>
        <w:rPr>
          <w:rFonts w:cs="Arial"/>
          <w:b/>
          <w:sz w:val="16"/>
          <w:szCs w:val="16"/>
        </w:rPr>
      </w:pPr>
    </w:p>
    <w:p w14:paraId="643BDA78"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6E4A6D85" w:rsidR="00D05A0E" w:rsidRPr="00160CDB" w:rsidRDefault="00D05A0E" w:rsidP="00D05A0E">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13061F">
        <w:rPr>
          <w:rFonts w:cs="Arial"/>
          <w:sz w:val="16"/>
          <w:szCs w:val="16"/>
        </w:rPr>
        <w:t>NovaSeq 6000</w:t>
      </w:r>
      <w:r w:rsidRPr="00160CDB">
        <w:rPr>
          <w:rFonts w:cs="Arial"/>
          <w:sz w:val="16"/>
          <w:szCs w:val="16"/>
        </w:rPr>
        <w:t xml:space="preserve"> with 150 bp paired end reads. </w:t>
      </w:r>
      <w:r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64BB9A96" w:rsidR="00D05A0E" w:rsidRPr="00D06C2B" w:rsidRDefault="00D05A0E" w:rsidP="00D05A0E">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with the exception of </w:t>
      </w:r>
      <w:r w:rsidR="00A80F45" w:rsidRPr="00031025">
        <w:rPr>
          <w:rFonts w:cs="Arial"/>
          <w:sz w:val="16"/>
          <w:szCs w:val="16"/>
        </w:rPr>
        <w:t>ASXL1 c.1934dup;p.Gly646Trpfs*12 (detection limit ~ 5%-10%)</w:t>
      </w:r>
      <w:r w:rsidR="004B133F" w:rsidRPr="004B133F">
        <w:rPr>
          <w:rFonts w:cs="Arial"/>
          <w:sz w:val="16"/>
          <w:szCs w:val="16"/>
        </w:rPr>
        <w:t xml:space="preserve"> and CEBPA</w:t>
      </w:r>
      <w:r w:rsidR="00A80F45" w:rsidRPr="00031025">
        <w:rPr>
          <w:rFonts w:cs="Arial"/>
          <w:sz w:val="16"/>
          <w:szCs w:val="16"/>
        </w:rPr>
        <w:t xml:space="preserve"> (detection limit ~ 10%)</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80F45"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including FLT3-ITDs</w:t>
      </w:r>
      <w:r>
        <w:rPr>
          <w:rFonts w:cs="Arial"/>
          <w:sz w:val="16"/>
          <w:szCs w:val="16"/>
        </w:rPr>
        <w:t xml:space="preserve"> and UBTF-TDs</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1002FC">
        <w:rPr>
          <w:rFonts w:cs="Arial"/>
          <w:sz w:val="16"/>
          <w:szCs w:val="16"/>
        </w:rPr>
        <w:t>Sy</w:t>
      </w:r>
      <w:r w:rsidRPr="00160CDB">
        <w:rPr>
          <w:rFonts w:cs="Arial"/>
          <w:sz w:val="16"/>
          <w:szCs w:val="16"/>
        </w:rPr>
        <w:t xml:space="preserve">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43A3B86B" w14:textId="77777777" w:rsidR="00D05A0E" w:rsidRPr="00160CDB" w:rsidRDefault="00D05A0E" w:rsidP="00D05A0E">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D05A0E" w:rsidRPr="00160CDB" w:rsidRDefault="00D05A0E"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D05A0E" w:rsidRPr="00160CDB" w:rsidRDefault="00D05A0E"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D05A0E" w:rsidRPr="00160CDB" w:rsidRDefault="00D05A0E"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 xml:space="preserve">re not </w:t>
      </w:r>
      <w:r w:rsidR="00D04033">
        <w:rPr>
          <w:rFonts w:eastAsia="Times New Roman" w:cs="Arial"/>
          <w:szCs w:val="16"/>
        </w:rPr>
        <w:t xml:space="preserve">reliably </w:t>
      </w:r>
      <w:r>
        <w:rPr>
          <w:rFonts w:eastAsia="Times New Roman" w:cs="Arial"/>
          <w:szCs w:val="16"/>
        </w:rPr>
        <w:t>detected with this assay</w:t>
      </w:r>
    </w:p>
    <w:p w14:paraId="541ED763"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D05A0E"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0B7FD0E7" w:rsidR="00D05A0E" w:rsidRPr="0000607E" w:rsidRDefault="00D05A0E"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lastRenderedPageBreak/>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700FA">
        <w:rPr>
          <w:rFonts w:eastAsia="Times New Roman" w:cs="Arial"/>
          <w:b/>
          <w:noProof/>
          <w:sz w:val="18"/>
          <w:szCs w:val="18"/>
        </w:rPr>
        <w:t>14-Mar-2024</w:t>
      </w:r>
      <w:r w:rsidRPr="00160CDB">
        <w:rPr>
          <w:rFonts w:eastAsia="Times New Roman" w:cs="Arial"/>
          <w:b/>
          <w:sz w:val="18"/>
          <w:szCs w:val="18"/>
        </w:rPr>
        <w:fldChar w:fldCharType="end"/>
      </w:r>
    </w:p>
    <w:p w14:paraId="1AAC754A" w14:textId="77777777" w:rsidR="00D05A0E" w:rsidRPr="00C66355" w:rsidRDefault="00D05A0E" w:rsidP="00D05A0E">
      <w:pPr>
        <w:pStyle w:val="EndNoteBibliography"/>
        <w:jc w:val="both"/>
        <w:rPr>
          <w:rFonts w:eastAsia="Times New Roman"/>
          <w:b/>
          <w:noProof w:val="0"/>
          <w:szCs w:val="18"/>
        </w:rPr>
        <w:sectPr w:rsidR="00D05A0E" w:rsidRPr="00C66355" w:rsidSect="00D05A0E">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pgNumType w:start="1"/>
          <w:cols w:space="708"/>
        </w:sectPr>
      </w:pPr>
    </w:p>
    <w:p w14:paraId="651C64E8" w14:textId="77777777" w:rsidR="00D05A0E" w:rsidRPr="006F384F" w:rsidRDefault="00D05A0E" w:rsidP="00D05A0E">
      <w:pPr>
        <w:rPr>
          <w:rFonts w:cs="Arial"/>
          <w:sz w:val="6"/>
          <w:szCs w:val="6"/>
        </w:rPr>
      </w:pPr>
    </w:p>
    <w:p w14:paraId="510D4F92" w14:textId="0194FA67" w:rsidR="00DF7C56" w:rsidRPr="00D05A0E" w:rsidRDefault="00D05A0E" w:rsidP="00D05A0E">
      <w:r w:rsidRPr="006F384F">
        <w:rPr>
          <w:rFonts w:cs="Arial"/>
          <w:b/>
          <w:bCs/>
          <w:sz w:val="20"/>
          <w:szCs w:val="20"/>
        </w:rPr>
        <w:t>CLINICAL_CONTEXT_IN</w:t>
      </w:r>
    </w:p>
    <w:sectPr w:rsidR="00DF7C56"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CCAE" w14:textId="77777777" w:rsidR="007541A5" w:rsidRDefault="007541A5" w:rsidP="00D05A0E">
      <w:r>
        <w:separator/>
      </w:r>
    </w:p>
  </w:endnote>
  <w:endnote w:type="continuationSeparator" w:id="0">
    <w:p w14:paraId="4248CF4A" w14:textId="77777777" w:rsidR="007541A5" w:rsidRDefault="007541A5" w:rsidP="00D0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1F085F" w:rsidRDefault="00D05A0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1F085F" w:rsidRDefault="001F085F" w:rsidP="00AD585B">
    <w:pPr>
      <w:pStyle w:val="Footer"/>
      <w:ind w:right="360"/>
    </w:pPr>
  </w:p>
  <w:p w14:paraId="38C9D7EE" w14:textId="77777777" w:rsidR="001F085F" w:rsidRDefault="001F08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1F085F" w:rsidRPr="00D4064A" w:rsidRDefault="00D05A0E"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1F085F" w:rsidRPr="00A969A4" w:rsidRDefault="00D05A0E"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1F085F" w:rsidRDefault="001F08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1F085F" w:rsidRPr="00D4064A" w:rsidRDefault="00D05A0E"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1F085F" w:rsidRPr="00A969A4" w:rsidRDefault="00D05A0E"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D4EB" w14:textId="77777777" w:rsidR="007541A5" w:rsidRDefault="007541A5" w:rsidP="00D05A0E">
      <w:r>
        <w:separator/>
      </w:r>
    </w:p>
  </w:footnote>
  <w:footnote w:type="continuationSeparator" w:id="0">
    <w:p w14:paraId="5013CEA1" w14:textId="77777777" w:rsidR="007541A5" w:rsidRDefault="007541A5" w:rsidP="00D0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1F085F" w:rsidRDefault="001F0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77777777" w:rsidR="001F085F" w:rsidRPr="00963761" w:rsidRDefault="00D05A0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5160B0E" wp14:editId="09B2C32C">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DB0D4" w14:textId="77777777" w:rsidR="001F085F" w:rsidRPr="00B2330E" w:rsidRDefault="00D05A0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60B0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1F085F" w:rsidRPr="00B2330E" w:rsidRDefault="00D05A0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F63378" wp14:editId="65215D2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EB9A3" w14:textId="77777777" w:rsidR="001F085F"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63378"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1F085F"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F085F"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482E3CB" wp14:editId="0C69D80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D303A" w14:textId="77777777" w:rsidR="001F085F" w:rsidRDefault="001F085F"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E3CB"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1F085F" w:rsidRDefault="001F085F" w:rsidP="00F42F75"/>
                </w:txbxContent>
              </v:textbox>
              <w10:wrap type="tight"/>
            </v:shape>
          </w:pict>
        </mc:Fallback>
      </mc:AlternateContent>
    </w:r>
    <w:r w:rsidRPr="003F6432">
      <w:rPr>
        <w:noProof/>
      </w:rPr>
      <w:t xml:space="preserve"> </w:t>
    </w:r>
  </w:p>
  <w:p w14:paraId="5086B3D5" w14:textId="77777777" w:rsidR="001F085F" w:rsidRDefault="001F08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1F085F" w:rsidRDefault="001F0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0E"/>
    <w:rsid w:val="000C6FF1"/>
    <w:rsid w:val="000F54D1"/>
    <w:rsid w:val="001102D8"/>
    <w:rsid w:val="0013061F"/>
    <w:rsid w:val="001F085F"/>
    <w:rsid w:val="003855B9"/>
    <w:rsid w:val="00442B4B"/>
    <w:rsid w:val="00463E5A"/>
    <w:rsid w:val="004B133F"/>
    <w:rsid w:val="00507FF9"/>
    <w:rsid w:val="00610B63"/>
    <w:rsid w:val="00655D49"/>
    <w:rsid w:val="006E3229"/>
    <w:rsid w:val="0074681D"/>
    <w:rsid w:val="007541A5"/>
    <w:rsid w:val="007F0FE2"/>
    <w:rsid w:val="00A80F45"/>
    <w:rsid w:val="00A969A4"/>
    <w:rsid w:val="00B700FA"/>
    <w:rsid w:val="00BE39D1"/>
    <w:rsid w:val="00D04033"/>
    <w:rsid w:val="00D05A0E"/>
    <w:rsid w:val="00D6281F"/>
    <w:rsid w:val="00DF7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281D3"/>
  <w15:chartTrackingRefBased/>
  <w15:docId w15:val="{BF366A37-FCF0-407A-9E03-5D2D875C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2FF0D-2952-4A1B-B403-537882212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88C1CF-C9C8-41DC-8465-803649E834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831</Words>
  <Characters>4740</Characters>
  <Application>Microsoft Office Word</Application>
  <DocSecurity>0</DocSecurity>
  <Lines>39</Lines>
  <Paragraphs>11</Paragraphs>
  <ScaleCrop>false</ScaleCrop>
  <Company>Peter MacCallum Cancer Center</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2023-10-27T07:00:00Z</dcterms:created>
  <dcterms:modified xsi:type="dcterms:W3CDTF">2024-03-14T23:51:00Z</dcterms:modified>
</cp:coreProperties>
</file>