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C19D" w14:textId="77777777" w:rsidR="003B09E6" w:rsidRPr="00B84D96" w:rsidRDefault="003B09E6" w:rsidP="003B09E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3B09E6" w:rsidRPr="00B84D96" w14:paraId="24ACE3D8" w14:textId="77777777" w:rsidTr="005B1B7F">
        <w:trPr>
          <w:jc w:val="center"/>
        </w:trPr>
        <w:tc>
          <w:tcPr>
            <w:tcW w:w="3397" w:type="dxa"/>
            <w:shd w:val="clear" w:color="auto" w:fill="auto"/>
            <w:vAlign w:val="center"/>
          </w:tcPr>
          <w:p w14:paraId="3E0784C5" w14:textId="77777777" w:rsidR="003B09E6" w:rsidRPr="00B84D96" w:rsidRDefault="003B09E6"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17D4039" w14:textId="77777777" w:rsidR="003B09E6" w:rsidRPr="00B84D96" w:rsidRDefault="003B09E6"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7D15AF8F" w14:textId="77777777" w:rsidR="003B09E6" w:rsidRPr="00B84D96" w:rsidRDefault="003B09E6"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43FCED85" w14:textId="77777777" w:rsidR="003B09E6" w:rsidRPr="00B84D96" w:rsidRDefault="003B09E6"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5930E8CC"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445FC003"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28560E21"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0868D611"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8E907FE" w14:textId="77777777" w:rsidR="003B09E6" w:rsidRPr="00E22A7C" w:rsidRDefault="003B09E6"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5EE46F7E" w14:textId="77777777" w:rsidR="003B09E6" w:rsidRPr="00E22A7C" w:rsidRDefault="003B09E6"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7C9614E7" w14:textId="77777777" w:rsidR="003B09E6" w:rsidRPr="00B84D96" w:rsidRDefault="003B09E6"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17ADAE1D" w14:textId="77777777" w:rsidR="003B09E6" w:rsidRPr="00211CA9" w:rsidRDefault="003B09E6" w:rsidP="003B09E6">
      <w:pPr>
        <w:tabs>
          <w:tab w:val="left" w:pos="2127"/>
          <w:tab w:val="left" w:pos="9540"/>
        </w:tabs>
        <w:spacing w:before="120" w:after="120"/>
        <w:ind w:left="2127" w:right="-8" w:hanging="2127"/>
        <w:jc w:val="center"/>
        <w:rPr>
          <w:rFonts w:eastAsia="Times New Roman" w:cs="Arial"/>
          <w:b/>
          <w:color w:val="FF0000"/>
          <w:sz w:val="18"/>
          <w:szCs w:val="18"/>
        </w:rPr>
      </w:pPr>
      <w:r w:rsidRPr="00211CA9">
        <w:rPr>
          <w:rFonts w:eastAsia="Times New Roman" w:cs="Arial"/>
          <w:b/>
          <w:color w:val="FF0000"/>
          <w:sz w:val="18"/>
          <w:szCs w:val="18"/>
        </w:rPr>
        <w:t>COMMENT_IN</w:t>
      </w:r>
    </w:p>
    <w:p w14:paraId="7CFD3D70" w14:textId="77777777" w:rsidR="003B09E6" w:rsidRPr="00B84D96" w:rsidRDefault="003B09E6" w:rsidP="003B09E6">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1A2AE6A7" w14:textId="77777777" w:rsidR="003B09E6" w:rsidRPr="00B84D96" w:rsidRDefault="003B09E6" w:rsidP="003B09E6">
      <w:pPr>
        <w:spacing w:before="120" w:after="120"/>
        <w:ind w:left="2127" w:right="-8" w:hanging="2127"/>
        <w:jc w:val="both"/>
        <w:rPr>
          <w:rFonts w:cs="Arial"/>
          <w:sz w:val="18"/>
          <w:szCs w:val="18"/>
        </w:rPr>
      </w:pPr>
      <w:r w:rsidRPr="00B84D96">
        <w:rPr>
          <w:rFonts w:eastAsia="Times New Roman" w:cs="Arial"/>
          <w:b/>
          <w:sz w:val="18"/>
          <w:szCs w:val="18"/>
        </w:rPr>
        <w:t>Correlative Morphology</w:t>
      </w:r>
      <w:r w:rsidRPr="00B84D96">
        <w:rPr>
          <w:rFonts w:eastAsia="Times New Roman" w:cs="Arial"/>
          <w:sz w:val="18"/>
          <w:szCs w:val="18"/>
        </w:rPr>
        <w:tab/>
      </w:r>
      <w:r>
        <w:rPr>
          <w:rFonts w:cs="Arial"/>
          <w:sz w:val="18"/>
          <w:szCs w:val="18"/>
        </w:rPr>
        <w:t>CORRELATIVE_MORPHOLOGY_IN</w:t>
      </w:r>
    </w:p>
    <w:p w14:paraId="7ADF5CF8" w14:textId="77777777" w:rsidR="003B09E6" w:rsidRPr="00211CA9" w:rsidRDefault="003B09E6" w:rsidP="003B09E6">
      <w:pPr>
        <w:tabs>
          <w:tab w:val="left" w:pos="2127"/>
          <w:tab w:val="left" w:pos="5245"/>
          <w:tab w:val="left" w:pos="9540"/>
        </w:tabs>
        <w:spacing w:before="120" w:after="120"/>
        <w:ind w:left="2127" w:right="-8" w:hanging="2127"/>
        <w:jc w:val="both"/>
        <w:rPr>
          <w:rFonts w:cs="Arial"/>
          <w:sz w:val="18"/>
          <w:szCs w:val="18"/>
        </w:rPr>
      </w:pPr>
      <w:r w:rsidRPr="00211CA9">
        <w:rPr>
          <w:rFonts w:eastAsia="Times New Roman" w:cs="Arial"/>
          <w:b/>
          <w:sz w:val="18"/>
          <w:szCs w:val="18"/>
        </w:rPr>
        <w:t>Specimen Details</w:t>
      </w:r>
      <w:r w:rsidRPr="00211CA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3B09E6" w:rsidRPr="00B84D96" w14:paraId="74798087" w14:textId="77777777" w:rsidTr="005B1B7F">
        <w:trPr>
          <w:jc w:val="center"/>
        </w:trPr>
        <w:tc>
          <w:tcPr>
            <w:tcW w:w="10191" w:type="dxa"/>
            <w:shd w:val="clear" w:color="auto" w:fill="411E75"/>
            <w:vAlign w:val="center"/>
          </w:tcPr>
          <w:p w14:paraId="65FEA129" w14:textId="77777777" w:rsidR="003B09E6" w:rsidRPr="00B84D96" w:rsidRDefault="003B09E6"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7444A4B0" w14:textId="77777777" w:rsidR="003B09E6" w:rsidRPr="00B84D96" w:rsidRDefault="003B09E6" w:rsidP="003B09E6">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81</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B09E6" w:rsidRPr="00B84D96" w14:paraId="2EA2E66F" w14:textId="77777777" w:rsidTr="005B1B7F">
        <w:trPr>
          <w:jc w:val="center"/>
        </w:trPr>
        <w:tc>
          <w:tcPr>
            <w:tcW w:w="10191" w:type="dxa"/>
            <w:tcBorders>
              <w:top w:val="nil"/>
              <w:left w:val="nil"/>
              <w:bottom w:val="nil"/>
              <w:right w:val="nil"/>
            </w:tcBorders>
            <w:shd w:val="clear" w:color="auto" w:fill="CFCCD6"/>
            <w:vAlign w:val="center"/>
          </w:tcPr>
          <w:p w14:paraId="086EF8A4" w14:textId="77777777" w:rsidR="003B09E6" w:rsidRPr="00B84D96" w:rsidRDefault="003B09E6"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RESULTS_SUMMARY2_IN</w:t>
            </w:r>
          </w:p>
          <w:p w14:paraId="24455311" w14:textId="77777777" w:rsidR="003B09E6" w:rsidRPr="00B84D96" w:rsidRDefault="003B09E6"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12908274" w14:textId="77777777" w:rsidR="003B09E6" w:rsidRPr="00AF664D" w:rsidRDefault="003B09E6" w:rsidP="005B1B7F">
            <w:pPr>
              <w:spacing w:before="120" w:after="120"/>
              <w:ind w:left="2018" w:right="-8" w:hanging="2023"/>
              <w:jc w:val="both"/>
              <w:rPr>
                <w:rFonts w:cs="Arial"/>
                <w:sz w:val="18"/>
                <w:szCs w:val="18"/>
              </w:rPr>
            </w:pPr>
            <w:r w:rsidRPr="00AF664D">
              <w:rPr>
                <w:rFonts w:cs="Arial"/>
                <w:b/>
                <w:sz w:val="18"/>
                <w:szCs w:val="18"/>
              </w:rPr>
              <w:tab/>
            </w:r>
            <w:r w:rsidRPr="00AF664D">
              <w:rPr>
                <w:rFonts w:cs="Arial"/>
                <w:sz w:val="18"/>
                <w:szCs w:val="18"/>
              </w:rPr>
              <w:t>CLINICAL_INTERPRETATION2_IN</w:t>
            </w:r>
          </w:p>
          <w:p w14:paraId="4CE9565C" w14:textId="77777777" w:rsidR="003B09E6" w:rsidRPr="00B84D96" w:rsidRDefault="003B09E6" w:rsidP="005B1B7F">
            <w:pPr>
              <w:spacing w:before="120" w:after="120"/>
              <w:ind w:left="2018" w:right="-8" w:hanging="2023"/>
              <w:jc w:val="both"/>
              <w:rPr>
                <w:rFonts w:cs="Arial"/>
                <w:b/>
                <w:sz w:val="18"/>
                <w:szCs w:val="18"/>
              </w:rPr>
            </w:pPr>
            <w:r w:rsidRPr="00AF664D">
              <w:rPr>
                <w:rFonts w:cs="Arial"/>
                <w:b/>
                <w:sz w:val="18"/>
                <w:szCs w:val="18"/>
              </w:rPr>
              <w:tab/>
            </w:r>
            <w:r w:rsidRPr="00AF664D">
              <w:rPr>
                <w:rFonts w:cs="Arial"/>
                <w:sz w:val="18"/>
                <w:szCs w:val="18"/>
              </w:rPr>
              <w:t>CLINICAL_INTERPRETATION3_IN</w:t>
            </w:r>
          </w:p>
        </w:tc>
      </w:tr>
    </w:tbl>
    <w:p w14:paraId="3A6EF017" w14:textId="77777777" w:rsidR="003B09E6" w:rsidRDefault="003B09E6" w:rsidP="003B09E6">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CFD6BEF" w14:textId="77777777" w:rsidR="003B09E6" w:rsidRPr="000A3DCC" w:rsidRDefault="003B09E6" w:rsidP="003B09E6">
      <w:pPr>
        <w:keepNext/>
        <w:spacing w:before="120" w:after="120"/>
        <w:ind w:left="2126" w:hanging="2126"/>
        <w:jc w:val="both"/>
        <w:rPr>
          <w:rFonts w:cs="Arial"/>
          <w:b/>
          <w:sz w:val="18"/>
          <w:szCs w:val="18"/>
        </w:rPr>
      </w:pPr>
      <w:r w:rsidRPr="000A3DCC">
        <w:rPr>
          <w:rFonts w:cs="Arial"/>
          <w:b/>
          <w:sz w:val="16"/>
          <w:szCs w:val="16"/>
        </w:rPr>
        <w:t>FLT3-ITD Analysis</w:t>
      </w:r>
      <w:r w:rsidRPr="000A3DCC">
        <w:rPr>
          <w:rFonts w:cs="Arial"/>
          <w:b/>
          <w:sz w:val="18"/>
          <w:szCs w:val="18"/>
        </w:rPr>
        <w:tab/>
      </w:r>
      <w:r>
        <w:rPr>
          <w:rFonts w:cs="Arial"/>
          <w:b/>
          <w:sz w:val="18"/>
          <w:szCs w:val="18"/>
        </w:rPr>
        <w:t>FLT3_ITD_IN</w:t>
      </w:r>
    </w:p>
    <w:p w14:paraId="312297E7" w14:textId="77777777" w:rsidR="003B09E6" w:rsidRPr="00B84D96" w:rsidRDefault="003B09E6" w:rsidP="003B09E6">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w:t>
      </w:r>
      <w:proofErr w:type="gramStart"/>
      <w:r w:rsidRPr="00B84D96">
        <w:rPr>
          <w:rFonts w:cs="Arial"/>
          <w:sz w:val="16"/>
          <w:szCs w:val="18"/>
        </w:rPr>
        <w:t>e.g.</w:t>
      </w:r>
      <w:proofErr w:type="gramEnd"/>
      <w:r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172A37DC" w14:textId="77777777" w:rsidR="003B09E6" w:rsidRPr="00B84D96" w:rsidRDefault="003B09E6" w:rsidP="003B09E6">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49ADBC93" w14:textId="77777777" w:rsidR="003B09E6" w:rsidRDefault="003B09E6" w:rsidP="003B09E6">
      <w:pPr>
        <w:tabs>
          <w:tab w:val="left" w:pos="8647"/>
          <w:tab w:val="left" w:pos="9540"/>
        </w:tabs>
        <w:spacing w:before="120" w:after="120"/>
        <w:jc w:val="both"/>
        <w:rPr>
          <w:rFonts w:cs="Arial"/>
          <w:b/>
          <w:sz w:val="16"/>
          <w:szCs w:val="16"/>
        </w:rPr>
      </w:pPr>
    </w:p>
    <w:p w14:paraId="29284273" w14:textId="77777777" w:rsidR="003B09E6" w:rsidRPr="00B84D96" w:rsidRDefault="003B09E6"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0889F09A" w14:textId="77777777" w:rsidR="003B09E6" w:rsidRPr="00B84D96" w:rsidRDefault="003B09E6" w:rsidP="003B09E6">
      <w:pPr>
        <w:tabs>
          <w:tab w:val="left" w:pos="8647"/>
          <w:tab w:val="left" w:pos="9540"/>
        </w:tabs>
        <w:spacing w:before="120" w:after="120"/>
        <w:jc w:val="both"/>
        <w:rPr>
          <w:rFonts w:eastAsia="Times New Roman" w:cs="Arial"/>
          <w:b/>
          <w:sz w:val="18"/>
          <w:szCs w:val="18"/>
        </w:rPr>
      </w:pPr>
      <w:r w:rsidRPr="00B84D96">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B84D96">
        <w:rPr>
          <w:rFonts w:cs="Arial"/>
          <w:sz w:val="16"/>
          <w:szCs w:val="16"/>
        </w:rPr>
        <w:t>QIAseq</w:t>
      </w:r>
      <w:proofErr w:type="spellEnd"/>
      <w:r w:rsidRPr="00B84D96">
        <w:rPr>
          <w:rFonts w:cs="Arial"/>
          <w:sz w:val="16"/>
          <w:szCs w:val="16"/>
        </w:rPr>
        <w:t xml:space="preserve"> single primer extension-based panel (Peter MacCallum Cancer Centre </w:t>
      </w:r>
      <w:proofErr w:type="spellStart"/>
      <w:r w:rsidRPr="00B84D96">
        <w:rPr>
          <w:rFonts w:cs="Arial"/>
          <w:sz w:val="16"/>
          <w:szCs w:val="16"/>
        </w:rPr>
        <w:t>AllHaem</w:t>
      </w:r>
      <w:proofErr w:type="spellEnd"/>
      <w:r w:rsidRPr="00B84D96">
        <w:rPr>
          <w:rFonts w:cs="Arial"/>
          <w:sz w:val="16"/>
          <w:szCs w:val="16"/>
        </w:rPr>
        <w:t xml:space="preserve"> v</w:t>
      </w:r>
      <w:r>
        <w:rPr>
          <w:rFonts w:cs="Arial"/>
          <w:sz w:val="16"/>
          <w:szCs w:val="16"/>
        </w:rPr>
        <w:t>4</w:t>
      </w:r>
      <w:r w:rsidRPr="00B84D96">
        <w:rPr>
          <w:rFonts w:cs="Arial"/>
          <w:sz w:val="16"/>
          <w:szCs w:val="16"/>
        </w:rPr>
        <w:t xml:space="preserve">) and sequenced on an Illumina NextSeq500 with 150 bp paired end reads. </w:t>
      </w:r>
      <w:r w:rsidRPr="00BC2B51">
        <w:rPr>
          <w:rFonts w:cs="Arial"/>
          <w:sz w:val="16"/>
          <w:szCs w:val="16"/>
        </w:rPr>
        <w:t>A customised CLC bioinformatics pipeline including QIAGEN CLC</w:t>
      </w:r>
      <w:r>
        <w:rPr>
          <w:rFonts w:cs="Arial"/>
          <w:sz w:val="16"/>
          <w:szCs w:val="16"/>
        </w:rPr>
        <w:t xml:space="preserve"> e</w:t>
      </w:r>
      <w:r w:rsidRPr="00BC2B51">
        <w:rPr>
          <w:rFonts w:cs="Arial"/>
          <w:sz w:val="16"/>
          <w:szCs w:val="16"/>
        </w:rPr>
        <w:t xml:space="preserve">nterprise </w:t>
      </w:r>
      <w:r>
        <w:rPr>
          <w:rFonts w:cs="Arial"/>
          <w:sz w:val="16"/>
          <w:szCs w:val="16"/>
        </w:rPr>
        <w:t>s</w:t>
      </w:r>
      <w:r w:rsidRPr="00BC2B51">
        <w:rPr>
          <w:rFonts w:cs="Arial"/>
          <w:sz w:val="16"/>
          <w:szCs w:val="16"/>
        </w:rPr>
        <w:t xml:space="preserve">olutions is used to generate aligned reads and call variants (single nucleotide variants and short insertions or deletions) against the hg19 human reference genome. </w:t>
      </w:r>
      <w:r w:rsidRPr="00B84D96">
        <w:rPr>
          <w:rFonts w:cs="Arial"/>
          <w:sz w:val="16"/>
          <w:szCs w:val="16"/>
        </w:rPr>
        <w:t xml:space="preserve">Variants are analysed using </w:t>
      </w:r>
      <w:proofErr w:type="spellStart"/>
      <w:r w:rsidRPr="00B84D96">
        <w:rPr>
          <w:rFonts w:cs="Arial"/>
          <w:sz w:val="16"/>
          <w:szCs w:val="16"/>
        </w:rPr>
        <w:t>PathOS</w:t>
      </w:r>
      <w:proofErr w:type="spellEnd"/>
      <w:r w:rsidRPr="00B84D96">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w:t>
      </w:r>
      <w:proofErr w:type="gramStart"/>
      <w:r w:rsidRPr="00B84D96">
        <w:rPr>
          <w:rFonts w:cs="Arial"/>
          <w:sz w:val="16"/>
          <w:szCs w:val="18"/>
        </w:rPr>
        <w:t>i.e.</w:t>
      </w:r>
      <w:proofErr w:type="gramEnd"/>
      <w:r w:rsidRPr="00B84D96">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Pr="00260F74">
        <w:rPr>
          <w:rFonts w:cs="Arial"/>
          <w:sz w:val="16"/>
          <w:szCs w:val="18"/>
        </w:rPr>
        <w:t xml:space="preserve"> 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B00188">
        <w:rPr>
          <w:rFonts w:cs="Arial"/>
          <w:b/>
          <w:sz w:val="16"/>
          <w:szCs w:val="18"/>
        </w:rPr>
        <w:t xml:space="preserve">Somatic variant </w:t>
      </w:r>
      <w:r w:rsidRPr="00B620B8">
        <w:rPr>
          <w:rFonts w:cs="Arial"/>
          <w:b/>
          <w:sz w:val="16"/>
          <w:szCs w:val="18"/>
        </w:rPr>
        <w:t>categorisation (modified from AMP/ASCO/CAP guidelines [Li et al. 2017, PMID: 27993330])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B84D96">
        <w:rPr>
          <w:rFonts w:cs="Arial"/>
          <w:sz w:val="16"/>
          <w:szCs w:val="18"/>
        </w:rPr>
        <w:t>take into account</w:t>
      </w:r>
      <w:proofErr w:type="gramEnd"/>
      <w:r w:rsidRPr="00B84D96">
        <w:rPr>
          <w:rFonts w:cs="Arial"/>
          <w:sz w:val="16"/>
          <w:szCs w:val="18"/>
        </w:rPr>
        <w:t xml:space="preserve">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w:t>
      </w:r>
      <w:r w:rsidRPr="00260F74">
        <w:rPr>
          <w:rFonts w:cs="Arial"/>
          <w:sz w:val="16"/>
          <w:szCs w:val="18"/>
        </w:rPr>
        <w:t>icopathological context of the patient.</w:t>
      </w:r>
    </w:p>
    <w:p w14:paraId="2EDFE79D" w14:textId="77777777" w:rsidR="003B09E6" w:rsidRPr="00B84D96" w:rsidRDefault="003B09E6"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5EC53731" w14:textId="77777777" w:rsidR="003B09E6" w:rsidRPr="00B84D96" w:rsidRDefault="003B09E6" w:rsidP="003B09E6">
      <w:pPr>
        <w:tabs>
          <w:tab w:val="left" w:pos="8647"/>
          <w:tab w:val="left" w:pos="9540"/>
        </w:tabs>
        <w:spacing w:before="120" w:after="120"/>
        <w:jc w:val="both"/>
        <w:rPr>
          <w:rFonts w:cs="Arial"/>
          <w:sz w:val="16"/>
          <w:szCs w:val="16"/>
        </w:rPr>
      </w:pPr>
      <w:r w:rsidRPr="00B84D96">
        <w:rPr>
          <w:rFonts w:cs="Arial"/>
          <w:sz w:val="16"/>
          <w:szCs w:val="16"/>
        </w:rPr>
        <w:t>The detection limit of this assay for specimens sequenced to the target read depth of 500x is a variant allele frequency (VAF) of approximately 2% with the exception of CEBPA (detection limit ~ 10%) and ASXL1 c.1934</w:t>
      </w:r>
      <w:proofErr w:type="gramStart"/>
      <w:r w:rsidRPr="00B84D96">
        <w:rPr>
          <w:rFonts w:cs="Arial"/>
          <w:sz w:val="16"/>
          <w:szCs w:val="16"/>
        </w:rPr>
        <w:t>dup;p</w:t>
      </w:r>
      <w:proofErr w:type="gramEnd"/>
      <w:r w:rsidRPr="00B84D96">
        <w:rPr>
          <w:rFonts w:cs="Arial"/>
          <w:sz w:val="16"/>
          <w:szCs w:val="16"/>
        </w:rPr>
        <w:t xml:space="preserve">.Gly646Trpfs*12 (detection limit ~ 5%). This assay is primarily </w:t>
      </w:r>
      <w:r w:rsidRPr="00B84D96">
        <w:rPr>
          <w:rFonts w:cs="Arial"/>
          <w:sz w:val="16"/>
          <w:szCs w:val="16"/>
        </w:rPr>
        <w:lastRenderedPageBreak/>
        <w:t>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B84D96">
        <w:rPr>
          <w:rFonts w:cs="Arial"/>
          <w:sz w:val="16"/>
          <w:szCs w:val="16"/>
        </w:rPr>
        <w:t>i.e.</w:t>
      </w:r>
      <w:proofErr w:type="gramEnd"/>
      <w:r w:rsidRPr="00B84D96">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B84D96">
        <w:rPr>
          <w:rFonts w:cs="Arial"/>
          <w:sz w:val="16"/>
          <w:szCs w:val="16"/>
        </w:rPr>
        <w:t>, including FLT3-ITDs</w:t>
      </w:r>
      <w:r>
        <w:rPr>
          <w:rFonts w:cs="Arial"/>
          <w:sz w:val="16"/>
          <w:szCs w:val="16"/>
        </w:rPr>
        <w:t xml:space="preserve"> and UBTF-TDs</w:t>
      </w:r>
      <w:r w:rsidRPr="00B84D96">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4C2468">
        <w:rPr>
          <w:rFonts w:cs="Arial"/>
          <w:sz w:val="16"/>
          <w:szCs w:val="16"/>
        </w:rPr>
        <w:t>S</w:t>
      </w:r>
      <w:r w:rsidRPr="00B84D96">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EE345BD" w14:textId="77777777" w:rsidR="003B09E6" w:rsidRPr="00B84D96" w:rsidRDefault="003B09E6" w:rsidP="003B09E6">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7FF755EC" w14:textId="77777777" w:rsidR="003B09E6" w:rsidRPr="00B84D96" w:rsidRDefault="003B09E6" w:rsidP="003B09E6">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EA83F03" w14:textId="77777777" w:rsidR="003B09E6" w:rsidRPr="00260F74" w:rsidRDefault="003B09E6" w:rsidP="003B09E6">
      <w:pPr>
        <w:tabs>
          <w:tab w:val="left" w:pos="8647"/>
          <w:tab w:val="left" w:pos="9540"/>
        </w:tabs>
        <w:spacing w:after="120"/>
        <w:jc w:val="both"/>
        <w:rPr>
          <w:rFonts w:eastAsia="Times New Roman" w:cs="Arial"/>
          <w:szCs w:val="16"/>
        </w:rPr>
      </w:pPr>
      <w:r>
        <w:rPr>
          <w:rFonts w:eastAsia="Times New Roman" w:cs="Arial"/>
          <w:szCs w:val="12"/>
        </w:rPr>
        <w:t>*</w:t>
      </w:r>
      <w:r w:rsidRPr="00260F74">
        <w:rPr>
          <w:rFonts w:eastAsia="Times New Roman" w:cs="Arial"/>
          <w:szCs w:val="16"/>
        </w:rPr>
        <w:t xml:space="preserve"> Please note FLT3-ITDs are not detected with this assay. A separate assay may have been </w:t>
      </w:r>
      <w:proofErr w:type="gramStart"/>
      <w:r w:rsidRPr="00260F74">
        <w:rPr>
          <w:rFonts w:eastAsia="Times New Roman" w:cs="Arial"/>
          <w:szCs w:val="16"/>
        </w:rPr>
        <w:t>performed,</w:t>
      </w:r>
      <w:proofErr w:type="gramEnd"/>
      <w:r w:rsidRPr="00260F74">
        <w:rPr>
          <w:rFonts w:eastAsia="Times New Roman" w:cs="Arial"/>
          <w:szCs w:val="16"/>
        </w:rPr>
        <w:t xml:space="preserve"> result included in Test Results if sample tested.</w:t>
      </w:r>
    </w:p>
    <w:p w14:paraId="27862EBB" w14:textId="77777777" w:rsidR="003B09E6" w:rsidRPr="00B84D96" w:rsidRDefault="003B09E6" w:rsidP="003B09E6">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1BB9133" w14:textId="77777777" w:rsidR="003B09E6" w:rsidRPr="00B84D96" w:rsidRDefault="003B09E6" w:rsidP="003B09E6">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73BE467D" w14:textId="77777777" w:rsidR="003B09E6" w:rsidRPr="00B84D96" w:rsidRDefault="003B09E6" w:rsidP="003B09E6">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REPORTED_BY1_IN</w:t>
      </w:r>
    </w:p>
    <w:p w14:paraId="65A31801" w14:textId="77777777" w:rsidR="003B09E6" w:rsidRPr="00B84D96" w:rsidRDefault="003B09E6" w:rsidP="003B09E6">
      <w:pPr>
        <w:tabs>
          <w:tab w:val="left" w:pos="1985"/>
          <w:tab w:val="left" w:pos="9540"/>
        </w:tabs>
        <w:jc w:val="both"/>
        <w:rPr>
          <w:rFonts w:eastAsia="Times New Roman" w:cs="Arial"/>
          <w:b/>
          <w:sz w:val="18"/>
          <w:szCs w:val="18"/>
        </w:rPr>
      </w:pPr>
      <w:r w:rsidRPr="00B84D96">
        <w:rPr>
          <w:rFonts w:eastAsia="Times New Roman" w:cs="Arial"/>
          <w:b/>
          <w:sz w:val="18"/>
          <w:szCs w:val="18"/>
        </w:rPr>
        <w:tab/>
      </w:r>
      <w:r>
        <w:rPr>
          <w:rFonts w:eastAsia="Times New Roman" w:cs="Arial"/>
          <w:b/>
          <w:sz w:val="18"/>
          <w:szCs w:val="18"/>
        </w:rPr>
        <w:t>REPORTED_BY2_IN</w:t>
      </w:r>
    </w:p>
    <w:p w14:paraId="3CDCBC19" w14:textId="77777777" w:rsidR="003B09E6" w:rsidRPr="00B84D96" w:rsidRDefault="003B09E6" w:rsidP="003B09E6">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B28EDD6" w14:textId="4CD1B8EE" w:rsidR="003B09E6" w:rsidRPr="00722EA6" w:rsidRDefault="003B09E6" w:rsidP="003B09E6">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3F651C">
        <w:rPr>
          <w:rFonts w:eastAsia="Times New Roman" w:cs="Arial"/>
          <w:b/>
          <w:noProof/>
          <w:sz w:val="18"/>
          <w:szCs w:val="18"/>
        </w:rPr>
        <w:t>30-Oct-2023</w:t>
      </w:r>
      <w:r w:rsidRPr="00B84D96">
        <w:rPr>
          <w:rFonts w:eastAsia="Times New Roman" w:cs="Arial"/>
          <w:b/>
          <w:sz w:val="18"/>
          <w:szCs w:val="18"/>
        </w:rPr>
        <w:fldChar w:fldCharType="end"/>
      </w:r>
    </w:p>
    <w:p w14:paraId="6C391404" w14:textId="77777777" w:rsidR="003B09E6" w:rsidRPr="00C66355" w:rsidRDefault="003B09E6" w:rsidP="003B09E6">
      <w:pPr>
        <w:pStyle w:val="EndNoteBibliography"/>
        <w:jc w:val="both"/>
        <w:rPr>
          <w:rFonts w:eastAsia="Times New Roman"/>
          <w:b/>
          <w:noProof w:val="0"/>
          <w:szCs w:val="18"/>
        </w:rPr>
        <w:sectPr w:rsidR="003B09E6" w:rsidRPr="00C66355" w:rsidSect="003B09E6">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pgNumType w:start="1"/>
          <w:cols w:space="708"/>
        </w:sectPr>
      </w:pPr>
    </w:p>
    <w:p w14:paraId="64C1BF3C" w14:textId="77777777" w:rsidR="003B09E6" w:rsidRDefault="003B09E6" w:rsidP="003B09E6">
      <w:pPr>
        <w:rPr>
          <w:rFonts w:cs="Arial"/>
          <w:b/>
          <w:sz w:val="6"/>
          <w:szCs w:val="22"/>
        </w:rPr>
      </w:pPr>
    </w:p>
    <w:p w14:paraId="71A473A4" w14:textId="6AA46889" w:rsidR="007406AB" w:rsidRDefault="003B09E6">
      <w:r>
        <w:rPr>
          <w:rFonts w:cs="Arial"/>
          <w:b/>
          <w:sz w:val="20"/>
          <w:szCs w:val="20"/>
        </w:rPr>
        <w:t>CLINICAL_CONTEXT_IN</w:t>
      </w:r>
    </w:p>
    <w:sectPr w:rsidR="007406AB"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94AD4" w14:textId="77777777" w:rsidR="006E6FAE" w:rsidRDefault="006E6FAE" w:rsidP="003B09E6">
      <w:r>
        <w:separator/>
      </w:r>
    </w:p>
  </w:endnote>
  <w:endnote w:type="continuationSeparator" w:id="0">
    <w:p w14:paraId="76E5A4AB" w14:textId="77777777" w:rsidR="006E6FAE" w:rsidRDefault="006E6FAE" w:rsidP="003B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EAEC" w14:textId="77777777" w:rsidR="001559B4" w:rsidRDefault="003B09E6"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CC08F2" w14:textId="77777777" w:rsidR="001559B4" w:rsidRDefault="006E6FAE" w:rsidP="00AD585B">
    <w:pPr>
      <w:pStyle w:val="Footer"/>
      <w:ind w:right="360"/>
    </w:pPr>
  </w:p>
  <w:p w14:paraId="10800203" w14:textId="77777777" w:rsidR="001559B4" w:rsidRDefault="006E6F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0856" w14:textId="77777777" w:rsidR="001559B4" w:rsidRPr="00D4064A" w:rsidRDefault="003B09E6"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3866BE55" w14:textId="77777777" w:rsidR="001559B4" w:rsidRPr="00D4064A" w:rsidRDefault="003B09E6"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58A09CB7" w14:textId="77777777" w:rsidR="001559B4" w:rsidRPr="002A7213" w:rsidRDefault="003B09E6" w:rsidP="00717EBB">
    <w:pPr>
      <w:pStyle w:val="Footer"/>
      <w:jc w:val="right"/>
      <w:rPr>
        <w:i/>
        <w:szCs w:val="12"/>
      </w:rPr>
    </w:pPr>
    <w:r w:rsidRPr="002A7213">
      <w:rPr>
        <w:i/>
        <w:szCs w:val="12"/>
      </w:rPr>
      <w:t>MP-MH-NGS-9</w:t>
    </w:r>
    <w:r>
      <w:rPr>
        <w:i/>
        <w:szCs w:val="12"/>
      </w:rPr>
      <w:t>VA</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48EB" w14:textId="77777777" w:rsidR="006B5212" w:rsidRDefault="006E6F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F0DD" w14:textId="77777777" w:rsidR="001559B4" w:rsidRPr="00D4064A" w:rsidRDefault="003B09E6"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43113CF4" w14:textId="77777777" w:rsidR="001559B4" w:rsidRPr="00D4064A" w:rsidRDefault="003B09E6"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75C416C" w14:textId="77777777" w:rsidR="001559B4" w:rsidRPr="00717EBB" w:rsidRDefault="003B09E6" w:rsidP="00717EBB">
    <w:pPr>
      <w:pStyle w:val="Footer"/>
      <w:jc w:val="right"/>
      <w:rPr>
        <w:i/>
        <w:szCs w:val="12"/>
      </w:rPr>
    </w:pPr>
    <w:r w:rsidRPr="002A7213">
      <w:rPr>
        <w:i/>
        <w:szCs w:val="12"/>
      </w:rPr>
      <w:t>MP-MH-NGS-9</w:t>
    </w:r>
    <w:r>
      <w:rPr>
        <w:i/>
        <w:szCs w:val="12"/>
      </w:rPr>
      <w:t>VA 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1EEA" w14:textId="77777777" w:rsidR="006E6FAE" w:rsidRDefault="006E6FAE" w:rsidP="003B09E6">
      <w:r>
        <w:separator/>
      </w:r>
    </w:p>
  </w:footnote>
  <w:footnote w:type="continuationSeparator" w:id="0">
    <w:p w14:paraId="0923C338" w14:textId="77777777" w:rsidR="006E6FAE" w:rsidRDefault="006E6FAE" w:rsidP="003B0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57BD" w14:textId="77777777" w:rsidR="006B5212" w:rsidRDefault="006E6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7691" w14:textId="77777777" w:rsidR="001559B4" w:rsidRPr="00963761" w:rsidRDefault="003B09E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E6FD636" wp14:editId="0379D081">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3409424" wp14:editId="0F801A86">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F8E0A" w14:textId="77777777" w:rsidR="001559B4" w:rsidRPr="00B2330E" w:rsidRDefault="003B09E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09424"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575F8E0A" w14:textId="77777777" w:rsidR="001559B4" w:rsidRPr="00B2330E" w:rsidRDefault="003B09E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0863A75" wp14:editId="787D61AF">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F9D3F" w14:textId="77777777" w:rsidR="001559B4" w:rsidRDefault="003B09E6" w:rsidP="00F42F75">
                          <w:r>
                            <w:rPr>
                              <w:noProof/>
                              <w:lang w:eastAsia="en-AU"/>
                            </w:rPr>
                            <w:drawing>
                              <wp:inline distT="0" distB="0" distL="0" distR="0" wp14:anchorId="61BA50CC" wp14:editId="43BA96B3">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63A75"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2BFF9D3F" w14:textId="77777777" w:rsidR="001559B4" w:rsidRDefault="003B09E6" w:rsidP="00F42F75">
                    <w:r>
                      <w:rPr>
                        <w:noProof/>
                        <w:lang w:eastAsia="en-AU"/>
                      </w:rPr>
                      <w:drawing>
                        <wp:inline distT="0" distB="0" distL="0" distR="0" wp14:anchorId="61BA50CC" wp14:editId="43BA96B3">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1559B4"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7D1965D7" wp14:editId="5264DF44">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2D61EC8" wp14:editId="6B67816C">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41CC7" w14:textId="77777777" w:rsidR="001559B4" w:rsidRDefault="006E6FAE"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61EC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68341CC7" w14:textId="77777777" w:rsidR="001559B4" w:rsidRDefault="006E6FAE" w:rsidP="00F42F75"/>
                </w:txbxContent>
              </v:textbox>
              <w10:wrap type="tight"/>
            </v:shape>
          </w:pict>
        </mc:Fallback>
      </mc:AlternateContent>
    </w:r>
    <w:r w:rsidRPr="003F6432">
      <w:rPr>
        <w:noProof/>
      </w:rPr>
      <w:t xml:space="preserve"> </w:t>
    </w:r>
  </w:p>
  <w:p w14:paraId="7AED9893" w14:textId="77777777" w:rsidR="001559B4" w:rsidRDefault="006E6FA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7159" w14:textId="77777777" w:rsidR="006B5212" w:rsidRDefault="006E6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E6"/>
    <w:rsid w:val="001919FF"/>
    <w:rsid w:val="003B09E6"/>
    <w:rsid w:val="003F651C"/>
    <w:rsid w:val="006E6FAE"/>
    <w:rsid w:val="007406AB"/>
    <w:rsid w:val="00C26B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069A5"/>
  <w15:chartTrackingRefBased/>
  <w15:docId w15:val="{3D9F23DA-D59C-4D24-98FA-7D9195F7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A4"/>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C26BA4"/>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C26BA4"/>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BA4"/>
    <w:pPr>
      <w:tabs>
        <w:tab w:val="center" w:pos="4320"/>
        <w:tab w:val="right" w:pos="8640"/>
      </w:tabs>
    </w:pPr>
  </w:style>
  <w:style w:type="character" w:customStyle="1" w:styleId="HeaderChar">
    <w:name w:val="Header Char"/>
    <w:basedOn w:val="DefaultParagraphFont"/>
    <w:link w:val="Header"/>
    <w:uiPriority w:val="99"/>
    <w:rsid w:val="00C26BA4"/>
    <w:rPr>
      <w:rFonts w:ascii="Arial" w:eastAsia="MS Mincho" w:hAnsi="Arial" w:cs="Times New Roman"/>
      <w:sz w:val="12"/>
      <w:szCs w:val="24"/>
    </w:rPr>
  </w:style>
  <w:style w:type="paragraph" w:styleId="Footer">
    <w:name w:val="footer"/>
    <w:basedOn w:val="Normal"/>
    <w:link w:val="FooterChar"/>
    <w:uiPriority w:val="99"/>
    <w:unhideWhenUsed/>
    <w:rsid w:val="00C26BA4"/>
    <w:pPr>
      <w:tabs>
        <w:tab w:val="center" w:pos="4320"/>
        <w:tab w:val="right" w:pos="8640"/>
      </w:tabs>
    </w:pPr>
  </w:style>
  <w:style w:type="character" w:customStyle="1" w:styleId="FooterChar">
    <w:name w:val="Footer Char"/>
    <w:basedOn w:val="DefaultParagraphFont"/>
    <w:link w:val="Footer"/>
    <w:uiPriority w:val="99"/>
    <w:rsid w:val="00C26BA4"/>
    <w:rPr>
      <w:rFonts w:ascii="Arial" w:eastAsia="MS Mincho" w:hAnsi="Arial" w:cs="Times New Roman"/>
      <w:sz w:val="12"/>
      <w:szCs w:val="24"/>
    </w:rPr>
  </w:style>
  <w:style w:type="character" w:styleId="PageNumber">
    <w:name w:val="page number"/>
    <w:basedOn w:val="DefaultParagraphFont"/>
    <w:uiPriority w:val="99"/>
    <w:semiHidden/>
    <w:unhideWhenUsed/>
    <w:rsid w:val="00C26BA4"/>
  </w:style>
  <w:style w:type="paragraph" w:customStyle="1" w:styleId="Normal2">
    <w:name w:val="Normal2"/>
    <w:basedOn w:val="Normal"/>
    <w:link w:val="Normal2Char"/>
    <w:qFormat/>
    <w:rsid w:val="00C26BA4"/>
    <w:rPr>
      <w:rFonts w:eastAsia="Times New Roman" w:cs="Arial"/>
      <w:noProof/>
      <w:color w:val="000080"/>
      <w:sz w:val="22"/>
      <w:szCs w:val="22"/>
      <w:lang w:eastAsia="ru-RU"/>
    </w:rPr>
  </w:style>
  <w:style w:type="character" w:customStyle="1" w:styleId="Normal2Char">
    <w:name w:val="Normal2 Char"/>
    <w:link w:val="Normal2"/>
    <w:rsid w:val="00C26BA4"/>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C26BA4"/>
    <w:rPr>
      <w:rFonts w:cs="Arial"/>
      <w:noProof/>
      <w:sz w:val="16"/>
    </w:rPr>
  </w:style>
  <w:style w:type="character" w:customStyle="1" w:styleId="EndNoteBibliographyChar">
    <w:name w:val="EndNote Bibliography Char"/>
    <w:basedOn w:val="DefaultParagraphFont"/>
    <w:link w:val="EndNoteBibliography"/>
    <w:rsid w:val="00C26BA4"/>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C26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A4"/>
    <w:rPr>
      <w:rFonts w:ascii="Lucida Grande" w:eastAsia="MS Mincho" w:hAnsi="Lucida Grande" w:cs="Lucida Grande"/>
      <w:sz w:val="18"/>
      <w:szCs w:val="18"/>
    </w:rPr>
  </w:style>
  <w:style w:type="paragraph" w:styleId="BodyText">
    <w:name w:val="Body Text"/>
    <w:basedOn w:val="Normal"/>
    <w:link w:val="BodyTextChar"/>
    <w:uiPriority w:val="99"/>
    <w:rsid w:val="00C26BA4"/>
    <w:rPr>
      <w:rFonts w:ascii="Times New Roman" w:eastAsia="Times New Roman" w:hAnsi="Times New Roman"/>
      <w:szCs w:val="20"/>
    </w:rPr>
  </w:style>
  <w:style w:type="character" w:customStyle="1" w:styleId="BodyTextChar">
    <w:name w:val="Body Text Char"/>
    <w:link w:val="BodyText"/>
    <w:uiPriority w:val="99"/>
    <w:rsid w:val="00C26BA4"/>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C26BA4"/>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C26BA4"/>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C26BA4"/>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C26BA4"/>
    <w:rPr>
      <w:rFonts w:ascii="Calibri" w:hAnsi="Calibri"/>
      <w:sz w:val="32"/>
      <w:szCs w:val="32"/>
    </w:rPr>
  </w:style>
  <w:style w:type="character" w:customStyle="1" w:styleId="CLIN1HEADINGChar">
    <w:name w:val="CLIN1(HEADING) Char"/>
    <w:basedOn w:val="Heading1Char"/>
    <w:link w:val="CLIN1HEADING"/>
    <w:rsid w:val="00C26BA4"/>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C26BA4"/>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C26BA4"/>
    <w:rPr>
      <w:rFonts w:ascii="Calibri" w:hAnsi="Calibri"/>
    </w:rPr>
  </w:style>
  <w:style w:type="character" w:customStyle="1" w:styleId="CLIN2SUBHEADINGSChar">
    <w:name w:val="CLIN2(SUBHEADINGS) Char"/>
    <w:basedOn w:val="Heading2Char"/>
    <w:link w:val="CLIN2SUBHEADINGS"/>
    <w:rsid w:val="00C26BA4"/>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C26BA4"/>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C26BA4"/>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C26BA4"/>
    <w:pPr>
      <w:numPr>
        <w:numId w:val="2"/>
      </w:numPr>
    </w:pPr>
    <w:rPr>
      <w:rFonts w:ascii="Calibri" w:hAnsi="Calibri"/>
    </w:rPr>
  </w:style>
  <w:style w:type="character" w:customStyle="1" w:styleId="CLIN3BULLETPOINTSChar">
    <w:name w:val="CLIN3(BULLET POINTS) Char"/>
    <w:basedOn w:val="DefaultParagraphFont"/>
    <w:link w:val="CLIN3BULLETPOINTS"/>
    <w:rsid w:val="00C26BA4"/>
    <w:rPr>
      <w:rFonts w:ascii="Calibri" w:eastAsia="MS Mincho" w:hAnsi="Calibri" w:cstheme="majorHAnsi"/>
      <w:noProof/>
      <w:sz w:val="18"/>
      <w:szCs w:val="18"/>
      <w:lang w:eastAsia="en-AU"/>
    </w:rPr>
  </w:style>
  <w:style w:type="paragraph" w:customStyle="1" w:styleId="CLIN4">
    <w:name w:val="CLIN4"/>
    <w:basedOn w:val="Normal"/>
    <w:link w:val="CLIN4Char"/>
    <w:qFormat/>
    <w:rsid w:val="00C26BA4"/>
    <w:pPr>
      <w:jc w:val="both"/>
    </w:pPr>
    <w:rPr>
      <w:rFonts w:ascii="Calibri" w:hAnsi="Calibri"/>
      <w:noProof/>
    </w:rPr>
  </w:style>
  <w:style w:type="character" w:customStyle="1" w:styleId="CLIN4Char">
    <w:name w:val="CLIN4 Char"/>
    <w:basedOn w:val="DefaultParagraphFont"/>
    <w:link w:val="CLIN4"/>
    <w:rsid w:val="00C26BA4"/>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C26BA4"/>
    <w:rPr>
      <w:sz w:val="18"/>
      <w:szCs w:val="18"/>
    </w:rPr>
  </w:style>
  <w:style w:type="paragraph" w:styleId="CommentText">
    <w:name w:val="annotation text"/>
    <w:basedOn w:val="Normal"/>
    <w:link w:val="CommentTextChar"/>
    <w:uiPriority w:val="99"/>
    <w:semiHidden/>
    <w:unhideWhenUsed/>
    <w:rsid w:val="00C26BA4"/>
  </w:style>
  <w:style w:type="character" w:customStyle="1" w:styleId="CommentTextChar">
    <w:name w:val="Comment Text Char"/>
    <w:basedOn w:val="DefaultParagraphFont"/>
    <w:link w:val="CommentText"/>
    <w:uiPriority w:val="99"/>
    <w:semiHidden/>
    <w:rsid w:val="00C26BA4"/>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C26BA4"/>
    <w:rPr>
      <w:b/>
      <w:bCs/>
      <w:sz w:val="20"/>
      <w:szCs w:val="20"/>
    </w:rPr>
  </w:style>
  <w:style w:type="character" w:customStyle="1" w:styleId="CommentSubjectChar">
    <w:name w:val="Comment Subject Char"/>
    <w:basedOn w:val="CommentTextChar"/>
    <w:link w:val="CommentSubject"/>
    <w:uiPriority w:val="99"/>
    <w:semiHidden/>
    <w:rsid w:val="00C26BA4"/>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C26BA4"/>
    <w:pPr>
      <w:jc w:val="center"/>
    </w:pPr>
    <w:rPr>
      <w:rFonts w:cs="Arial"/>
      <w:noProof/>
      <w:sz w:val="16"/>
    </w:rPr>
  </w:style>
  <w:style w:type="character" w:customStyle="1" w:styleId="EndNoteBibliographyTitleChar">
    <w:name w:val="EndNote Bibliography Title Char"/>
    <w:basedOn w:val="DefaultParagraphFont"/>
    <w:link w:val="EndNoteBibliographyTitle"/>
    <w:rsid w:val="00C26BA4"/>
    <w:rPr>
      <w:rFonts w:ascii="Arial" w:eastAsia="MS Mincho" w:hAnsi="Arial" w:cs="Arial"/>
      <w:noProof/>
      <w:sz w:val="16"/>
      <w:szCs w:val="24"/>
    </w:rPr>
  </w:style>
  <w:style w:type="character" w:styleId="EndnoteReference">
    <w:name w:val="endnote reference"/>
    <w:uiPriority w:val="99"/>
    <w:semiHidden/>
    <w:unhideWhenUsed/>
    <w:rsid w:val="00C26BA4"/>
    <w:rPr>
      <w:vertAlign w:val="superscript"/>
    </w:rPr>
  </w:style>
  <w:style w:type="paragraph" w:styleId="EndnoteText">
    <w:name w:val="endnote text"/>
    <w:basedOn w:val="Normal"/>
    <w:link w:val="EndnoteTextChar"/>
    <w:uiPriority w:val="99"/>
    <w:semiHidden/>
    <w:unhideWhenUsed/>
    <w:rsid w:val="00C26BA4"/>
  </w:style>
  <w:style w:type="character" w:customStyle="1" w:styleId="EndnoteTextChar">
    <w:name w:val="Endnote Text Char"/>
    <w:basedOn w:val="DefaultParagraphFont"/>
    <w:link w:val="EndnoteText"/>
    <w:uiPriority w:val="99"/>
    <w:semiHidden/>
    <w:rsid w:val="00C26BA4"/>
    <w:rPr>
      <w:rFonts w:ascii="Arial" w:eastAsia="MS Mincho" w:hAnsi="Arial" w:cs="Times New Roman"/>
      <w:sz w:val="12"/>
      <w:szCs w:val="24"/>
    </w:rPr>
  </w:style>
  <w:style w:type="character" w:styleId="FollowedHyperlink">
    <w:name w:val="FollowedHyperlink"/>
    <w:uiPriority w:val="99"/>
    <w:semiHidden/>
    <w:unhideWhenUsed/>
    <w:rsid w:val="00C26BA4"/>
    <w:rPr>
      <w:color w:val="800080"/>
      <w:u w:val="single"/>
    </w:rPr>
  </w:style>
  <w:style w:type="character" w:styleId="FootnoteReference">
    <w:name w:val="footnote reference"/>
    <w:uiPriority w:val="99"/>
    <w:unhideWhenUsed/>
    <w:rsid w:val="00C26BA4"/>
    <w:rPr>
      <w:vertAlign w:val="superscript"/>
    </w:rPr>
  </w:style>
  <w:style w:type="paragraph" w:styleId="FootnoteText">
    <w:name w:val="footnote text"/>
    <w:basedOn w:val="Normal"/>
    <w:link w:val="FootnoteTextChar"/>
    <w:uiPriority w:val="99"/>
    <w:unhideWhenUsed/>
    <w:rsid w:val="00C26BA4"/>
  </w:style>
  <w:style w:type="character" w:customStyle="1" w:styleId="FootnoteTextChar">
    <w:name w:val="Footnote Text Char"/>
    <w:basedOn w:val="DefaultParagraphFont"/>
    <w:link w:val="FootnoteText"/>
    <w:uiPriority w:val="99"/>
    <w:rsid w:val="00C26BA4"/>
    <w:rPr>
      <w:rFonts w:ascii="Arial" w:eastAsia="MS Mincho" w:hAnsi="Arial" w:cs="Times New Roman"/>
      <w:sz w:val="12"/>
      <w:szCs w:val="24"/>
    </w:rPr>
  </w:style>
  <w:style w:type="character" w:styleId="Hyperlink">
    <w:name w:val="Hyperlink"/>
    <w:uiPriority w:val="99"/>
    <w:rsid w:val="00C26BA4"/>
    <w:rPr>
      <w:color w:val="0000FF"/>
      <w:u w:val="single"/>
    </w:rPr>
  </w:style>
  <w:style w:type="table" w:styleId="LightGrid-Accent1">
    <w:name w:val="Light Grid Accent 1"/>
    <w:basedOn w:val="TableNormal"/>
    <w:uiPriority w:val="62"/>
    <w:rsid w:val="00C26BA4"/>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C26BA4"/>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C26BA4"/>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C26BA4"/>
    <w:rPr>
      <w:color w:val="808080"/>
    </w:rPr>
  </w:style>
  <w:style w:type="character" w:customStyle="1" w:styleId="st">
    <w:name w:val="st"/>
    <w:rsid w:val="00C26BA4"/>
  </w:style>
  <w:style w:type="character" w:customStyle="1" w:styleId="st1">
    <w:name w:val="st1"/>
    <w:basedOn w:val="DefaultParagraphFont"/>
    <w:rsid w:val="00C26BA4"/>
  </w:style>
  <w:style w:type="character" w:customStyle="1" w:styleId="st2">
    <w:name w:val="st2"/>
    <w:basedOn w:val="DefaultParagraphFont"/>
    <w:rsid w:val="00C26BA4"/>
    <w:rPr>
      <w:rFonts w:ascii="Times New Roman" w:hAnsi="Times New Roman" w:cs="Times New Roman" w:hint="default"/>
      <w:color w:val="000000"/>
      <w:sz w:val="24"/>
      <w:szCs w:val="24"/>
    </w:rPr>
  </w:style>
  <w:style w:type="character" w:styleId="SubtleReference">
    <w:name w:val="Subtle Reference"/>
    <w:uiPriority w:val="31"/>
    <w:qFormat/>
    <w:rsid w:val="00C26BA4"/>
    <w:rPr>
      <w:rFonts w:asciiTheme="majorHAnsi" w:hAnsiTheme="majorHAnsi" w:cstheme="majorHAnsi"/>
      <w:noProof/>
      <w:sz w:val="12"/>
      <w:lang w:val="en-US"/>
    </w:rPr>
  </w:style>
  <w:style w:type="table" w:styleId="TableGrid">
    <w:name w:val="Table Grid"/>
    <w:basedOn w:val="TableNormal"/>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236FB-0E99-4A8E-8395-D40CF481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1107</Words>
  <Characters>6314</Characters>
  <Application>Microsoft Office Word</Application>
  <DocSecurity>0</DocSecurity>
  <Lines>52</Lines>
  <Paragraphs>14</Paragraphs>
  <ScaleCrop>false</ScaleCrop>
  <Company>Peter MacCallum Cancer Center</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3</cp:revision>
  <dcterms:created xsi:type="dcterms:W3CDTF">2023-10-27T07:02:00Z</dcterms:created>
  <dcterms:modified xsi:type="dcterms:W3CDTF">2023-11-01T03:07:00Z</dcterms:modified>
</cp:coreProperties>
</file>