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F31E6" w14:textId="77777777" w:rsidR="005F014D" w:rsidRPr="00160CDB" w:rsidRDefault="005F014D" w:rsidP="005F014D">
      <w:pPr>
        <w:rPr>
          <w:rFonts w:cs="Arial"/>
          <w:sz w:val="16"/>
          <w:szCs w:val="18"/>
        </w:rPr>
      </w:pPr>
    </w:p>
    <w:tbl>
      <w:tblPr>
        <w:tblW w:w="101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9"/>
        <w:gridCol w:w="3399"/>
        <w:gridCol w:w="3397"/>
      </w:tblGrid>
      <w:tr w:rsidR="0052003D" w:rsidRPr="00160CDB" w14:paraId="29F06DF2" w14:textId="77777777" w:rsidTr="00EB1C11">
        <w:trPr>
          <w:jc w:val="center"/>
        </w:trPr>
        <w:tc>
          <w:tcPr>
            <w:tcW w:w="1667" w:type="pct"/>
            <w:shd w:val="clear" w:color="auto" w:fill="auto"/>
            <w:vAlign w:val="center"/>
          </w:tcPr>
          <w:p w14:paraId="5E79FE19" w14:textId="77777777" w:rsidR="005F014D" w:rsidRPr="00160CDB" w:rsidRDefault="005F014D" w:rsidP="00186C42">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0915F21B" w14:textId="77777777" w:rsidR="005F014D" w:rsidRPr="00160CDB" w:rsidRDefault="005F014D" w:rsidP="00186C42">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9F5B44D" w14:textId="77777777" w:rsidR="005F014D" w:rsidRPr="00160CDB" w:rsidRDefault="005F014D" w:rsidP="00186C42">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5212B42E" w14:textId="77777777" w:rsidR="005F014D" w:rsidRPr="00160CDB" w:rsidRDefault="005F014D" w:rsidP="00186C42">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1667" w:type="pct"/>
            <w:shd w:val="clear" w:color="auto" w:fill="auto"/>
            <w:vAlign w:val="center"/>
          </w:tcPr>
          <w:p w14:paraId="32972A1E" w14:textId="77777777" w:rsidR="005F014D" w:rsidRPr="00160CDB" w:rsidRDefault="005F014D" w:rsidP="00186C42">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6C379FD5" w14:textId="77777777" w:rsidR="005F014D" w:rsidRPr="00160CDB" w:rsidRDefault="005F014D" w:rsidP="00186C42">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2CFB8D8A" w14:textId="77777777" w:rsidR="005F014D" w:rsidRPr="00160CDB" w:rsidRDefault="005F014D" w:rsidP="00186C42">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971B4FC" w14:textId="77777777" w:rsidR="005F014D" w:rsidRPr="00160CDB" w:rsidRDefault="005F014D" w:rsidP="00186C42">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2A38F6D3" w14:textId="77777777" w:rsidR="005F014D" w:rsidRPr="00DA0C02" w:rsidRDefault="005F014D" w:rsidP="00186C42">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1667" w:type="pct"/>
            <w:shd w:val="clear" w:color="auto" w:fill="auto"/>
            <w:vAlign w:val="center"/>
          </w:tcPr>
          <w:p w14:paraId="6661B6DF" w14:textId="77777777" w:rsidR="005F014D" w:rsidRDefault="005F014D" w:rsidP="00186C42">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4DB16805" w14:textId="77777777" w:rsidR="005F014D" w:rsidRPr="00160CDB" w:rsidRDefault="005F014D" w:rsidP="00186C42">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07CF374A" w14:textId="53609485" w:rsidR="00AA4920" w:rsidRPr="00AA4920" w:rsidRDefault="008165B1" w:rsidP="008165B1">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51E17DA" w14:textId="77777777" w:rsidR="005F014D" w:rsidRPr="00160CDB" w:rsidRDefault="005F014D" w:rsidP="005F014D">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E85C522" w14:textId="77777777" w:rsidR="005F014D" w:rsidRPr="00160CDB" w:rsidRDefault="005F014D" w:rsidP="005F014D">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1CE8995F" w14:textId="77777777" w:rsidR="005F014D" w:rsidRPr="002231F3" w:rsidRDefault="005F014D" w:rsidP="005F014D">
      <w:pPr>
        <w:tabs>
          <w:tab w:val="left" w:pos="2127"/>
          <w:tab w:val="left" w:pos="5245"/>
          <w:tab w:val="left" w:pos="9540"/>
        </w:tabs>
        <w:spacing w:before="120" w:after="120"/>
        <w:ind w:left="2127" w:right="-8" w:hanging="2127"/>
        <w:jc w:val="both"/>
        <w:rPr>
          <w:rFonts w:cs="Arial"/>
          <w:sz w:val="18"/>
          <w:szCs w:val="18"/>
        </w:rPr>
      </w:pPr>
      <w:r w:rsidRPr="002231F3">
        <w:rPr>
          <w:rFonts w:eastAsia="Times New Roman" w:cs="Arial"/>
          <w:b/>
          <w:sz w:val="18"/>
          <w:szCs w:val="18"/>
        </w:rPr>
        <w:t>Specimen Details</w:t>
      </w:r>
      <w:r w:rsidRPr="002231F3">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F014D" w:rsidRPr="00160CDB" w14:paraId="093B0ADB" w14:textId="77777777" w:rsidTr="00186C42">
        <w:trPr>
          <w:jc w:val="center"/>
        </w:trPr>
        <w:tc>
          <w:tcPr>
            <w:tcW w:w="10191" w:type="dxa"/>
            <w:shd w:val="clear" w:color="auto" w:fill="411E75"/>
            <w:vAlign w:val="center"/>
          </w:tcPr>
          <w:p w14:paraId="22509A45" w14:textId="77777777" w:rsidR="005F014D" w:rsidRPr="00160CDB" w:rsidRDefault="005F014D" w:rsidP="00186C42">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UBTF EXON 13</w:t>
            </w:r>
            <w:r w:rsidRPr="00160CDB">
              <w:rPr>
                <w:rFonts w:eastAsia="Times New Roman" w:cs="Arial"/>
                <w:b/>
                <w:bCs/>
                <w:color w:val="FFFFFF" w:themeColor="background1"/>
                <w:sz w:val="28"/>
                <w:szCs w:val="32"/>
              </w:rPr>
              <w:t xml:space="preserve"> VARIANT ANALYSIS REPORT </w:t>
            </w:r>
          </w:p>
        </w:tc>
      </w:tr>
    </w:tbl>
    <w:p w14:paraId="391C3978" w14:textId="77777777" w:rsidR="005F014D" w:rsidRPr="00160CDB" w:rsidRDefault="005F014D" w:rsidP="005F014D">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UBTF exon 13</w:t>
      </w:r>
      <w:r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F014D" w:rsidRPr="00160CDB" w14:paraId="4C78FF52" w14:textId="77777777" w:rsidTr="00186C42">
        <w:trPr>
          <w:jc w:val="center"/>
        </w:trPr>
        <w:tc>
          <w:tcPr>
            <w:tcW w:w="10191" w:type="dxa"/>
            <w:tcBorders>
              <w:top w:val="nil"/>
              <w:left w:val="nil"/>
              <w:bottom w:val="nil"/>
              <w:right w:val="nil"/>
            </w:tcBorders>
            <w:shd w:val="clear" w:color="auto" w:fill="CFCCD6"/>
            <w:vAlign w:val="center"/>
          </w:tcPr>
          <w:p w14:paraId="0AD57621" w14:textId="77777777" w:rsidR="005F014D" w:rsidRPr="00160CDB" w:rsidRDefault="005F014D" w:rsidP="00186C42">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3A21990B" w14:textId="77777777" w:rsidR="005F014D" w:rsidRPr="00160CDB" w:rsidRDefault="005F014D" w:rsidP="00186C42">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Pr>
                <w:rFonts w:cs="Arial"/>
                <w:sz w:val="18"/>
                <w:szCs w:val="18"/>
              </w:rPr>
              <w:t xml:space="preserve">CLINICAL_INTERPRETATION1_IN This result is </w:t>
            </w:r>
            <w:r w:rsidRPr="009236A0">
              <w:rPr>
                <w:rFonts w:cs="Arial"/>
                <w:sz w:val="18"/>
                <w:szCs w:val="18"/>
              </w:rPr>
              <w:t>most consistent with the presence of a UBTF tandem duplication (UBTF-TD).</w:t>
            </w:r>
          </w:p>
          <w:p w14:paraId="35F918A8" w14:textId="77777777" w:rsidR="005F014D" w:rsidRPr="00D84CBE" w:rsidRDefault="005F014D" w:rsidP="00186C42">
            <w:pPr>
              <w:spacing w:before="120" w:after="120"/>
              <w:ind w:left="2018" w:right="-8" w:hanging="2023"/>
              <w:jc w:val="both"/>
              <w:rPr>
                <w:rFonts w:cs="Arial"/>
                <w:color w:val="FF0000"/>
                <w:sz w:val="18"/>
                <w:szCs w:val="18"/>
              </w:rPr>
            </w:pPr>
            <w:r w:rsidRPr="00160CDB">
              <w:rPr>
                <w:rFonts w:cs="Arial"/>
                <w:b/>
                <w:sz w:val="18"/>
                <w:szCs w:val="18"/>
              </w:rPr>
              <w:tab/>
            </w:r>
            <w:r w:rsidRPr="00287F23">
              <w:rPr>
                <w:rFonts w:cs="Arial"/>
                <w:sz w:val="18"/>
                <w:szCs w:val="18"/>
              </w:rPr>
              <w:t>CLINICAL_INTERPRETATION2_IN</w:t>
            </w:r>
          </w:p>
          <w:p w14:paraId="3033C0D2" w14:textId="77777777" w:rsidR="005F014D" w:rsidRPr="00160CDB" w:rsidRDefault="005F014D" w:rsidP="00186C42">
            <w:pPr>
              <w:spacing w:before="120" w:after="120"/>
              <w:ind w:left="2018" w:right="-8" w:hanging="2023"/>
              <w:jc w:val="both"/>
              <w:rPr>
                <w:rFonts w:cs="Arial"/>
                <w:b/>
                <w:sz w:val="18"/>
                <w:szCs w:val="18"/>
              </w:rPr>
            </w:pPr>
            <w:r w:rsidRPr="00160CDB">
              <w:rPr>
                <w:rFonts w:cs="Arial"/>
                <w:b/>
                <w:sz w:val="18"/>
                <w:szCs w:val="18"/>
              </w:rPr>
              <w:tab/>
            </w:r>
            <w:r w:rsidRPr="00287F23">
              <w:rPr>
                <w:rFonts w:cs="Arial"/>
                <w:sz w:val="18"/>
                <w:szCs w:val="18"/>
              </w:rPr>
              <w:t>CLINICAL_INTERPRETATION3_IN</w:t>
            </w:r>
          </w:p>
        </w:tc>
      </w:tr>
    </w:tbl>
    <w:p w14:paraId="58E7CE1F" w14:textId="77777777" w:rsidR="005F014D" w:rsidRPr="00160CDB" w:rsidRDefault="005F014D" w:rsidP="005F014D">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4FDB533A" w14:textId="77777777" w:rsidR="005F014D" w:rsidRPr="00160CDB" w:rsidRDefault="005F014D" w:rsidP="005F014D">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2C14BB5A" w14:textId="77777777" w:rsidR="005F014D" w:rsidRPr="00160CDB" w:rsidRDefault="005F014D" w:rsidP="005F014D">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32643906" w14:textId="77777777" w:rsidR="005F014D" w:rsidRPr="00160CDB" w:rsidRDefault="005F014D" w:rsidP="005F014D">
      <w:pPr>
        <w:tabs>
          <w:tab w:val="left" w:pos="8647"/>
          <w:tab w:val="left" w:pos="9540"/>
        </w:tabs>
        <w:spacing w:before="120" w:after="120"/>
        <w:jc w:val="both"/>
        <w:rPr>
          <w:rFonts w:cs="Arial"/>
          <w:b/>
          <w:sz w:val="16"/>
          <w:szCs w:val="16"/>
        </w:rPr>
      </w:pPr>
    </w:p>
    <w:p w14:paraId="49EC600A" w14:textId="77777777" w:rsidR="005F014D" w:rsidRPr="00160CDB" w:rsidRDefault="005F014D" w:rsidP="005F014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C2D36B4" w14:textId="77777777" w:rsidR="005F014D" w:rsidRPr="00160CDB" w:rsidRDefault="005F014D" w:rsidP="005F014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w:t>
      </w:r>
      <w:r>
        <w:rPr>
          <w:rFonts w:cs="Arial"/>
          <w:sz w:val="16"/>
          <w:szCs w:val="16"/>
        </w:rPr>
        <w:t>4</w:t>
      </w:r>
      <w:r w:rsidRPr="00160CDB">
        <w:rPr>
          <w:rFonts w:cs="Arial"/>
          <w:sz w:val="16"/>
          <w:szCs w:val="16"/>
        </w:rPr>
        <w:t xml:space="preserve">) and sequenced on an Illumina NextSeq500 with 150 bp paired end reads. </w:t>
      </w:r>
      <w:r w:rsidRPr="000C493E">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160CDB">
        <w:rPr>
          <w:rFonts w:cs="Arial"/>
        </w:rPr>
        <w:t xml:space="preserve"> </w:t>
      </w:r>
      <w:r w:rsidRPr="00160CDB">
        <w:rPr>
          <w:rFonts w:cs="Arial"/>
          <w:b/>
          <w:sz w:val="16"/>
          <w:szCs w:val="18"/>
        </w:rPr>
        <w:t>Somatic variant categorisation (modified from AMP/ASCO/CAP guidelines</w:t>
      </w:r>
      <w:r w:rsidRPr="00160CDB">
        <w:rPr>
          <w:rFonts w:cs="Arial"/>
          <w:noProof/>
          <w:sz w:val="16"/>
          <w:szCs w:val="18"/>
          <w:vertAlign w:val="superscript"/>
        </w:rPr>
        <w:t>1</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E07B39">
        <w:rPr>
          <w:rFonts w:cs="Arial"/>
          <w:b/>
          <w:sz w:val="16"/>
          <w:szCs w:val="18"/>
        </w:rPr>
        <w:t>DIAGNOSTIC</w:t>
      </w:r>
      <w:r w:rsidRPr="00160CDB">
        <w:rPr>
          <w:rFonts w:cs="Arial"/>
          <w:sz w:val="16"/>
          <w:szCs w:val="18"/>
        </w:rPr>
        <w:t xml:space="preserve"> (the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E07B39">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E07B39">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E07B39">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E07B39">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E07B39">
        <w:rPr>
          <w:rFonts w:cs="Arial"/>
          <w:b/>
          <w:sz w:val="16"/>
          <w:szCs w:val="18"/>
        </w:rPr>
        <w:t>CLONAL MARKER</w:t>
      </w:r>
      <w:r w:rsidRPr="00160CDB">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p>
    <w:p w14:paraId="3D984D6A" w14:textId="77777777" w:rsidR="005F014D" w:rsidRPr="00160CDB" w:rsidRDefault="005F014D" w:rsidP="005F014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16DEB3ED" w14:textId="77777777" w:rsidR="005F014D" w:rsidRPr="00160CDB" w:rsidRDefault="005F014D" w:rsidP="005F014D">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(i.e. CV%) for variants with VAFs of 5%, 10%-20%, 30%-40% and 50% are on average, 10.2%, 10.4%, 3.5% and 4.4%, respectively. Copy number variations, loss of heterozygosity, structural rearrangements or aneuploidies are not reported. Insertions or deletions (particularly those &gt; 25 bp in length</w:t>
      </w:r>
      <w:r>
        <w:rPr>
          <w:rFonts w:cs="Arial"/>
          <w:sz w:val="16"/>
          <w:szCs w:val="16"/>
        </w:rPr>
        <w:t>)</w:t>
      </w:r>
      <w:r w:rsidRPr="00160CDB">
        <w:rPr>
          <w:rFonts w:cs="Arial"/>
          <w:sz w:val="16"/>
          <w:szCs w:val="16"/>
        </w:rPr>
        <w:t xml:space="preserve"> are not reliably detected by this </w:t>
      </w:r>
      <w:r w:rsidRPr="00160CDB">
        <w:rPr>
          <w:rFonts w:cs="Arial"/>
          <w:sz w:val="16"/>
          <w:szCs w:val="16"/>
        </w:rPr>
        <w:lastRenderedPageBreak/>
        <w:t xml:space="preserve">assay. Genes are analysed using the reference transcripts listed below; coding exons found in alternative transcripts are not assessed by this assay. This assay does not distinguish between somatic and germline variants. </w:t>
      </w:r>
      <w:r w:rsidRPr="000A74A5">
        <w:rPr>
          <w:rFonts w:cs="Arial"/>
          <w:sz w:val="16"/>
          <w:szCs w:val="16"/>
        </w:rPr>
        <w:t>In addition, the clonal origin of somatic variants (i.e. disease compartment or cell lineage) cannot be determined.</w:t>
      </w:r>
      <w:r>
        <w:rPr>
          <w:rFonts w:cs="Arial"/>
          <w:sz w:val="16"/>
          <w:szCs w:val="16"/>
        </w:rPr>
        <w:t xml:space="preserve"> </w:t>
      </w:r>
      <w:r w:rsidRPr="00E05534">
        <w:rPr>
          <w:rFonts w:cs="Arial"/>
          <w:sz w:val="16"/>
          <w:szCs w:val="16"/>
        </w:rPr>
        <w:t>S</w:t>
      </w:r>
      <w:r w:rsidRPr="00160CDB">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78A94B75" w14:textId="77777777" w:rsidR="005F014D" w:rsidRPr="00160CDB" w:rsidRDefault="005F014D" w:rsidP="005F014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11C0C8D5" w14:textId="77777777" w:rsidR="005F014D" w:rsidRPr="00160CDB" w:rsidRDefault="005F014D" w:rsidP="005F014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BE55AA3" w14:textId="77777777" w:rsidR="005F014D" w:rsidRPr="00160CDB" w:rsidRDefault="005F014D" w:rsidP="005F014D">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8D2EF17" w14:textId="77777777" w:rsidR="005F014D" w:rsidRPr="00160CDB" w:rsidRDefault="005F014D" w:rsidP="005F014D">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2A5735">
        <w:rPr>
          <w:rStyle w:val="Normal2Char"/>
          <w:rFonts w:eastAsia="MS Mincho"/>
          <w:i/>
          <w:color w:val="0D0D0D"/>
          <w:sz w:val="16"/>
          <w:szCs w:val="18"/>
        </w:rPr>
        <w:t xml:space="preserve"> </w:t>
      </w:r>
    </w:p>
    <w:p w14:paraId="6F2B10F5" w14:textId="77777777" w:rsidR="005F014D" w:rsidRPr="00160CDB" w:rsidRDefault="005F014D" w:rsidP="005F014D">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62366B68" w14:textId="77777777" w:rsidR="005F014D" w:rsidRPr="00160CDB" w:rsidRDefault="005F014D" w:rsidP="005F014D">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5CC35DE7" w14:textId="77777777" w:rsidR="005F014D" w:rsidRDefault="005F014D" w:rsidP="005F014D">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4DF6610D" w14:textId="3BF269D7" w:rsidR="005F014D" w:rsidRPr="00160CDB" w:rsidRDefault="005F014D" w:rsidP="005F014D">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E03C88">
        <w:rPr>
          <w:rFonts w:eastAsia="Times New Roman" w:cs="Arial"/>
          <w:b/>
          <w:noProof/>
          <w:sz w:val="18"/>
          <w:szCs w:val="18"/>
        </w:rPr>
        <w:t>25-Oct-2023</w:t>
      </w:r>
      <w:r w:rsidRPr="00160CDB">
        <w:rPr>
          <w:rFonts w:eastAsia="Times New Roman" w:cs="Arial"/>
          <w:b/>
          <w:sz w:val="18"/>
          <w:szCs w:val="18"/>
        </w:rPr>
        <w:fldChar w:fldCharType="end"/>
      </w:r>
    </w:p>
    <w:p w14:paraId="7FF60C68" w14:textId="77777777" w:rsidR="005F014D" w:rsidRPr="00160CDB" w:rsidRDefault="005F014D" w:rsidP="005F014D">
      <w:pPr>
        <w:pStyle w:val="EndNoteBibliography"/>
        <w:jc w:val="both"/>
        <w:rPr>
          <w:rFonts w:eastAsia="Times New Roman"/>
          <w:noProof w:val="0"/>
          <w:sz w:val="18"/>
          <w:szCs w:val="18"/>
        </w:rPr>
      </w:pPr>
    </w:p>
    <w:p w14:paraId="1D46E613" w14:textId="77777777" w:rsidR="005F014D" w:rsidRPr="00160CDB" w:rsidRDefault="005F014D" w:rsidP="005F014D">
      <w:pPr>
        <w:pStyle w:val="EndNoteBibliography"/>
        <w:jc w:val="both"/>
        <w:rPr>
          <w:rStyle w:val="Normal2Char"/>
          <w:rFonts w:eastAsia="MS Mincho"/>
          <w:i/>
          <w:noProof w:val="0"/>
          <w:color w:val="0D0D0D"/>
          <w:szCs w:val="18"/>
        </w:rPr>
      </w:pPr>
      <w:r w:rsidRPr="007D404C">
        <w:rPr>
          <w:rFonts w:eastAsia="Times New Roman"/>
          <w:b/>
          <w:noProof w:val="0"/>
          <w:sz w:val="18"/>
          <w:szCs w:val="18"/>
        </w:rPr>
        <w:t>References</w:t>
      </w:r>
    </w:p>
    <w:p w14:paraId="43F516C8" w14:textId="77777777" w:rsidR="005F014D" w:rsidRPr="007D404C" w:rsidRDefault="005F014D" w:rsidP="005F014D">
      <w:pPr>
        <w:pStyle w:val="EndNoteBibliography"/>
      </w:pPr>
      <w:bookmarkStart w:id="0" w:name="_ENREF_1_1"/>
      <w:r w:rsidRPr="007D404C">
        <w:t>1.</w:t>
      </w:r>
      <w:r w:rsidRPr="007D404C">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7D404C">
        <w:rPr>
          <w:i/>
        </w:rPr>
        <w:t>J Mol Diagn</w:t>
      </w:r>
      <w:r w:rsidRPr="007D404C">
        <w:t xml:space="preserve"> 2017; </w:t>
      </w:r>
      <w:r w:rsidRPr="007D404C">
        <w:rPr>
          <w:b/>
        </w:rPr>
        <w:t>19</w:t>
      </w:r>
      <w:r w:rsidRPr="007D404C">
        <w:t>(1): 4-23.</w:t>
      </w:r>
      <w:bookmarkEnd w:id="0"/>
    </w:p>
    <w:p w14:paraId="0BEB0549" w14:textId="77777777" w:rsidR="005F014D" w:rsidRPr="007D404C" w:rsidRDefault="005F014D" w:rsidP="005F014D">
      <w:pPr>
        <w:sectPr w:rsidR="005F014D" w:rsidRPr="007D404C" w:rsidSect="005F014D">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pgNumType w:start="1"/>
          <w:cols w:space="708"/>
        </w:sectPr>
      </w:pPr>
    </w:p>
    <w:p w14:paraId="52367DC3" w14:textId="77777777" w:rsidR="005F014D" w:rsidRDefault="005F014D" w:rsidP="005F014D">
      <w:pPr>
        <w:rPr>
          <w:rFonts w:cs="Arial"/>
          <w:b/>
          <w:sz w:val="6"/>
          <w:szCs w:val="22"/>
        </w:rPr>
      </w:pPr>
    </w:p>
    <w:p w14:paraId="577D5D19" w14:textId="2D3D5FCF" w:rsidR="00A21831" w:rsidRPr="005F014D" w:rsidRDefault="005F014D" w:rsidP="005F014D">
      <w:r>
        <w:rPr>
          <w:rFonts w:cs="Arial"/>
          <w:b/>
          <w:sz w:val="20"/>
          <w:szCs w:val="20"/>
        </w:rPr>
        <w:t>CLINICAL_CONTEXT_IN</w:t>
      </w:r>
    </w:p>
    <w:sectPr w:rsidR="00A21831" w:rsidRPr="005F014D" w:rsidSect="00FC3DB3">
      <w:footerReference w:type="defaul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C88AD" w14:textId="77777777" w:rsidR="005E6936" w:rsidRDefault="005E6936" w:rsidP="005845C3">
      <w:r>
        <w:separator/>
      </w:r>
    </w:p>
  </w:endnote>
  <w:endnote w:type="continuationSeparator" w:id="0">
    <w:p w14:paraId="3AC92F1C" w14:textId="77777777" w:rsidR="005E6936" w:rsidRDefault="005E6936" w:rsidP="00584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96187" w14:textId="77777777" w:rsidR="005F014D" w:rsidRDefault="005F014D"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90F3050" w14:textId="77777777" w:rsidR="005F014D" w:rsidRDefault="005F014D" w:rsidP="00AD585B">
    <w:pPr>
      <w:pStyle w:val="Footer"/>
      <w:ind w:right="360"/>
    </w:pPr>
  </w:p>
  <w:p w14:paraId="36BD56B6" w14:textId="77777777" w:rsidR="005F014D" w:rsidRDefault="005F01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0A2C" w14:textId="77777777" w:rsidR="005F014D" w:rsidRPr="00D4064A" w:rsidRDefault="005F014D" w:rsidP="00AF5154">
    <w:pPr>
      <w:tabs>
        <w:tab w:val="left" w:pos="6804"/>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UBTF Exon 13</w:t>
    </w:r>
    <w:r w:rsidRPr="007D404C">
      <w:rPr>
        <w:rFonts w:cs="Arial"/>
        <w:i/>
        <w:noProof/>
        <w:sz w:val="18"/>
        <w:szCs w:val="18"/>
      </w:rPr>
      <w:t xml:space="preserve"> Variant Analysis</w:t>
    </w:r>
    <w:r w:rsidRPr="007D404C">
      <w:rPr>
        <w:i/>
        <w:sz w:val="18"/>
      </w:rPr>
      <w:t xml:space="preserve"> Report</w:t>
    </w:r>
  </w:p>
  <w:p w14:paraId="438F30E5" w14:textId="77777777" w:rsidR="005F014D" w:rsidRPr="00D4064A" w:rsidRDefault="005F014D"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6753A525" w14:textId="77777777" w:rsidR="005F014D" w:rsidRPr="00D12D67" w:rsidRDefault="005F014D" w:rsidP="00270007">
    <w:pPr>
      <w:pStyle w:val="Footer"/>
      <w:jc w:val="right"/>
      <w:rPr>
        <w:i/>
        <w:szCs w:val="12"/>
      </w:rPr>
    </w:pPr>
    <w:r w:rsidRPr="007D404C">
      <w:rPr>
        <w:i/>
        <w:szCs w:val="12"/>
      </w:rPr>
      <w:t>MP-MH-NGS-9</w:t>
    </w:r>
    <w:r>
      <w:rPr>
        <w:i/>
        <w:szCs w:val="12"/>
      </w:rPr>
      <w:t>YA v01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D42D2" w14:textId="77777777" w:rsidR="005F014D" w:rsidRDefault="005F014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54C9F" w14:textId="77777777" w:rsidR="007D404C" w:rsidRPr="00D4064A" w:rsidRDefault="00C70A68" w:rsidP="00AF5154">
    <w:pPr>
      <w:tabs>
        <w:tab w:val="left" w:pos="6946"/>
      </w:tabs>
      <w:rPr>
        <w:rFonts w:cs="Arial"/>
        <w:i/>
        <w:noProof/>
        <w:sz w:val="18"/>
        <w:szCs w:val="18"/>
      </w:rPr>
    </w:pPr>
    <w:r>
      <w:rPr>
        <w:rFonts w:cs="Arial"/>
        <w:i/>
        <w:noProof/>
        <w:sz w:val="18"/>
        <w:szCs w:val="18"/>
      </w:rPr>
      <w:tab/>
      <w:t xml:space="preserve">  UBTF Exon 13</w:t>
    </w:r>
    <w:r w:rsidRPr="007D404C">
      <w:rPr>
        <w:rFonts w:cs="Arial"/>
        <w:i/>
        <w:noProof/>
        <w:sz w:val="18"/>
        <w:szCs w:val="18"/>
      </w:rPr>
      <w:t xml:space="preserve"> Variant Analysis</w:t>
    </w:r>
    <w:r w:rsidRPr="007D404C">
      <w:rPr>
        <w:i/>
        <w:sz w:val="18"/>
      </w:rPr>
      <w:t xml:space="preserve"> Report</w:t>
    </w:r>
  </w:p>
  <w:p w14:paraId="04E924E4" w14:textId="77777777" w:rsidR="001559B4" w:rsidRPr="00D4064A" w:rsidRDefault="00C70A68"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7F38E9FC" w14:textId="77777777" w:rsidR="001559B4" w:rsidRPr="00D4064A" w:rsidRDefault="00C70A68" w:rsidP="00270007">
    <w:pPr>
      <w:pStyle w:val="Footer"/>
      <w:jc w:val="right"/>
      <w:rPr>
        <w:i/>
        <w:szCs w:val="12"/>
      </w:rPr>
    </w:pPr>
    <w:r w:rsidRPr="007D404C">
      <w:rPr>
        <w:i/>
        <w:szCs w:val="12"/>
      </w:rPr>
      <w:t>MP-MH-NGS-9</w:t>
    </w:r>
    <w:r>
      <w:rPr>
        <w:i/>
        <w:szCs w:val="12"/>
      </w:rPr>
      <w:t>YA</w:t>
    </w:r>
    <w:r w:rsidRPr="00D4064A">
      <w:rPr>
        <w:i/>
        <w:szCs w:val="12"/>
      </w:rPr>
      <w:t xml:space="preserve"> v0</w:t>
    </w:r>
    <w:r>
      <w:rPr>
        <w:i/>
        <w:szCs w:val="1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903D6" w14:textId="77777777" w:rsidR="005E6936" w:rsidRDefault="005E6936" w:rsidP="005845C3">
      <w:r>
        <w:separator/>
      </w:r>
    </w:p>
  </w:footnote>
  <w:footnote w:type="continuationSeparator" w:id="0">
    <w:p w14:paraId="5E4E0C3B" w14:textId="77777777" w:rsidR="005E6936" w:rsidRDefault="005E6936" w:rsidP="00584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EF6E1" w14:textId="77777777" w:rsidR="005F014D" w:rsidRDefault="005F0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76CD9" w14:textId="77777777" w:rsidR="005F014D" w:rsidRPr="00963761" w:rsidRDefault="005F014D"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2A080565" wp14:editId="10C3CE22">
          <wp:simplePos x="0" y="0"/>
          <wp:positionH relativeFrom="column">
            <wp:posOffset>-111015</wp:posOffset>
          </wp:positionH>
          <wp:positionV relativeFrom="paragraph">
            <wp:posOffset>-113720</wp:posOffset>
          </wp:positionV>
          <wp:extent cx="1605518" cy="492981"/>
          <wp:effectExtent l="0" t="0" r="0" b="2540"/>
          <wp:wrapNone/>
          <wp:docPr id="13" name="Picture 13"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42C7AB0B" wp14:editId="00F9A3C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6114C" w14:textId="77777777" w:rsidR="005F014D" w:rsidRPr="00B2330E" w:rsidRDefault="005F014D"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C7AB0B"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4266114C" w14:textId="77777777" w:rsidR="005F014D" w:rsidRPr="00B2330E" w:rsidRDefault="005F014D"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040D00E2" wp14:editId="01E78DB0">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EDA0E" w14:textId="77777777" w:rsidR="005F014D" w:rsidRDefault="005F014D" w:rsidP="00F42F75">
                          <w:r>
                            <w:rPr>
                              <w:noProof/>
                              <w:lang w:eastAsia="en-AU"/>
                            </w:rPr>
                            <w:drawing>
                              <wp:inline distT="0" distB="0" distL="0" distR="0" wp14:anchorId="70E70224" wp14:editId="694A2353">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2C01D22"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F2A7739"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B2C7F55"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51D8724"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D00E2"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36BEDA0E" w14:textId="77777777" w:rsidR="005F014D" w:rsidRDefault="005F014D" w:rsidP="00F42F75">
                    <w:r>
                      <w:rPr>
                        <w:noProof/>
                        <w:lang w:eastAsia="en-AU"/>
                      </w:rPr>
                      <w:drawing>
                        <wp:inline distT="0" distB="0" distL="0" distR="0" wp14:anchorId="70E70224" wp14:editId="694A2353">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2C01D22"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F2A7739"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B2C7F55"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51D8724"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2B333EA9" wp14:editId="67F7A9EB">
          <wp:simplePos x="0" y="0"/>
          <wp:positionH relativeFrom="column">
            <wp:posOffset>6286500</wp:posOffset>
          </wp:positionH>
          <wp:positionV relativeFrom="paragraph">
            <wp:posOffset>-81280</wp:posOffset>
          </wp:positionV>
          <wp:extent cx="342900" cy="546100"/>
          <wp:effectExtent l="0" t="0" r="12700" b="12700"/>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233E978E" wp14:editId="3348EDB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A17EB" w14:textId="77777777" w:rsidR="005F014D" w:rsidRDefault="005F014D"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E978E"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5C3A17EB" w14:textId="77777777" w:rsidR="005F014D" w:rsidRDefault="005F014D" w:rsidP="00F42F75"/>
                </w:txbxContent>
              </v:textbox>
              <w10:wrap type="tight"/>
            </v:shape>
          </w:pict>
        </mc:Fallback>
      </mc:AlternateContent>
    </w:r>
    <w:r w:rsidRPr="003F6432">
      <w:rPr>
        <w:noProof/>
      </w:rPr>
      <w:t xml:space="preserve"> </w:t>
    </w:r>
  </w:p>
  <w:p w14:paraId="1EA78E9C" w14:textId="77777777" w:rsidR="005F014D" w:rsidRDefault="005F014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12DB7" w14:textId="77777777" w:rsidR="005F014D" w:rsidRDefault="005F0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C3"/>
    <w:rsid w:val="001B3F85"/>
    <w:rsid w:val="00301364"/>
    <w:rsid w:val="00336125"/>
    <w:rsid w:val="003A4C65"/>
    <w:rsid w:val="003B6F82"/>
    <w:rsid w:val="003C03D9"/>
    <w:rsid w:val="004C11E1"/>
    <w:rsid w:val="0052003D"/>
    <w:rsid w:val="005845C3"/>
    <w:rsid w:val="005E6936"/>
    <w:rsid w:val="005F014D"/>
    <w:rsid w:val="00673E55"/>
    <w:rsid w:val="008165B1"/>
    <w:rsid w:val="00903BE6"/>
    <w:rsid w:val="00A21831"/>
    <w:rsid w:val="00AA4920"/>
    <w:rsid w:val="00C70A68"/>
    <w:rsid w:val="00E03C88"/>
    <w:rsid w:val="00EB1C11"/>
    <w:rsid w:val="00F05CBD"/>
    <w:rsid w:val="00FE5F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A1140"/>
  <w15:chartTrackingRefBased/>
  <w15:docId w15:val="{58C719C7-5BF4-4B97-8768-8C4282A9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C65"/>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3A4C65"/>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3A4C65"/>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A4C65"/>
    <w:pPr>
      <w:tabs>
        <w:tab w:val="center" w:pos="4320"/>
        <w:tab w:val="right" w:pos="8640"/>
      </w:tabs>
    </w:pPr>
  </w:style>
  <w:style w:type="character" w:customStyle="1" w:styleId="FooterChar">
    <w:name w:val="Footer Char"/>
    <w:basedOn w:val="DefaultParagraphFont"/>
    <w:link w:val="Footer"/>
    <w:uiPriority w:val="99"/>
    <w:rsid w:val="003A4C65"/>
    <w:rPr>
      <w:rFonts w:ascii="Arial" w:eastAsia="MS Mincho" w:hAnsi="Arial" w:cs="Times New Roman"/>
      <w:sz w:val="12"/>
      <w:szCs w:val="24"/>
    </w:rPr>
  </w:style>
  <w:style w:type="character" w:styleId="PageNumber">
    <w:name w:val="page number"/>
    <w:basedOn w:val="DefaultParagraphFont"/>
    <w:uiPriority w:val="99"/>
    <w:semiHidden/>
    <w:unhideWhenUsed/>
    <w:rsid w:val="003A4C65"/>
  </w:style>
  <w:style w:type="paragraph" w:customStyle="1" w:styleId="Normal2">
    <w:name w:val="Normal2"/>
    <w:basedOn w:val="Normal"/>
    <w:link w:val="Normal2Char"/>
    <w:qFormat/>
    <w:rsid w:val="003A4C65"/>
    <w:rPr>
      <w:rFonts w:eastAsia="Times New Roman" w:cs="Arial"/>
      <w:noProof/>
      <w:color w:val="000080"/>
      <w:sz w:val="22"/>
      <w:szCs w:val="22"/>
      <w:lang w:eastAsia="ru-RU"/>
    </w:rPr>
  </w:style>
  <w:style w:type="character" w:customStyle="1" w:styleId="Normal2Char">
    <w:name w:val="Normal2 Char"/>
    <w:link w:val="Normal2"/>
    <w:rsid w:val="003A4C65"/>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3A4C65"/>
    <w:rPr>
      <w:rFonts w:cs="Arial"/>
      <w:noProof/>
      <w:sz w:val="16"/>
    </w:rPr>
  </w:style>
  <w:style w:type="character" w:customStyle="1" w:styleId="EndNoteBibliographyChar">
    <w:name w:val="EndNote Bibliography Char"/>
    <w:basedOn w:val="DefaultParagraphFont"/>
    <w:link w:val="EndNoteBibliography"/>
    <w:rsid w:val="003A4C65"/>
    <w:rPr>
      <w:rFonts w:ascii="Arial" w:eastAsia="MS Mincho" w:hAnsi="Arial" w:cs="Arial"/>
      <w:noProof/>
      <w:sz w:val="16"/>
      <w:szCs w:val="24"/>
    </w:rPr>
  </w:style>
  <w:style w:type="paragraph" w:styleId="Header">
    <w:name w:val="header"/>
    <w:basedOn w:val="Normal"/>
    <w:link w:val="HeaderChar"/>
    <w:uiPriority w:val="99"/>
    <w:unhideWhenUsed/>
    <w:rsid w:val="003A4C65"/>
    <w:pPr>
      <w:tabs>
        <w:tab w:val="center" w:pos="4320"/>
        <w:tab w:val="right" w:pos="8640"/>
      </w:tabs>
    </w:pPr>
  </w:style>
  <w:style w:type="character" w:customStyle="1" w:styleId="HeaderChar">
    <w:name w:val="Header Char"/>
    <w:basedOn w:val="DefaultParagraphFont"/>
    <w:link w:val="Header"/>
    <w:uiPriority w:val="99"/>
    <w:rsid w:val="003A4C65"/>
    <w:rPr>
      <w:rFonts w:ascii="Arial" w:eastAsia="MS Mincho" w:hAnsi="Arial" w:cs="Times New Roman"/>
      <w:sz w:val="12"/>
      <w:szCs w:val="24"/>
    </w:rPr>
  </w:style>
  <w:style w:type="paragraph" w:styleId="BalloonText">
    <w:name w:val="Balloon Text"/>
    <w:basedOn w:val="Normal"/>
    <w:link w:val="BalloonTextChar"/>
    <w:uiPriority w:val="99"/>
    <w:semiHidden/>
    <w:unhideWhenUsed/>
    <w:rsid w:val="003A4C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C65"/>
    <w:rPr>
      <w:rFonts w:ascii="Lucida Grande" w:eastAsia="MS Mincho" w:hAnsi="Lucida Grande" w:cs="Lucida Grande"/>
      <w:sz w:val="18"/>
      <w:szCs w:val="18"/>
    </w:rPr>
  </w:style>
  <w:style w:type="paragraph" w:styleId="BodyText">
    <w:name w:val="Body Text"/>
    <w:basedOn w:val="Normal"/>
    <w:link w:val="BodyTextChar"/>
    <w:uiPriority w:val="99"/>
    <w:rsid w:val="003A4C65"/>
    <w:rPr>
      <w:rFonts w:ascii="Times New Roman" w:eastAsia="Times New Roman" w:hAnsi="Times New Roman"/>
      <w:szCs w:val="20"/>
    </w:rPr>
  </w:style>
  <w:style w:type="character" w:customStyle="1" w:styleId="BodyTextChar">
    <w:name w:val="Body Text Char"/>
    <w:link w:val="BodyText"/>
    <w:uiPriority w:val="99"/>
    <w:rsid w:val="003A4C65"/>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3A4C6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3A4C65"/>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3A4C65"/>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3A4C65"/>
    <w:rPr>
      <w:rFonts w:ascii="Calibri" w:hAnsi="Calibri"/>
      <w:sz w:val="32"/>
      <w:szCs w:val="32"/>
    </w:rPr>
  </w:style>
  <w:style w:type="character" w:customStyle="1" w:styleId="CLIN1HEADINGChar">
    <w:name w:val="CLIN1(HEADING) Char"/>
    <w:basedOn w:val="Heading1Char"/>
    <w:link w:val="CLIN1HEADING"/>
    <w:rsid w:val="003A4C65"/>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3A4C65"/>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3A4C65"/>
    <w:rPr>
      <w:rFonts w:ascii="Calibri" w:hAnsi="Calibri"/>
    </w:rPr>
  </w:style>
  <w:style w:type="character" w:customStyle="1" w:styleId="CLIN2SUBHEADINGSChar">
    <w:name w:val="CLIN2(SUBHEADINGS) Char"/>
    <w:basedOn w:val="Heading2Char"/>
    <w:link w:val="CLIN2SUBHEADINGS"/>
    <w:rsid w:val="003A4C65"/>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3A4C65"/>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3A4C65"/>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3A4C65"/>
    <w:pPr>
      <w:numPr>
        <w:numId w:val="2"/>
      </w:numPr>
    </w:pPr>
    <w:rPr>
      <w:rFonts w:ascii="Calibri" w:hAnsi="Calibri"/>
    </w:rPr>
  </w:style>
  <w:style w:type="character" w:customStyle="1" w:styleId="CLIN3BULLETPOINTSChar">
    <w:name w:val="CLIN3(BULLET POINTS) Char"/>
    <w:basedOn w:val="DefaultParagraphFont"/>
    <w:link w:val="CLIN3BULLETPOINTS"/>
    <w:rsid w:val="003A4C65"/>
    <w:rPr>
      <w:rFonts w:ascii="Calibri" w:eastAsia="MS Mincho" w:hAnsi="Calibri" w:cstheme="majorHAnsi"/>
      <w:noProof/>
      <w:sz w:val="18"/>
      <w:szCs w:val="18"/>
      <w:lang w:eastAsia="en-AU"/>
    </w:rPr>
  </w:style>
  <w:style w:type="paragraph" w:customStyle="1" w:styleId="CLIN4">
    <w:name w:val="CLIN4"/>
    <w:basedOn w:val="Normal"/>
    <w:link w:val="CLIN4Char"/>
    <w:qFormat/>
    <w:rsid w:val="003A4C65"/>
    <w:pPr>
      <w:jc w:val="both"/>
    </w:pPr>
    <w:rPr>
      <w:rFonts w:ascii="Calibri" w:hAnsi="Calibri"/>
      <w:noProof/>
    </w:rPr>
  </w:style>
  <w:style w:type="character" w:customStyle="1" w:styleId="CLIN4Char">
    <w:name w:val="CLIN4 Char"/>
    <w:basedOn w:val="DefaultParagraphFont"/>
    <w:link w:val="CLIN4"/>
    <w:rsid w:val="003A4C65"/>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3A4C65"/>
    <w:rPr>
      <w:sz w:val="18"/>
      <w:szCs w:val="18"/>
    </w:rPr>
  </w:style>
  <w:style w:type="paragraph" w:styleId="CommentText">
    <w:name w:val="annotation text"/>
    <w:basedOn w:val="Normal"/>
    <w:link w:val="CommentTextChar"/>
    <w:uiPriority w:val="99"/>
    <w:semiHidden/>
    <w:unhideWhenUsed/>
    <w:rsid w:val="003A4C65"/>
  </w:style>
  <w:style w:type="character" w:customStyle="1" w:styleId="CommentTextChar">
    <w:name w:val="Comment Text Char"/>
    <w:basedOn w:val="DefaultParagraphFont"/>
    <w:link w:val="CommentText"/>
    <w:uiPriority w:val="99"/>
    <w:semiHidden/>
    <w:rsid w:val="003A4C65"/>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3A4C65"/>
    <w:rPr>
      <w:b/>
      <w:bCs/>
      <w:sz w:val="20"/>
      <w:szCs w:val="20"/>
    </w:rPr>
  </w:style>
  <w:style w:type="character" w:customStyle="1" w:styleId="CommentSubjectChar">
    <w:name w:val="Comment Subject Char"/>
    <w:basedOn w:val="CommentTextChar"/>
    <w:link w:val="CommentSubject"/>
    <w:uiPriority w:val="99"/>
    <w:semiHidden/>
    <w:rsid w:val="003A4C65"/>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3A4C65"/>
    <w:pPr>
      <w:jc w:val="center"/>
    </w:pPr>
    <w:rPr>
      <w:rFonts w:cs="Arial"/>
      <w:noProof/>
      <w:sz w:val="16"/>
    </w:rPr>
  </w:style>
  <w:style w:type="character" w:customStyle="1" w:styleId="EndNoteBibliographyTitleChar">
    <w:name w:val="EndNote Bibliography Title Char"/>
    <w:basedOn w:val="DefaultParagraphFont"/>
    <w:link w:val="EndNoteBibliographyTitle"/>
    <w:rsid w:val="003A4C65"/>
    <w:rPr>
      <w:rFonts w:ascii="Arial" w:eastAsia="MS Mincho" w:hAnsi="Arial" w:cs="Arial"/>
      <w:noProof/>
      <w:sz w:val="16"/>
      <w:szCs w:val="24"/>
    </w:rPr>
  </w:style>
  <w:style w:type="character" w:styleId="EndnoteReference">
    <w:name w:val="endnote reference"/>
    <w:uiPriority w:val="99"/>
    <w:semiHidden/>
    <w:unhideWhenUsed/>
    <w:rsid w:val="003A4C65"/>
    <w:rPr>
      <w:vertAlign w:val="superscript"/>
    </w:rPr>
  </w:style>
  <w:style w:type="paragraph" w:styleId="EndnoteText">
    <w:name w:val="endnote text"/>
    <w:basedOn w:val="Normal"/>
    <w:link w:val="EndnoteTextChar"/>
    <w:uiPriority w:val="99"/>
    <w:semiHidden/>
    <w:unhideWhenUsed/>
    <w:rsid w:val="003A4C65"/>
  </w:style>
  <w:style w:type="character" w:customStyle="1" w:styleId="EndnoteTextChar">
    <w:name w:val="Endnote Text Char"/>
    <w:basedOn w:val="DefaultParagraphFont"/>
    <w:link w:val="EndnoteText"/>
    <w:uiPriority w:val="99"/>
    <w:semiHidden/>
    <w:rsid w:val="003A4C65"/>
    <w:rPr>
      <w:rFonts w:ascii="Arial" w:eastAsia="MS Mincho" w:hAnsi="Arial" w:cs="Times New Roman"/>
      <w:sz w:val="12"/>
      <w:szCs w:val="24"/>
    </w:rPr>
  </w:style>
  <w:style w:type="character" w:styleId="FollowedHyperlink">
    <w:name w:val="FollowedHyperlink"/>
    <w:uiPriority w:val="99"/>
    <w:semiHidden/>
    <w:unhideWhenUsed/>
    <w:rsid w:val="003A4C65"/>
    <w:rPr>
      <w:color w:val="800080"/>
      <w:u w:val="single"/>
    </w:rPr>
  </w:style>
  <w:style w:type="character" w:styleId="FootnoteReference">
    <w:name w:val="footnote reference"/>
    <w:uiPriority w:val="99"/>
    <w:unhideWhenUsed/>
    <w:rsid w:val="003A4C65"/>
    <w:rPr>
      <w:vertAlign w:val="superscript"/>
    </w:rPr>
  </w:style>
  <w:style w:type="paragraph" w:styleId="FootnoteText">
    <w:name w:val="footnote text"/>
    <w:basedOn w:val="Normal"/>
    <w:link w:val="FootnoteTextChar"/>
    <w:uiPriority w:val="99"/>
    <w:unhideWhenUsed/>
    <w:rsid w:val="003A4C65"/>
  </w:style>
  <w:style w:type="character" w:customStyle="1" w:styleId="FootnoteTextChar">
    <w:name w:val="Footnote Text Char"/>
    <w:basedOn w:val="DefaultParagraphFont"/>
    <w:link w:val="FootnoteText"/>
    <w:uiPriority w:val="99"/>
    <w:rsid w:val="003A4C65"/>
    <w:rPr>
      <w:rFonts w:ascii="Arial" w:eastAsia="MS Mincho" w:hAnsi="Arial" w:cs="Times New Roman"/>
      <w:sz w:val="12"/>
      <w:szCs w:val="24"/>
    </w:rPr>
  </w:style>
  <w:style w:type="character" w:styleId="Hyperlink">
    <w:name w:val="Hyperlink"/>
    <w:uiPriority w:val="99"/>
    <w:rsid w:val="003A4C65"/>
    <w:rPr>
      <w:color w:val="0000FF"/>
      <w:u w:val="single"/>
    </w:rPr>
  </w:style>
  <w:style w:type="table" w:styleId="LightGrid-Accent1">
    <w:name w:val="Light Grid Accent 1"/>
    <w:basedOn w:val="TableNormal"/>
    <w:uiPriority w:val="62"/>
    <w:rsid w:val="003A4C65"/>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3A4C65"/>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3A4C65"/>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3A4C65"/>
    <w:rPr>
      <w:color w:val="808080"/>
    </w:rPr>
  </w:style>
  <w:style w:type="character" w:customStyle="1" w:styleId="st">
    <w:name w:val="st"/>
    <w:rsid w:val="003A4C65"/>
  </w:style>
  <w:style w:type="character" w:customStyle="1" w:styleId="st1">
    <w:name w:val="st1"/>
    <w:basedOn w:val="DefaultParagraphFont"/>
    <w:rsid w:val="003A4C65"/>
  </w:style>
  <w:style w:type="character" w:customStyle="1" w:styleId="st2">
    <w:name w:val="st2"/>
    <w:basedOn w:val="DefaultParagraphFont"/>
    <w:rsid w:val="003A4C65"/>
    <w:rPr>
      <w:rFonts w:ascii="Times New Roman" w:hAnsi="Times New Roman" w:cs="Times New Roman" w:hint="default"/>
      <w:color w:val="000000"/>
      <w:sz w:val="24"/>
      <w:szCs w:val="24"/>
    </w:rPr>
  </w:style>
  <w:style w:type="character" w:styleId="SubtleReference">
    <w:name w:val="Subtle Reference"/>
    <w:uiPriority w:val="31"/>
    <w:qFormat/>
    <w:rsid w:val="003A4C65"/>
    <w:rPr>
      <w:rFonts w:asciiTheme="majorHAnsi" w:hAnsiTheme="majorHAnsi" w:cstheme="majorHAnsi"/>
      <w:noProof/>
      <w:sz w:val="12"/>
      <w:lang w:val="en-US"/>
    </w:rPr>
  </w:style>
  <w:style w:type="table" w:styleId="TableGrid">
    <w:name w:val="Table Grid"/>
    <w:basedOn w:val="TableNormal"/>
    <w:uiPriority w:val="59"/>
    <w:rsid w:val="003A4C65"/>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A4C65"/>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1062</Words>
  <Characters>6054</Characters>
  <Application>Microsoft Office Word</Application>
  <DocSecurity>0</DocSecurity>
  <Lines>50</Lines>
  <Paragraphs>14</Paragraphs>
  <ScaleCrop>false</ScaleCrop>
  <Company>Peter MacCallum Cancer Center</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11</cp:revision>
  <dcterms:created xsi:type="dcterms:W3CDTF">2023-10-10T11:14:00Z</dcterms:created>
  <dcterms:modified xsi:type="dcterms:W3CDTF">2023-11-01T03:13:00Z</dcterms:modified>
</cp:coreProperties>
</file>