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(ис-</w:t>
      </w:r>
      <w:r>
        <w:t xml:space="preserve"> </w:t>
      </w:r>
      <w:r>
        <w:t xml:space="preserve">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t xml:space="preserve">passwd guest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1"/>
        </w:numPr>
      </w:pPr>
      <w:r>
        <w:t xml:space="preserve">Определите директорию, в которой вы находитесь, командой pwd. Срав-</w:t>
      </w:r>
      <w:r>
        <w:t xml:space="preserve"> </w:t>
      </w:r>
      <w:r>
        <w:t xml:space="preserve">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директо-</w:t>
      </w:r>
      <w:r>
        <w:t xml:space="preserve"> </w:t>
      </w:r>
      <w:r>
        <w:t xml:space="preserve">рию.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 командой whoami.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пользователя, его группу, а также группы, куда вхо-</w:t>
      </w:r>
      <w:r>
        <w:t xml:space="preserve"> </w:t>
      </w:r>
      <w:r>
        <w:t xml:space="preserve">дит пользователь, командой id. Выведенные значения uid, gid и др. за-</w:t>
      </w:r>
      <w:r>
        <w:t xml:space="preserve"> </w:t>
      </w:r>
      <w:r>
        <w:t xml:space="preserve">помните. Сравните вывод id с выводом команды groups.</w:t>
      </w:r>
    </w:p>
    <w:p>
      <w:pPr>
        <w:pStyle w:val="Compact"/>
        <w:numPr>
          <w:ilvl w:val="0"/>
          <w:numId w:val="1001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Просмотрите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получен-</w:t>
      </w:r>
      <w:r>
        <w:t xml:space="preserve"> </w:t>
      </w:r>
      <w:r>
        <w:t xml:space="preserve">ными в предыдущих пунктах.</w:t>
      </w:r>
      <w:r>
        <w:t xml:space="preserve"> </w:t>
      </w: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клави-</w:t>
      </w:r>
      <w:r>
        <w:t xml:space="preserve"> </w:t>
      </w:r>
      <w:r>
        <w:t xml:space="preserve">шу shift, нажимайте page up и page down) либо программу grep в</w:t>
      </w:r>
      <w:r>
        <w:t xml:space="preserve"> </w:t>
      </w:r>
      <w:r>
        <w:t xml:space="preserve">1При составлении работы использовались материалы [2—4].</w:t>
      </w:r>
      <w:r>
        <w:t xml:space="preserve"> </w:t>
      </w:r>
      <w:r>
        <w:t xml:space="preserve">Информационная безопасность компьютерных сетей 23</w:t>
      </w:r>
      <w:r>
        <w:t xml:space="preserve"> </w:t>
      </w:r>
      <w:r>
        <w:t xml:space="preserve">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</w:p>
    <w:p>
      <w:pPr>
        <w:pStyle w:val="Compact"/>
        <w:numPr>
          <w:ilvl w:val="0"/>
          <w:numId w:val="1001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Ка-</w:t>
      </w:r>
      <w:r>
        <w:t xml:space="preserve"> </w:t>
      </w:r>
      <w:r>
        <w:t xml:space="preserve">кие права установлены на директориях?</w:t>
      </w:r>
    </w:p>
    <w:p>
      <w:pPr>
        <w:pStyle w:val="Compact"/>
        <w:numPr>
          <w:ilvl w:val="0"/>
          <w:numId w:val="1001"/>
        </w:numPr>
      </w:pPr>
      <w:r>
        <w:t xml:space="preserve">Проверьте,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ompact"/>
        <w:numPr>
          <w:ilvl w:val="0"/>
          <w:numId w:val="100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расши-</w:t>
      </w:r>
      <w:r>
        <w:t xml:space="preserve"> </w:t>
      </w:r>
      <w:r>
        <w:t xml:space="preserve">ренные атрибуты были выставлены на директорию dir1.</w:t>
      </w:r>
    </w:p>
    <w:p>
      <w:pPr>
        <w:pStyle w:val="Compact"/>
        <w:numPr>
          <w:ilvl w:val="0"/>
          <w:numId w:val="1001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ompact"/>
        <w:numPr>
          <w:ilvl w:val="0"/>
          <w:numId w:val="1001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созда-</w:t>
      </w:r>
      <w:r>
        <w:t xml:space="preserve"> </w:t>
      </w:r>
      <w:r>
        <w:t xml:space="preserve">нию файла?</w:t>
      </w:r>
      <w:r>
        <w:t xml:space="preserve"> </w:t>
      </w:r>
      <w:r>
        <w:t xml:space="preserve">Оцените, как сообщение об ошибке отразилось на создании файла? Про-</w:t>
      </w:r>
      <w:r>
        <w:t xml:space="preserve"> </w:t>
      </w:r>
      <w:r>
        <w:t xml:space="preserve">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(фай-</w:t>
      </w:r>
      <w:r>
        <w:t xml:space="preserve"> </w:t>
      </w:r>
      <w:r>
        <w:t xml:space="preserve">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разре-</w:t>
      </w:r>
      <w:r>
        <w:t xml:space="preserve"> </w:t>
      </w:r>
      <w:r>
        <w:t xml:space="preserve">шена, знак «-».</w:t>
      </w:r>
      <w:r>
        <w:t xml:space="preserve"> </w:t>
      </w:r>
      <w:r>
        <w:t xml:space="preserve">Замечание 1: при заполнении табл. 2.1 рассматриваются не все атрибу-</w:t>
      </w:r>
      <w:r>
        <w:t xml:space="preserve"> </w:t>
      </w:r>
      <w:r>
        <w:t xml:space="preserve">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 (особенно при использовании досту-</w:t>
      </w:r>
      <w:r>
        <w:t xml:space="preserve"> </w:t>
      </w:r>
      <w:r>
        <w:t xml:space="preserve">па от имени разных пользователей, входящих в те или иные группы).</w:t>
      </w:r>
      <w:r>
        <w:t xml:space="preserve"> </w:t>
      </w:r>
      <w:r>
        <w:t xml:space="preserve">Проверка всех атрибутов при всех условиях значительно увеличила бы</w:t>
      </w:r>
      <w:r>
        <w:t xml:space="preserve"> </w:t>
      </w:r>
      <w:r>
        <w:t xml:space="preserve">таблицу: так 9 атрибутов на директорию и 9 атрибутов на файл дают</w:t>
      </w:r>
      <w:r>
        <w:t xml:space="preserve"> </w:t>
      </w:r>
      <w:r>
        <w:t xml:space="preserve">218 строк без учёта дополнительных атрибутов, плюс таблица была бы</w:t>
      </w:r>
      <w:r>
        <w:t xml:space="preserve"> </w:t>
      </w:r>
      <w:r>
        <w:t xml:space="preserve">расширена по количеству столбцов, так как все приведённые операции</w:t>
      </w:r>
      <w:r>
        <w:t xml:space="preserve"> </w:t>
      </w:r>
      <w:r>
        <w:t xml:space="preserve">необходимо было бы повторить ещё как минимум для двух пользовате-</w:t>
      </w:r>
      <w:r>
        <w:t xml:space="preserve"> </w:t>
      </w:r>
      <w:r>
        <w:t xml:space="preserve">лей: входящего в группу владельца файла и не входящего в неё.</w:t>
      </w:r>
      <w:r>
        <w:t xml:space="preserve"> </w:t>
      </w:r>
      <w:r>
        <w:t xml:space="preserve">После полного заполнения табл. 2.1 и анализа полученных данных нам</w:t>
      </w:r>
      <w:r>
        <w:t xml:space="preserve"> </w:t>
      </w:r>
      <w:r>
        <w:t xml:space="preserve">удалось бы выяснить, что заполнение её в таком виде излишне. Можно</w:t>
      </w:r>
      <w:r>
        <w:t xml:space="preserve"> </w:t>
      </w:r>
      <w:r>
        <w:t xml:space="preserve">24 Кулябов Д. С., Королькова А. В., Геворкян М. Н.</w:t>
      </w:r>
      <w:r>
        <w:t xml:space="preserve"> </w:t>
      </w:r>
      <w:r>
        <w:t xml:space="preserve">разделить большую таблицу на несколько малых независимых таблиц.</w:t>
      </w:r>
      <w:r>
        <w:t xml:space="preserve"> </w:t>
      </w:r>
      <w:r>
        <w:t xml:space="preserve">В данном примере предлагается рассмотреть 3 + 3 атрибута, т.е. 26 = 64</w:t>
      </w:r>
      <w:r>
        <w:t xml:space="preserve"> </w:t>
      </w:r>
      <w:r>
        <w:t xml:space="preserve">варианта.</w:t>
      </w:r>
      <w:r>
        <w:t xml:space="preserve"> </w:t>
      </w:r>
      <w:r>
        <w:t xml:space="preserve">Замечание 2: в ряде действий при выполнении команды удаления файла</w:t>
      </w:r>
      <w:r>
        <w:t xml:space="preserve"> </w:t>
      </w:r>
      <w:r>
        <w:t xml:space="preserve">вы можете столкнуться с вопросом: «удалить защищённый от записи пу-</w:t>
      </w:r>
      <w:r>
        <w:t xml:space="preserve"> </w:t>
      </w:r>
      <w:r>
        <w:t xml:space="preserve">стой обычный файл dir1/file1?» Обратите внимание, что наличие этого</w:t>
      </w:r>
      <w:r>
        <w:t xml:space="preserve"> </w:t>
      </w:r>
      <w:r>
        <w:t xml:space="preserve">вопроса не позволяет сделать правильный вывод о том, что файл мож-</w:t>
      </w:r>
      <w:r>
        <w:t xml:space="preserve"> </w:t>
      </w:r>
      <w:r>
        <w:t xml:space="preserve">но удалить. В ряде случаев, при ответе «y» (да) на указанный вопрос,</w:t>
      </w:r>
      <w:r>
        <w:t xml:space="preserve"> </w:t>
      </w:r>
      <w:r>
        <w:t xml:space="preserve">возможно получить другое сообщение: «невозможно удалить dirl /file1:</w:t>
      </w:r>
      <w:r>
        <w:t xml:space="preserve"> </w:t>
      </w:r>
      <w:r>
        <w:t xml:space="preserve">Отказано в доступе».</w:t>
      </w:r>
    </w:p>
    <w:p>
      <w:pPr>
        <w:pStyle w:val="Compact"/>
        <w:numPr>
          <w:ilvl w:val="0"/>
          <w:numId w:val="1001"/>
        </w:numPr>
      </w:pP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Меняем пользователя на root чтоб получить права для создания пользователя, создаем его и вводим пароль для него</w:t>
      </w:r>
    </w:p>
    <w:bookmarkStart w:id="25" w:name="fig:001"/>
    <w:p>
      <w:pPr>
        <w:pStyle w:val="CaptionedFigure"/>
      </w:pPr>
      <w:r>
        <w:drawing>
          <wp:inline>
            <wp:extent cx="3733800" cy="2968292"/>
            <wp:effectExtent b="0" l="0" r="0" t="0"/>
            <wp:docPr descr="Рис. 1: Процесс смены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смены пользователя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Заходим в нового пользователя проверяем что мы действительно в папке домашней, проверяем что мы действительно тот пользователь о котором думаем (получаем краткую информацию с помощью id), выводем все известные пароли ищем нашего основного пользователя и получаем краткую информацию о нем (различия в госте и основы - на 1 больше id и тд), получаем данные о атрибутах в /home/</w:t>
      </w:r>
    </w:p>
    <w:bookmarkStart w:id="29" w:name="fig:002"/>
    <w:p>
      <w:pPr>
        <w:pStyle w:val="CaptionedFigure"/>
      </w:pPr>
      <w:r>
        <w:drawing>
          <wp:inline>
            <wp:extent cx="3733800" cy="2968292"/>
            <wp:effectExtent b="0" l="0" r="0" t="0"/>
            <wp:docPr descr="Рис. 2: Консольный вывод на команд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Консольный вывод на команды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Пытаемся проверить атрибуты (неполучается так как нету прав), создаем dir1 определяем права доступа снимаем все арибуты, попытаемся создать файл - ничего не получается так как мы сняли все права, команды не оказывают никакого эффекта (нет прав).</w:t>
      </w:r>
    </w:p>
    <w:bookmarkStart w:id="33" w:name="fig:003"/>
    <w:p>
      <w:pPr>
        <w:pStyle w:val="CaptionedFigure"/>
      </w:pPr>
      <w:r>
        <w:drawing>
          <wp:inline>
            <wp:extent cx="3733800" cy="2968292"/>
            <wp:effectExtent b="0" l="0" r="0" t="0"/>
            <wp:docPr descr="Рис. 3: Консольный вывод на команд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Консольный вывод на команды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Заполняем таблицу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6"/>
        <w:gridCol w:w="3009"/>
        <w:gridCol w:w="25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</w:tr>
    </w:tbl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 нового пользователя, провел базовые опреации по получению данных о разрешения и информации о пользователях.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</dc:title>
  <dc:creator>Карпачев Ярослав</dc:creator>
  <dc:language>ru-RU</dc:language>
  <cp:keywords/>
  <dcterms:created xsi:type="dcterms:W3CDTF">2025-02-27T09:37:40Z</dcterms:created>
  <dcterms:modified xsi:type="dcterms:W3CDTF">2025-02-27T09:37:40Z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