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D116F">
      <w:pPr>
        <w:spacing w:after="6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面向本地私有与资源受限单设备 LLM 推理的端到端暴露时延归因研究说明</w:t>
      </w:r>
    </w:p>
    <w:p w14:paraId="6D1D54CC">
      <w:pPr>
        <w:spacing w:after="40"/>
        <w:jc w:val="center"/>
      </w:pPr>
      <w:r>
        <w:rPr>
          <w:rFonts w:ascii="微软雅黑" w:hAnsi="微软雅黑" w:eastAsia="微软雅黑"/>
          <w:b/>
          <w:i w:val="0"/>
          <w:sz w:val="25"/>
        </w:rPr>
        <w:t>研究背景、目标定位、数学建模、同步归因、依赖诊断、实验图谱与写作框架（完整完善版）</w:t>
      </w:r>
    </w:p>
    <w:p w14:paraId="5A789B87">
      <w:pPr>
        <w:jc w:val="center"/>
      </w:pPr>
      <w:r>
        <w:rPr>
          <w:rFonts w:ascii="微软雅黑" w:hAnsi="微软雅黑" w:eastAsia="微软雅黑"/>
          <w:b w:val="0"/>
          <w:i/>
          <w:color w:val="5A5A5A"/>
          <w:sz w:val="19"/>
        </w:rPr>
        <w:t>Suggested English title: Frontier-based Exposed Latency Accounting for Local, Private, and Resource-Constrained Single-Device LLM Inference</w:t>
      </w:r>
    </w:p>
    <w:p w14:paraId="67437771">
      <w:pPr>
        <w:spacing w:after="80" w:line="276" w:lineRule="auto"/>
      </w:pPr>
      <w:r>
        <w:rPr>
          <w:rFonts w:ascii="微软雅黑" w:hAnsi="微软雅黑" w:eastAsia="微软雅黑"/>
          <w:b/>
          <w:i w:val="0"/>
          <w:sz w:val="21"/>
        </w:rPr>
        <w:t>本文档在“完整重写版”基础上进一步补充研究背景、核心公式、A/B 层关系、诊断层压缩方法、实测图谱、实验矩阵、证明逻辑和论文叙事，使其更接近体系结构/系统研究说明。</w:t>
      </w:r>
    </w:p>
    <w:p w14:paraId="06196F0B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目录</w:t>
      </w:r>
    </w:p>
    <w:p w14:paraId="3F1EE880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0. 文档定位与核心观点</w:t>
      </w:r>
    </w:p>
    <w:p w14:paraId="57F0BE28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1. 研究背景：为什么需要端到端暴露时延归因</w:t>
      </w:r>
    </w:p>
    <w:p w14:paraId="6EA0F5A6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2. 研究对象、范围与边界</w:t>
      </w:r>
    </w:p>
    <w:p w14:paraId="393CDA13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3. 核心问题、研究目的与假设</w:t>
      </w:r>
    </w:p>
    <w:p w14:paraId="188AAB51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4. 术语体系：Raw / Hidden / Exposed / Frontier / Provenance</w:t>
      </w:r>
    </w:p>
    <w:p w14:paraId="60695AD7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5. 数学建模：从异步 trace 到端到端暴露公式</w:t>
      </w:r>
    </w:p>
    <w:p w14:paraId="6FDB8DFF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6. A 层：互斥暴露贡献与主机制项</w:t>
      </w:r>
    </w:p>
    <w:p w14:paraId="018D364F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7. sync、多 stream 与 frontier-based accounting</w:t>
      </w:r>
    </w:p>
    <w:p w14:paraId="6EF6FC3A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8. B 层：dependency provenance 与 formation 诊断</w:t>
      </w:r>
    </w:p>
    <w:p w14:paraId="4CEAD917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9. 面对海量 GPU 操作的压缩与聚合方法</w:t>
      </w:r>
    </w:p>
    <w:p w14:paraId="17A06206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10. 建模性质、证明逻辑与可验证性</w:t>
      </w:r>
    </w:p>
    <w:p w14:paraId="5A443B1A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11. 实测分析图谱与论文中应展示的图</w:t>
      </w:r>
    </w:p>
    <w:p w14:paraId="500C380B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12. 实验平台、软件栈与最小闭环矩阵</w:t>
      </w:r>
    </w:p>
    <w:p w14:paraId="30E07402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13. 预期发现、论文贡献、风险与应对</w:t>
      </w:r>
    </w:p>
    <w:p w14:paraId="58204465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14. 可直接放入论文的研究定位与参考依据</w:t>
      </w:r>
    </w:p>
    <w:p w14:paraId="47BAEC7A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0. 文档定位与核心观点</w:t>
      </w:r>
    </w:p>
    <w:p w14:paraId="7FE32F42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本文档用于梳理一个面向体系结构/系统的研究方向：在本地私有部署和资源受限单设备 LLM 推理中，如何从真实异步执行 trace 中解释用户可见端到端时延。</w:t>
      </w:r>
    </w:p>
    <w:p w14:paraId="2CD8CE1D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本文不把端到端时延简单等同于 GPU kernel raw time、NVTX range inclusive time、Memcpy raw time 或 sync API duration，而是提出一种 frontier-based exposed latency accounting 方法，将 raw time、hidden time 与 exposed time 分离，并把请求关键路径上的互斥时间片归因到清晰机制。</w:t>
      </w:r>
    </w:p>
    <w:p w14:paraId="5DC14D03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核心观点是：本地私有与端侧部署正在成为真实 LLM 推理形态之一。这类场景通常更关注隐私、离线可用、交互延迟和部署成本，而不是数据中心多卡集群的最大吞吐。在单设备资源梯度中，端到端时延的可见瓶颈可能从高端 GPU 上的 device_compute 或 GPU memory subsystem，转移到低端离散 GPU 与边缘 SoC 上的 host_runtime、submit、memory_transfer、sync_residual 等机制。</w:t>
      </w:r>
    </w:p>
    <w:p w14:paraId="7B2AA49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因此，需要一套同时满足两个目标的建模框架：第一，主公式必须互斥、可加和、能解释端到端；第二，诊断层必须能追踪上游依赖原因，解释为什么某个直接暴露项会出现在该时间位置。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3020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3F26A5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核心原则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45897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说明</w:t>
            </w:r>
          </w:p>
        </w:tc>
      </w:tr>
      <w:tr w14:paraId="0FBD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BC0E3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不直接相加 raw duration</w:t>
            </w:r>
          </w:p>
        </w:tc>
        <w:tc>
          <w:tcPr>
            <w:tcW w:w="6520" w:type="dxa"/>
            <w:vAlign w:val="center"/>
          </w:tcPr>
          <w:p w14:paraId="434CF4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GPU kernel、Memcpy、CUDA API、sync API 可以重叠，直接相加会超过真实 wall-clock e2e。</w:t>
            </w:r>
          </w:p>
        </w:tc>
      </w:tr>
      <w:tr w14:paraId="5D607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77B5C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只统计 exposed contribution</w:t>
            </w:r>
          </w:p>
        </w:tc>
        <w:tc>
          <w:tcPr>
            <w:tcW w:w="6520" w:type="dxa"/>
            <w:vAlign w:val="center"/>
          </w:tcPr>
          <w:p w14:paraId="5219B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只有真正阻止请求端点推进的互斥时间片进入主公式。</w:t>
            </w:r>
          </w:p>
        </w:tc>
      </w:tr>
      <w:tr w14:paraId="566F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DEBA8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不是主机制</w:t>
            </w:r>
          </w:p>
        </w:tc>
        <w:tc>
          <w:tcPr>
            <w:tcW w:w="6520" w:type="dxa"/>
            <w:vAlign w:val="center"/>
          </w:tcPr>
          <w:p w14:paraId="757677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是等待关系的观察窗口；窗口内可见前驱应拆回 device、memory、communication 等机制。</w:t>
            </w:r>
          </w:p>
        </w:tc>
      </w:tr>
      <w:tr w14:paraId="1FB5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00FB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层与 B 层分工</w:t>
            </w:r>
          </w:p>
        </w:tc>
        <w:tc>
          <w:tcPr>
            <w:tcW w:w="6520" w:type="dxa"/>
            <w:vAlign w:val="center"/>
          </w:tcPr>
          <w:p w14:paraId="08F6B3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层回答“谁直接阻塞端到端”；B 层回答“这个阻塞项为什么会出现”。</w:t>
            </w:r>
          </w:p>
        </w:tc>
      </w:tr>
      <w:tr w14:paraId="6875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F6956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Top-K 只用于展示</w:t>
            </w:r>
          </w:p>
        </w:tc>
        <w:tc>
          <w:tcPr>
            <w:tcW w:w="6520" w:type="dxa"/>
            <w:vAlign w:val="center"/>
          </w:tcPr>
          <w:p w14:paraId="485FE8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统计必须全量聚合；正文可以展示 Top-K critical-path segments 或 provenance motifs。</w:t>
            </w:r>
          </w:p>
        </w:tc>
      </w:tr>
    </w:tbl>
    <w:p w14:paraId="1299485F">
      <w:pPr>
        <w:spacing w:after="40"/>
      </w:pPr>
    </w:p>
    <w:p w14:paraId="68CB4FCF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1. 研究背景：为什么需要端到端暴露时延归因</w:t>
      </w:r>
    </w:p>
    <w:p w14:paraId="7788B416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LLM 推理正在从数据中心扩展到本地、私有和边缘环境</w:t>
      </w:r>
    </w:p>
    <w:p w14:paraId="398BDCB3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早期高性能 LLM 推理主要围绕云端 API、数据中心 GPU 和 serving 系统展开。但随着开源模型、量化格式、本地推理框架和边缘 AI 硬件的发展，LLM 推理正在进入个人电脑、工作站、私有服务器和嵌入式设备。llama.cpp 的目标是以最小配置在本地和云端广泛硬件上实现 LLM 推理；Ollama 官方文档也将本地运行模型作为 macOS、Windows 和 Linux 上的常规使用方式。[R1][R2]</w:t>
      </w:r>
    </w:p>
    <w:p w14:paraId="3217848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端侧语言模型综述指出，on-device LLM 的吸引力来自降低远程服务时延、降低个人数据上传云端的风险、降低云服务成本，并支持数据本地化和个性化体验。[R3] 这说明本地/私有/端侧推理不是数据中心 serving 的简化版，而是具有不同目标函数的真实部署场景。</w:t>
      </w:r>
    </w:p>
    <w:p w14:paraId="65F0D62A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因此，一个合理的系统研究问题不是“如何在 H100 多卡集群上最大化吞吐”，而是：当 LLM 推理运行在单卡工作站、消费级 GPU、低端 GPU 或边缘 SoC 上时，用户感知端到端时延到底被哪些底层机制拉长？</w:t>
      </w:r>
    </w:p>
    <w:p w14:paraId="766B4043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数据中心 serving 抽象不能完全解释本地单设备时延</w:t>
      </w:r>
    </w:p>
    <w:p w14:paraId="46EE4399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现有 LLM serving 系统通常围绕 prefill/decode 两阶段、连续 batching、KV cache、调度和多 GPU 资源分配展开。Orca 通过 iteration-level scheduling 提升动态请求批处理效率；DistServe 和 Splitwise 将 prefill 与 decode 阶段分离，以缓解两阶段资源需求不同导致的干扰。[R4][R5][R6]</w:t>
      </w:r>
    </w:p>
    <w:p w14:paraId="0FB73095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这些工作提供了重要背景：prefill 通常更偏 compute-intensive，decode 通常更受 memory bandwidth 和 KV cache 访问影响。因此，在高端数据中心加速器和充分批处理场景中，GPU compute、GPU memory bandwidth、batching 和 scheduling 是第一层性能对象。</w:t>
      </w:r>
    </w:p>
    <w:p w14:paraId="50C1D733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但是本地私有和边缘单设备推理通常具有小 batch、交互式请求、有限显存、较弱 CPU、功耗/温度约束、轻量 runtime、量化和 offload 等特点。此时，端到端时延不再只是“GPU 算得快不快”，而是 CPU-GPU-runtime-memory-sync 共同决定的异步执行问题。</w:t>
      </w:r>
    </w:p>
    <w:p w14:paraId="2F0E15B1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非 GPU compute 开销已有系统依据，不能被当作噪声</w:t>
      </w:r>
    </w:p>
    <w:p w14:paraId="724B6D15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非 GPU compute 开销并不是经验假设。vLLM 官方性能更新明确指出，scheduler 和 input preparation 的 CPU overhead 会导致 GPU underutilization，并通过 multi-step scheduling 减少 CPU 侧调度与输入准备频率。[R7] vLLM 优化文档也将 CPU contention 作为 GPU 利用率低于预期时的排查方向之一。[R8]</w:t>
      </w:r>
    </w:p>
    <w:p w14:paraId="594C93D1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针对 LLM 推理调度开销的分析进一步指出，vLLM 的 scheduling overhead 在某些场景中可占总推理时间的显著比例。[R9] 另有 CPU-induced slowdown 研究表明，在 CPU 分配不足时，系统会出现 delayed kernel launch、stalled communication 和 increased tokenization latency，从而导致 GPU underutilization，即使 GPU 资源本身充足也会受影响。[R10]</w:t>
      </w:r>
    </w:p>
    <w:p w14:paraId="3DBBAA01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这些事实共同说明：端到端推理时延是系统栈问题，而不是单一 GPU kernel 问题。本文关注的不是“事件有没有发生”，而是“哪些事件真正进入用户可见关键路径”。</w:t>
      </w:r>
    </w:p>
    <w:p w14:paraId="483017A9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1.4 本文平台选择对应真实本地/私有/端侧资源梯度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0"/>
        <w:gridCol w:w="3118"/>
        <w:gridCol w:w="2268"/>
      </w:tblGrid>
      <w:tr w14:paraId="3069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41EC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类别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99F65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代表平台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1806D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资源特征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5D9B3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本文角色</w:t>
            </w:r>
          </w:p>
        </w:tc>
      </w:tr>
      <w:tr w14:paraId="1D33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DE4B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数据中心加速器</w:t>
            </w:r>
          </w:p>
        </w:tc>
        <w:tc>
          <w:tcPr>
            <w:tcW w:w="1814" w:type="dxa"/>
            <w:vAlign w:val="center"/>
          </w:tcPr>
          <w:p w14:paraId="7BE950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H100/A100/H200/B200</w:t>
            </w:r>
          </w:p>
        </w:tc>
        <w:tc>
          <w:tcPr>
            <w:tcW w:w="3118" w:type="dxa"/>
            <w:vAlign w:val="center"/>
          </w:tcPr>
          <w:p w14:paraId="660358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HBM、大显存、高带宽、NVLink/NVSwitch、面向集群和高吞吐 serving。</w:t>
            </w:r>
          </w:p>
        </w:tc>
        <w:tc>
          <w:tcPr>
            <w:tcW w:w="2268" w:type="dxa"/>
            <w:vAlign w:val="center"/>
          </w:tcPr>
          <w:p w14:paraId="48079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文献背景参照，不作为本文主测平台。</w:t>
            </w:r>
          </w:p>
        </w:tc>
      </w:tr>
      <w:tr w14:paraId="5DAE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52C8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高端工作站 GPU</w:t>
            </w:r>
          </w:p>
        </w:tc>
        <w:tc>
          <w:tcPr>
            <w:tcW w:w="1814" w:type="dxa"/>
            <w:vAlign w:val="center"/>
          </w:tcPr>
          <w:p w14:paraId="640EE8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RTX 6000 Ada</w:t>
            </w:r>
          </w:p>
        </w:tc>
        <w:tc>
          <w:tcPr>
            <w:tcW w:w="3118" w:type="dxa"/>
            <w:vAlign w:val="center"/>
          </w:tcPr>
          <w:p w14:paraId="7FC0F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48GB GDDR6、约 960 GB/s 带宽、ECC、专业工作站定位。</w:t>
            </w:r>
          </w:p>
        </w:tc>
        <w:tc>
          <w:tcPr>
            <w:tcW w:w="2268" w:type="dxa"/>
            <w:vAlign w:val="center"/>
          </w:tcPr>
          <w:p w14:paraId="44EB0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高端本地/私有单卡基线。</w:t>
            </w:r>
          </w:p>
        </w:tc>
      </w:tr>
      <w:tr w14:paraId="0AFD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9C53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高端消费/准专业 GPU</w:t>
            </w:r>
          </w:p>
        </w:tc>
        <w:tc>
          <w:tcPr>
            <w:tcW w:w="1814" w:type="dxa"/>
            <w:vAlign w:val="center"/>
          </w:tcPr>
          <w:p w14:paraId="0FC86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RTX 4090</w:t>
            </w:r>
          </w:p>
        </w:tc>
        <w:tc>
          <w:tcPr>
            <w:tcW w:w="3118" w:type="dxa"/>
            <w:vAlign w:val="center"/>
          </w:tcPr>
          <w:p w14:paraId="7A335A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24GB GDDR6X、384-bit、消费级高性能单卡。</w:t>
            </w:r>
          </w:p>
        </w:tc>
        <w:tc>
          <w:tcPr>
            <w:tcW w:w="2268" w:type="dxa"/>
            <w:vAlign w:val="center"/>
          </w:tcPr>
          <w:p w14:paraId="71429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个人高端本地部署基线。</w:t>
            </w:r>
          </w:p>
        </w:tc>
      </w:tr>
      <w:tr w14:paraId="747B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9D6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低端离散 GPU</w:t>
            </w:r>
          </w:p>
        </w:tc>
        <w:tc>
          <w:tcPr>
            <w:tcW w:w="1814" w:type="dxa"/>
            <w:vAlign w:val="center"/>
          </w:tcPr>
          <w:p w14:paraId="6412C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GTX1650</w:t>
            </w:r>
          </w:p>
        </w:tc>
        <w:tc>
          <w:tcPr>
            <w:tcW w:w="3118" w:type="dxa"/>
            <w:vAlign w:val="center"/>
          </w:tcPr>
          <w:p w14:paraId="0A67A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约 4GB 显存、128-bit、显存和带宽明显受限。</w:t>
            </w:r>
          </w:p>
        </w:tc>
        <w:tc>
          <w:tcPr>
            <w:tcW w:w="2268" w:type="dxa"/>
            <w:vAlign w:val="center"/>
          </w:tcPr>
          <w:p w14:paraId="4287C1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资源受限离散 GPU。</w:t>
            </w:r>
          </w:p>
        </w:tc>
      </w:tr>
      <w:tr w14:paraId="7DCA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27C5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边缘 AI SoC</w:t>
            </w:r>
          </w:p>
        </w:tc>
        <w:tc>
          <w:tcPr>
            <w:tcW w:w="1814" w:type="dxa"/>
            <w:vAlign w:val="center"/>
          </w:tcPr>
          <w:p w14:paraId="50E75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Jetson Orin Nano/NX</w:t>
            </w:r>
          </w:p>
        </w:tc>
        <w:tc>
          <w:tcPr>
            <w:tcW w:w="3118" w:type="dxa"/>
            <w:vAlign w:val="center"/>
          </w:tcPr>
          <w:p w14:paraId="290444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低功耗嵌入式 SoC、LPDDR、共享内存、功耗/温度约束。</w:t>
            </w:r>
          </w:p>
        </w:tc>
        <w:tc>
          <w:tcPr>
            <w:tcW w:w="2268" w:type="dxa"/>
            <w:vAlign w:val="center"/>
          </w:tcPr>
          <w:p w14:paraId="25F6E7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端侧资源受限平台。</w:t>
            </w:r>
          </w:p>
        </w:tc>
      </w:tr>
    </w:tbl>
    <w:p w14:paraId="3181CB03">
      <w:pPr>
        <w:spacing w:after="40"/>
      </w:pPr>
    </w:p>
    <w:p w14:paraId="65BD5A09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H100 等数据中心 GPU 具有高带宽 HBM 和面向规模化部署的互联能力；RTX 6000 Ada 是 48GB GDDR6、960 GB/s 的专业工作站卡；RTX 4090 是 24GB GDDR6X 的高端消费级 GPU；Jetson Orin NX 采用 LPDDR5，理论带宽约 102 GB/s。[R11][R12][R13][R14]</w:t>
      </w:r>
    </w:p>
    <w:p w14:paraId="50150143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因此，本文不是从现有硬件倒推研究对象，而是从真实部署形态出发，选择高端工作站/消费级 GPU、低端离散 GPU 和边缘 SoC 组成单设备资源梯度，用于观察端到端暴露机制如何随资源等级变化。</w:t>
      </w:r>
    </w:p>
    <w:p w14:paraId="202A2815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2. 研究对象、范围与边界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87"/>
      </w:tblGrid>
      <w:tr w14:paraId="0A2E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6CDE2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维度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BFD9C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本文设定</w:t>
            </w:r>
          </w:p>
        </w:tc>
      </w:tr>
      <w:tr w14:paraId="64BC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1009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研究对象</w:t>
            </w:r>
          </w:p>
        </w:tc>
        <w:tc>
          <w:tcPr>
            <w:tcW w:w="7087" w:type="dxa"/>
            <w:vAlign w:val="center"/>
          </w:tcPr>
          <w:p w14:paraId="74A49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本地私有与资源受限单设备 LLM 推理。单设备包括单 GPU 工作站、消费级单卡、低端离散 GPU 和边缘 AI SoC。</w:t>
            </w:r>
          </w:p>
        </w:tc>
      </w:tr>
      <w:tr w14:paraId="5A4C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82E7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推理形态</w:t>
            </w:r>
          </w:p>
        </w:tc>
        <w:tc>
          <w:tcPr>
            <w:tcW w:w="7087" w:type="dxa"/>
            <w:vAlign w:val="center"/>
          </w:tcPr>
          <w:p w14:paraId="3BB015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交互式请求、小 batch、streaming decode、有限上下文长度到长上下文压力测试。</w:t>
            </w:r>
          </w:p>
        </w:tc>
      </w:tr>
      <w:tr w14:paraId="1829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6EDC4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事件范围</w:t>
            </w:r>
          </w:p>
        </w:tc>
        <w:tc>
          <w:tcPr>
            <w:tcW w:w="7087" w:type="dxa"/>
            <w:vAlign w:val="center"/>
          </w:tcPr>
          <w:p w14:paraId="05C077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CPU runtime、CUDA API、GPU kernel、Memcpy/offload/unified memory、sync API、copy engine、runtime gap、power/thermal/frequency 状态。</w:t>
            </w:r>
          </w:p>
        </w:tc>
      </w:tr>
      <w:tr w14:paraId="0E26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F773C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主线不覆盖</w:t>
            </w:r>
          </w:p>
        </w:tc>
        <w:tc>
          <w:tcPr>
            <w:tcW w:w="7087" w:type="dxa"/>
            <w:vAlign w:val="center"/>
          </w:tcPr>
          <w:p w14:paraId="4F5873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多机多卡 serving、tensor/pipeline parallel、rank skew、NCCL 集群通信优化。communication 可作为扩展机制，但不是单设备主线。</w:t>
            </w:r>
          </w:p>
        </w:tc>
      </w:tr>
      <w:tr w14:paraId="5C53E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73DA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论文定位</w:t>
            </w:r>
          </w:p>
        </w:tc>
        <w:tc>
          <w:tcPr>
            <w:tcW w:w="7087" w:type="dxa"/>
            <w:vAlign w:val="center"/>
          </w:tcPr>
          <w:p w14:paraId="79D30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不是通用性能预测器，不替代 Nsight；而是 trace-derived exposed latency accounting 与 provenance diagnosis。</w:t>
            </w:r>
          </w:p>
        </w:tc>
      </w:tr>
    </w:tbl>
    <w:p w14:paraId="0658E22B">
      <w:pPr>
        <w:spacing w:after="40"/>
      </w:pPr>
    </w:p>
    <w:p w14:paraId="23CA902A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这个边界非常重要。若主线过早加入多 GPU，会引入 NCCL、rank skew、并行策略和 serving 调度等额外变量，容易把研究重心从“单设备内部异步关键路径归因”转移到“分布式推理系统优化”。因此，本文应先把单设备内的 CPU-GPU-runtime-memory-sync 问题讲清楚。</w:t>
      </w:r>
    </w:p>
    <w:p w14:paraId="02A8A0E9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3. 核心问题、研究目的与假设</w:t>
      </w:r>
    </w:p>
    <w:p w14:paraId="78A0BA9A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核心问题</w:t>
      </w:r>
    </w:p>
    <w:p w14:paraId="661B7EA4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哪些底层事件真正进入请求关键路径，并对 T_e2e 产生边际贡献？</w:t>
      </w:r>
    </w:p>
    <w:p w14:paraId="023E11F0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哪些 raw event 虽然发生，但被其他更长依赖覆盖，只是 hidden/overlap？</w:t>
      </w:r>
    </w:p>
    <w:p w14:paraId="0947C82D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当平台从高端单卡下降到低端离散 GPU 或边缘 SoC 时，暴露瓶颈是否从 device_compute 转移到 host_runtime、submit、memory_transfer 或 sync_residual？</w:t>
      </w:r>
    </w:p>
    <w:p w14:paraId="08B0335F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sync 等待窗口内多个 GPU/stream 活动重叠时，如何不重复计算，并将等待拆回明确机制？</w:t>
      </w:r>
    </w:p>
    <w:p w14:paraId="5788CC55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当一个直接暴露项由更早的 GPU/CPU 前驱诱发时，如何在不破坏主公式互斥性的前提下解释其深层原因？</w:t>
      </w:r>
    </w:p>
    <w:p w14:paraId="7F07B8DE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研究目的</w:t>
      </w:r>
    </w:p>
    <w:p w14:paraId="51F46C67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定义 raw time、hidden time、exposed time 三类时间，说明为什么 raw profiler duration 不能直接解释用户感知 T_e2e。</w:t>
      </w:r>
    </w:p>
    <w:p w14:paraId="1587BE60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建立基于互斥时间片、critical path、sync waiting set 和 frontier owner 的端到端守恒公式。</w:t>
      </w:r>
    </w:p>
    <w:p w14:paraId="58CAEC9A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将主公式中的暴露贡献归因到 host_runtime、submit、device_compute、memory_transfer、communication、sync_residual、idle_unobserved 等清晰机制。</w:t>
      </w:r>
    </w:p>
    <w:p w14:paraId="33A543EF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建立 provenance-aware 诊断层，解释每个直接暴露项由哪些上游依赖链诱发。</w:t>
      </w:r>
    </w:p>
    <w:p w14:paraId="442D1564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面向本地私有与资源受限单设备推理，分析暴露瓶颈如何随平台资源、模型规模、输入长度、量化/offload 和 runtime 优化发生转移。</w:t>
      </w:r>
    </w:p>
    <w:p w14:paraId="69D7ECE6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可验证研究假设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4819"/>
        <w:gridCol w:w="3175"/>
      </w:tblGrid>
      <w:tr w14:paraId="1A6D5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7AA735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假设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73E88A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内容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6EF6AF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可观察指标</w:t>
            </w:r>
          </w:p>
        </w:tc>
      </w:tr>
      <w:tr w14:paraId="50E8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76FA2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H1</w:t>
            </w:r>
          </w:p>
        </w:tc>
        <w:tc>
          <w:tcPr>
            <w:tcW w:w="4819" w:type="dxa"/>
            <w:vAlign w:val="center"/>
          </w:tcPr>
          <w:p w14:paraId="589CF7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高端单卡上，T_e2e 的直接暴露项更可能集中在 device_compute 或 GPU memory subsystem 相关机制。</w:t>
            </w:r>
          </w:p>
        </w:tc>
        <w:tc>
          <w:tcPr>
            <w:tcW w:w="3175" w:type="dxa"/>
            <w:vAlign w:val="center"/>
          </w:tcPr>
          <w:p w14:paraId="43AD5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A_device_compute、A_memory_transfer 占比与 absolute time。</w:t>
            </w:r>
          </w:p>
        </w:tc>
      </w:tr>
      <w:tr w14:paraId="430C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3637A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H2</w:t>
            </w:r>
          </w:p>
        </w:tc>
        <w:tc>
          <w:tcPr>
            <w:tcW w:w="4819" w:type="dxa"/>
            <w:vAlign w:val="center"/>
          </w:tcPr>
          <w:p w14:paraId="4CF72B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低端离散 GPU 或边缘 SoC 上，host_runtime、submit、memory_transfer、sync_residual 等非纯 GPU compute 暴露项占比更容易上升。</w:t>
            </w:r>
          </w:p>
        </w:tc>
        <w:tc>
          <w:tcPr>
            <w:tcW w:w="3175" w:type="dxa"/>
            <w:vAlign w:val="center"/>
          </w:tcPr>
          <w:p w14:paraId="43DCE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A_host_runtime、A_submit、A_sync_residual、A_memory_transfer 的平台梯度。</w:t>
            </w:r>
          </w:p>
        </w:tc>
      </w:tr>
      <w:tr w14:paraId="3449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0D16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H3</w:t>
            </w:r>
          </w:p>
        </w:tc>
        <w:tc>
          <w:tcPr>
            <w:tcW w:w="4819" w:type="dxa"/>
            <w:vAlign w:val="center"/>
          </w:tcPr>
          <w:p w14:paraId="7DF9A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raw time 与 exposed time 系统性不一致。</w:t>
            </w:r>
          </w:p>
        </w:tc>
        <w:tc>
          <w:tcPr>
            <w:tcW w:w="3175" w:type="dxa"/>
            <w:vAlign w:val="center"/>
          </w:tcPr>
          <w:p w14:paraId="6948B9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Raw/Exposed/Hidden 对比，coverage，hidden ratio。</w:t>
            </w:r>
          </w:p>
        </w:tc>
      </w:tr>
      <w:tr w14:paraId="7BFF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F0DA0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H4</w:t>
            </w:r>
          </w:p>
        </w:tc>
        <w:tc>
          <w:tcPr>
            <w:tcW w:w="4819" w:type="dxa"/>
            <w:vAlign w:val="center"/>
          </w:tcPr>
          <w:p w14:paraId="5B595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主公式只能解释直接阻塞，诊断层需要解释上游诱因。</w:t>
            </w:r>
          </w:p>
        </w:tc>
        <w:tc>
          <w:tcPr>
            <w:tcW w:w="3175" w:type="dxa"/>
            <w:vAlign w:val="center"/>
          </w:tcPr>
          <w:p w14:paraId="479C04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Top-K provenance motifs、motif coverage、干预后 A 项变化。</w:t>
            </w:r>
          </w:p>
        </w:tc>
      </w:tr>
    </w:tbl>
    <w:p w14:paraId="3A66A31C">
      <w:pPr>
        <w:spacing w:after="40"/>
      </w:pPr>
    </w:p>
    <w:p w14:paraId="4150425C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4. 术语体系：Raw / Hidden / Exposed / Frontier / Provenance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665"/>
      </w:tblGrid>
      <w:tr w14:paraId="7963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C437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术语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CB906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定义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47F517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用途</w:t>
            </w:r>
          </w:p>
        </w:tc>
      </w:tr>
      <w:tr w14:paraId="4B04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03E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Raw time</w:t>
            </w:r>
          </w:p>
        </w:tc>
        <w:tc>
          <w:tcPr>
            <w:tcW w:w="4535" w:type="dxa"/>
            <w:vAlign w:val="center"/>
          </w:tcPr>
          <w:p w14:paraId="6BDA76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Profiler 记录到的原始事件持续时间，如 CUDA API、GPU kernel、Memcpy、NCCL、CPU runtime、NVTX range。</w:t>
            </w:r>
          </w:p>
        </w:tc>
        <w:tc>
          <w:tcPr>
            <w:tcW w:w="2665" w:type="dxa"/>
            <w:vAlign w:val="center"/>
          </w:tcPr>
          <w:p w14:paraId="2B645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解释资源占用和执行形态，但不能直接相加为 T_e2e。</w:t>
            </w:r>
          </w:p>
        </w:tc>
      </w:tr>
      <w:tr w14:paraId="0E9A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792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Exposed time</w:t>
            </w:r>
          </w:p>
        </w:tc>
        <w:tc>
          <w:tcPr>
            <w:tcW w:w="4535" w:type="dxa"/>
            <w:vAlign w:val="center"/>
          </w:tcPr>
          <w:p w14:paraId="5C8A22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位于请求关键路径上、真正阻止请求端点继续推进的互斥 wall-clock 时间片。</w:t>
            </w:r>
          </w:p>
        </w:tc>
        <w:tc>
          <w:tcPr>
            <w:tcW w:w="2665" w:type="dxa"/>
            <w:vAlign w:val="center"/>
          </w:tcPr>
          <w:p w14:paraId="67626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进入主公式，解释用户感知端到端时延。</w:t>
            </w:r>
          </w:p>
        </w:tc>
      </w:tr>
      <w:tr w14:paraId="21C7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5CC8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Hidden time</w:t>
            </w:r>
          </w:p>
        </w:tc>
        <w:tc>
          <w:tcPr>
            <w:tcW w:w="4535" w:type="dxa"/>
            <w:vAlign w:val="center"/>
          </w:tcPr>
          <w:p w14:paraId="5E047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事件发生了，但其持续时间被其他更长关键路径覆盖，没有边际拉长 T_e2e。</w:t>
            </w:r>
          </w:p>
        </w:tc>
        <w:tc>
          <w:tcPr>
            <w:tcW w:w="2665" w:type="dxa"/>
            <w:vAlign w:val="center"/>
          </w:tcPr>
          <w:p w14:paraId="56BE7A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进入辅助分析，解释为什么 raw 与 exposed 不一致。</w:t>
            </w:r>
          </w:p>
        </w:tc>
      </w:tr>
      <w:tr w14:paraId="0F23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569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Frontier owner</w:t>
            </w:r>
          </w:p>
        </w:tc>
        <w:tc>
          <w:tcPr>
            <w:tcW w:w="4535" w:type="dxa"/>
            <w:vAlign w:val="center"/>
          </w:tcPr>
          <w:p w14:paraId="71AB3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在某个时间片中决定请求端点或 sync 返回不能继续推进的可见前驱。</w:t>
            </w:r>
          </w:p>
        </w:tc>
        <w:tc>
          <w:tcPr>
            <w:tcW w:w="2665" w:type="dxa"/>
            <w:vAlign w:val="center"/>
          </w:tcPr>
          <w:p w14:paraId="637CE3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决定该时间片进入哪个主机制项。</w:t>
            </w:r>
          </w:p>
        </w:tc>
      </w:tr>
      <w:tr w14:paraId="0442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FC15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residual</w:t>
            </w:r>
          </w:p>
        </w:tc>
        <w:tc>
          <w:tcPr>
            <w:tcW w:w="4535" w:type="dxa"/>
            <w:vAlign w:val="center"/>
          </w:tcPr>
          <w:p w14:paraId="2B79F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可见等待前驱已经结束，但 sync API 仍未返回的剩余同步尾部。</w:t>
            </w:r>
          </w:p>
        </w:tc>
        <w:tc>
          <w:tcPr>
            <w:tcW w:w="2665" w:type="dxa"/>
            <w:vAlign w:val="center"/>
          </w:tcPr>
          <w:p w14:paraId="034D87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 driver/runtime wakeup、host return、不可见等待等。</w:t>
            </w:r>
          </w:p>
        </w:tc>
      </w:tr>
      <w:tr w14:paraId="31E2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F0C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Provenance motif</w:t>
            </w:r>
          </w:p>
        </w:tc>
        <w:tc>
          <w:tcPr>
            <w:tcW w:w="4535" w:type="dxa"/>
            <w:vAlign w:val="center"/>
          </w:tcPr>
          <w:p w14:paraId="01E40E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直接暴露项的上游依赖模式，如 memory_transfer → device_compute。</w:t>
            </w:r>
          </w:p>
        </w:tc>
        <w:tc>
          <w:tcPr>
            <w:tcW w:w="2665" w:type="dxa"/>
            <w:vAlign w:val="center"/>
          </w:tcPr>
          <w:p w14:paraId="7DEEDE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不进入主加法，用于解释 A 项形成原因。</w:t>
            </w:r>
          </w:p>
        </w:tc>
      </w:tr>
    </w:tbl>
    <w:p w14:paraId="546D091C">
      <w:pPr>
        <w:spacing w:after="40"/>
      </w:pPr>
    </w:p>
    <w:p w14:paraId="494A2CEA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Rawₖ = Exposedₖ + Hiddenₖ + Non-criticalₖ</w:t>
      </w:r>
    </w:p>
    <w:p w14:paraId="11EF95A7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这条关系是本文区别于 profiler 后处理的关键。Profiler 展示 raw activity；本文模型展示 exposed contribution。若 GPU raw kernel 很高但 A_device_compute 很低，说明 GPU 计算大多被其他路径覆盖；若 memory raw time 不高但 A_memory_transfer 高，说明少量关键搬移进入了端到端路径。</w:t>
      </w:r>
    </w:p>
    <w:p w14:paraId="2D0023F0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5. 数学建模：从异步 trace 到端到端暴露公式</w:t>
      </w:r>
    </w:p>
    <w:p w14:paraId="2131513E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输入变量与端到端边界</w:t>
      </w:r>
    </w:p>
    <w:p w14:paraId="1CB8923A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Tₑ₂ₑ = F(W, M, P, C, Q, Θ)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767"/>
      </w:tblGrid>
      <w:tr w14:paraId="5740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0CF50E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符号</w:t>
            </w:r>
          </w:p>
        </w:tc>
        <w:tc>
          <w:tcPr>
            <w:tcW w:w="7767" w:type="dxa"/>
            <w:shd w:val="clear" w:color="auto" w:fill="D9EAF7"/>
            <w:vAlign w:val="center"/>
          </w:tcPr>
          <w:p w14:paraId="338719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含义</w:t>
            </w:r>
          </w:p>
        </w:tc>
      </w:tr>
      <w:tr w14:paraId="71F6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E1746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</w:t>
            </w:r>
          </w:p>
        </w:tc>
        <w:tc>
          <w:tcPr>
            <w:tcW w:w="7767" w:type="dxa"/>
            <w:vAlign w:val="center"/>
          </w:tcPr>
          <w:p w14:paraId="50917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workload：prompt length、context length、output tokens、batch size、request shape、concurrency。</w:t>
            </w:r>
          </w:p>
        </w:tc>
      </w:tr>
      <w:tr w14:paraId="75A2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96871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</w:t>
            </w:r>
          </w:p>
        </w:tc>
        <w:tc>
          <w:tcPr>
            <w:tcW w:w="7767" w:type="dxa"/>
            <w:vAlign w:val="center"/>
          </w:tcPr>
          <w:p w14:paraId="08C07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model：model size、layer number、hidden size、attention structure、dense/MoE、KV policy。</w:t>
            </w:r>
          </w:p>
        </w:tc>
      </w:tr>
      <w:tr w14:paraId="54F38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BA57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</w:t>
            </w:r>
          </w:p>
        </w:tc>
        <w:tc>
          <w:tcPr>
            <w:tcW w:w="7767" w:type="dxa"/>
            <w:vAlign w:val="center"/>
          </w:tcPr>
          <w:p w14:paraId="0D767B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platform：CPU、GPU/NPU、memory capacity/bandwidth、PCIe、copy engine、power/thermal/frequency。</w:t>
            </w:r>
          </w:p>
        </w:tc>
      </w:tr>
      <w:tr w14:paraId="0179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CABB5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</w:t>
            </w:r>
          </w:p>
        </w:tc>
        <w:tc>
          <w:tcPr>
            <w:tcW w:w="7767" w:type="dxa"/>
            <w:vAlign w:val="center"/>
          </w:tcPr>
          <w:p w14:paraId="148A2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software stack：PyTorch、llama.cpp、TensorRT-LLM、vLLM、CUDA runtime、CUDA Graph、allocator、thread pool。</w:t>
            </w:r>
          </w:p>
        </w:tc>
      </w:tr>
      <w:tr w14:paraId="32649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14AF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</w:t>
            </w:r>
          </w:p>
        </w:tc>
        <w:tc>
          <w:tcPr>
            <w:tcW w:w="7767" w:type="dxa"/>
            <w:vAlign w:val="center"/>
          </w:tcPr>
          <w:p w14:paraId="69901F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quantization/compression：FP16、INT8、INT4、GGUF、GPTQ、AWQ。</w:t>
            </w:r>
          </w:p>
        </w:tc>
      </w:tr>
      <w:tr w14:paraId="3418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B106C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Θ</w:t>
            </w:r>
          </w:p>
        </w:tc>
        <w:tc>
          <w:tcPr>
            <w:tcW w:w="7767" w:type="dxa"/>
            <w:vAlign w:val="center"/>
          </w:tcPr>
          <w:p w14:paraId="2CDB6C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runtime constraints：memory limit、offload ratio、power mode、temperature、CPU affinity。</w:t>
            </w:r>
          </w:p>
        </w:tc>
      </w:tr>
    </w:tbl>
    <w:p w14:paraId="4FB3332C">
      <w:pPr>
        <w:spacing w:after="40"/>
      </w:pPr>
    </w:p>
    <w:p w14:paraId="18E19DE5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端到端窗口可以按 TTFT、TPOT 或 full request latency 定义。本文主要关注用户可见请求边界内的 exposed latency，而不是 profiler 内部事件总和。</w:t>
      </w:r>
    </w:p>
    <w:p w14:paraId="5539D561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第一层：端到端守恒公式</w:t>
      </w:r>
    </w:p>
    <w:p w14:paraId="51788E1D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将 e2e window 按所有可见事件的 start/end 边界切成互斥时间片集合 S_e2e。每个时间片 s 有长度 Δt_s。</w:t>
      </w:r>
    </w:p>
    <w:p w14:paraId="21545B84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Tₑ₂ₑ(W,M,P,C,Q,Θ) = Σ_{s∈Sₑ₂ₑ} E(s) + ε</w:t>
      </w:r>
    </w:p>
    <w:p w14:paraId="18E5A263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E(s) = Δtₛ,  if s lies on the request critical path;  otherwise E(s)=0</w:t>
      </w:r>
    </w:p>
    <w:p w14:paraId="27D2145B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第一层公式只说明：端到端暴露时延由互斥 critical-path slices 组成。它的价值是保证不重复计算，不把重叠 CPU/GPU 活动重复加和。</w:t>
      </w:r>
    </w:p>
    <w:p w14:paraId="5EE5E36F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5.3 第二层：直接暴露机制归因</w:t>
      </w:r>
    </w:p>
    <w:p w14:paraId="2FF20F6C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owner(s) ∈ K = {host_runtime, submit, device_compute, memory_transfer, communication, sync_residual, idle_unobserved}</w:t>
      </w:r>
    </w:p>
    <w:p w14:paraId="6834314F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Aₖ = Σ_{s∈Sₑ₂ₑ} I[owner(s)=k] · E(s)</w:t>
      </w:r>
    </w:p>
    <w:p w14:paraId="3046DB55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Tₑ₂ₑ = A_host_runtime + A_submit + A_device_compute + A_memory_transfer + A_communication + A_sync_residual + A_idle_unobserved + ε</w:t>
      </w:r>
    </w:p>
    <w:p w14:paraId="696AF0C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注意：owner(s) 不是“谁在运行”，而是“谁在该时间片阻止请求或 sync 返回继续推进”。这使第二层归因和主公式强绑定：没有 owner(s)，A 项只是经验分解；有了 owner(s)，A 项是由依赖图和同步返回条件推导出的机制贡献。</w:t>
      </w:r>
    </w:p>
    <w:p w14:paraId="32A109E6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5.4 第三层：phase × mechanism 聚合</w:t>
      </w:r>
    </w:p>
    <w:p w14:paraId="50877F1F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phase(s) ∈ {request, prepare, tokenization, prefill, decode, postprocess, offload, communication, ...}</w:t>
      </w:r>
    </w:p>
    <w:p w14:paraId="56186C2D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A_{p,k} = Σ_{s∈Sₑ₂ₑ} I[phase(s)=p] · I[owner(s)=k] · E(s)</w:t>
      </w:r>
    </w:p>
    <w:p w14:paraId="0A1E2907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Tₑ₂ₑ = ΣₚΣₖ A_{p,k} + ε</w:t>
      </w:r>
    </w:p>
    <w:p w14:paraId="680B3598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这样，A_{p,k} 不是经验分配项，而是由底层 trace、critical path、frontier owner 和 phase mapping 推导出的互斥暴露贡献。</w:t>
      </w:r>
    </w:p>
    <w:p w14:paraId="2E336B88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6. A 层：互斥暴露贡献与主机制项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2891"/>
        <w:gridCol w:w="2381"/>
        <w:gridCol w:w="2041"/>
      </w:tblGrid>
      <w:tr w14:paraId="5013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480E6D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主机制项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69BC6C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进入条件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9A64F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解释意义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222B6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边界</w:t>
            </w:r>
          </w:p>
        </w:tc>
      </w:tr>
      <w:tr w14:paraId="027F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5D48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A_host_runtime</w:t>
            </w:r>
          </w:p>
        </w:tc>
        <w:tc>
          <w:tcPr>
            <w:tcW w:w="2891" w:type="dxa"/>
            <w:vAlign w:val="center"/>
          </w:tcPr>
          <w:p w14:paraId="3F932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CPU 侧应用、runtime、framework、tokenization、sampling、scheduler、dispatcher、allocator、OSRT/lock 等位于请求关键路径。</w:t>
            </w:r>
          </w:p>
        </w:tc>
        <w:tc>
          <w:tcPr>
            <w:tcW w:w="2381" w:type="dxa"/>
            <w:vAlign w:val="center"/>
          </w:tcPr>
          <w:p w14:paraId="1A0C1A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直接解释 CPU 侧阻塞端点推进的暴露时间。</w:t>
            </w:r>
          </w:p>
        </w:tc>
        <w:tc>
          <w:tcPr>
            <w:tcW w:w="2041" w:type="dxa"/>
            <w:vAlign w:val="center"/>
          </w:tcPr>
          <w:p w14:paraId="4C5E9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不是所有 CPU raw time。</w:t>
            </w:r>
          </w:p>
        </w:tc>
      </w:tr>
      <w:tr w14:paraId="2F8A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716CA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A_submit</w:t>
            </w:r>
          </w:p>
        </w:tc>
        <w:tc>
          <w:tcPr>
            <w:tcW w:w="2891" w:type="dxa"/>
            <w:vAlign w:val="center"/>
          </w:tcPr>
          <w:p w14:paraId="1AFB3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CUDA kernel launch、Memcpy launch、graph launch、NCCL launch 等提交本身位于关键路径。</w:t>
            </w:r>
          </w:p>
        </w:tc>
        <w:tc>
          <w:tcPr>
            <w:tcW w:w="2381" w:type="dxa"/>
            <w:vAlign w:val="center"/>
          </w:tcPr>
          <w:p w14:paraId="7A1B4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 GPU 尚未成为服务者前，host submit 阶段造成的暴露。</w:t>
            </w:r>
          </w:p>
        </w:tc>
        <w:tc>
          <w:tcPr>
            <w:tcW w:w="2041" w:type="dxa"/>
            <w:vAlign w:val="center"/>
          </w:tcPr>
          <w:p w14:paraId="476990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submit 后的排队或 device gap 不算 submit。</w:t>
            </w:r>
          </w:p>
        </w:tc>
      </w:tr>
      <w:tr w14:paraId="3C0C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85DF4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A_device_compute</w:t>
            </w:r>
          </w:p>
        </w:tc>
        <w:tc>
          <w:tcPr>
            <w:tcW w:w="2891" w:type="dxa"/>
            <w:vAlign w:val="center"/>
          </w:tcPr>
          <w:p w14:paraId="05BB1A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GPU kernel compute 是当前 frontier owner，其完成时间阻止请求推进或 sync 返回。</w:t>
            </w:r>
          </w:p>
        </w:tc>
        <w:tc>
          <w:tcPr>
            <w:tcW w:w="2381" w:type="dxa"/>
            <w:vAlign w:val="center"/>
          </w:tcPr>
          <w:p w14:paraId="574C9B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 GPU compute 直接暴露。</w:t>
            </w:r>
          </w:p>
        </w:tc>
        <w:tc>
          <w:tcPr>
            <w:tcW w:w="2041" w:type="dxa"/>
            <w:vAlign w:val="center"/>
          </w:tcPr>
          <w:p w14:paraId="752D9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不是所有 GPU kernel raw time；被更晚 frontier 覆盖的是 hidden device。</w:t>
            </w:r>
          </w:p>
        </w:tc>
      </w:tr>
      <w:tr w14:paraId="56AE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D5A5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A_memory_transfer</w:t>
            </w:r>
          </w:p>
        </w:tc>
        <w:tc>
          <w:tcPr>
            <w:tcW w:w="2891" w:type="dxa"/>
            <w:vAlign w:val="center"/>
          </w:tcPr>
          <w:p w14:paraId="35C90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H2D、D2H、P2P、offload、KV 迁移、unified memory migration 等数据移动成为 frontier owner。</w:t>
            </w:r>
          </w:p>
        </w:tc>
        <w:tc>
          <w:tcPr>
            <w:tcW w:w="2381" w:type="dxa"/>
            <w:vAlign w:val="center"/>
          </w:tcPr>
          <w:p w14:paraId="1979EA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解释显存/内存/PCIe/copy engine 相关暴露。</w:t>
            </w:r>
          </w:p>
        </w:tc>
        <w:tc>
          <w:tcPr>
            <w:tcW w:w="2041" w:type="dxa"/>
            <w:vAlign w:val="center"/>
          </w:tcPr>
          <w:p w14:paraId="7FD4FD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不是所有 raw memcpy。</w:t>
            </w:r>
          </w:p>
        </w:tc>
      </w:tr>
      <w:tr w14:paraId="130D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8DD14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A_communication</w:t>
            </w:r>
          </w:p>
        </w:tc>
        <w:tc>
          <w:tcPr>
            <w:tcW w:w="2891" w:type="dxa"/>
            <w:vAlign w:val="center"/>
          </w:tcPr>
          <w:p w14:paraId="09E852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NCCL、collective、rank skew 或跨设备通信成为 frontier owner。</w:t>
            </w:r>
          </w:p>
        </w:tc>
        <w:tc>
          <w:tcPr>
            <w:tcW w:w="2381" w:type="dxa"/>
            <w:vAlign w:val="center"/>
          </w:tcPr>
          <w:p w14:paraId="5C3E07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扩展到多 GPU/通信场景。</w:t>
            </w:r>
          </w:p>
        </w:tc>
        <w:tc>
          <w:tcPr>
            <w:tcW w:w="2041" w:type="dxa"/>
            <w:vAlign w:val="center"/>
          </w:tcPr>
          <w:p w14:paraId="45DA5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单卡主线中通常不是核心项。</w:t>
            </w:r>
          </w:p>
        </w:tc>
      </w:tr>
      <w:tr w14:paraId="1244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0F43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A_sync_residual</w:t>
            </w:r>
          </w:p>
        </w:tc>
        <w:tc>
          <w:tcPr>
            <w:tcW w:w="2891" w:type="dxa"/>
            <w:vAlign w:val="center"/>
          </w:tcPr>
          <w:p w14:paraId="32CD3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可见前驱已完成但 sync 仍未返回，或同步等待中无可见前驱能解释的剩余尾部。</w:t>
            </w:r>
          </w:p>
        </w:tc>
        <w:tc>
          <w:tcPr>
            <w:tcW w:w="2381" w:type="dxa"/>
            <w:vAlign w:val="center"/>
          </w:tcPr>
          <w:p w14:paraId="42A5AD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 driver/runtime wakeup、host return、不可观测等待。</w:t>
            </w:r>
          </w:p>
        </w:tc>
        <w:tc>
          <w:tcPr>
            <w:tcW w:w="2041" w:type="dxa"/>
            <w:vAlign w:val="center"/>
          </w:tcPr>
          <w:p w14:paraId="43A6BC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不是整个 sync duration。</w:t>
            </w:r>
          </w:p>
        </w:tc>
      </w:tr>
      <w:tr w14:paraId="6396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3054A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A_idle_unobserved</w:t>
            </w:r>
          </w:p>
        </w:tc>
        <w:tc>
          <w:tcPr>
            <w:tcW w:w="2891" w:type="dxa"/>
            <w:vAlign w:val="center"/>
          </w:tcPr>
          <w:p w14:paraId="00479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CPU/GPU 均无可解释活动，但 e2e 未推进。</w:t>
            </w:r>
          </w:p>
        </w:tc>
        <w:tc>
          <w:tcPr>
            <w:tcW w:w="2381" w:type="dxa"/>
            <w:vAlign w:val="center"/>
          </w:tcPr>
          <w:p w14:paraId="6FCC05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作为 trace 缺失、OS 抖动、时间戳误差等残差指标。</w:t>
            </w:r>
          </w:p>
        </w:tc>
        <w:tc>
          <w:tcPr>
            <w:tcW w:w="2041" w:type="dxa"/>
            <w:vAlign w:val="center"/>
          </w:tcPr>
          <w:p w14:paraId="163EE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不能成为主要结论。</w:t>
            </w:r>
          </w:p>
        </w:tc>
      </w:tr>
    </w:tbl>
    <w:p w14:paraId="1704E7F5">
      <w:pPr>
        <w:spacing w:after="40"/>
      </w:pPr>
    </w:p>
    <w:p w14:paraId="136E19D3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A 层最终给出的是配置级端到端暴露组成。它适合做 stacked bar、phase × mechanism heatmap、coverage/residual 图，是论文中最直接的主结果。</w:t>
      </w:r>
    </w:p>
    <w:p w14:paraId="41386D39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7. sync、多 stream 与 frontier-based accounting</w:t>
      </w:r>
    </w:p>
    <w:p w14:paraId="7FD16A47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7.1 sync 不是主机制，而是等待关系的观察窗口</w:t>
      </w:r>
    </w:p>
    <w:p w14:paraId="704557F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cudaStreamSynchronize、cudaDeviceSynchronize、cudaEventSynchronize 或 torch.cuda.synchronize 不是一种独立底层瓶颈。sync API 暴露的是 CPU 正在等待某个 stream/device/event/rank/collective 的前序依赖完成。</w:t>
      </w:r>
    </w:p>
    <w:p w14:paraId="03C9087B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因此，主公式不应把整个 sync duration 直接计入 A_sync。正确做法是将 sync 窗口投影到等待集合 D(S) 的依赖子图，并将可见前驱解释的部分拆回 A_device_compute、A_memory_transfer 或 A_communication；只有无法由可见前驱解释的尾部才进入 A_sync_residual。</w:t>
      </w:r>
    </w:p>
    <w:p w14:paraId="32B7A000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7.2 等待集合与返回条件</w:t>
      </w:r>
    </w:p>
    <w:p w14:paraId="7011FB3F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D(S): sync window S must wait for all dependencies d ∈ D(S)</w:t>
      </w:r>
    </w:p>
    <w:p w14:paraId="241AF644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t_visible_done(S) = max_{d∈D(S)} finish(d)</w:t>
      </w:r>
    </w:p>
    <w:p w14:paraId="724A801A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t_return(S) = t_visible_done(S) + δ_return</w:t>
      </w:r>
    </w:p>
    <w:p w14:paraId="673BAB5F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其中 δ_return 表示 host wakeup、driver/runtime bookkeeping、调度延迟或时间戳误差等。若最后一个可见 GPU/transfer/communication 前驱在 t_visible_done 完成，而 sync 到 t_return 才返回，则 [t_visible_done, t_return] 进入 A_sync_residual。</w:t>
      </w:r>
    </w:p>
    <w:p w14:paraId="3D054383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7.3 多 stream / 多 GPU 活动重叠时的 frontier 规则</w:t>
      </w:r>
    </w:p>
    <w:p w14:paraId="2FC9BD0E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在 sync 窗口内，多个 GPU kernel、Memcpy、communication 可以重叠。主公式不统计 overlap 本身，而是在每个互斥时间片中选择唯一 frontier owner。</w:t>
      </w:r>
    </w:p>
    <w:p w14:paraId="679911CC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frontier(t) = latest-finishing visible predecessor in D(S) that can still delay the return</w:t>
      </w:r>
    </w:p>
    <w:p w14:paraId="3600F1A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简化理解：从当前时间片向后看，等待集合中仍未完成且决定 sync 最迟返回的可见前驱所属机制，即为该时间片 owner。若无可见前驱但 sync 未返回，则 owner 为 sync_residual。</w:t>
      </w:r>
    </w:p>
    <w:p w14:paraId="0ECE433D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同一时间片只进入一个主机制项。</w:t>
      </w:r>
    </w:p>
    <w:p w14:paraId="067F7D12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GPU kernel、Memcpy、communication 重叠时不会重复加和。</w:t>
      </w:r>
    </w:p>
    <w:p w14:paraId="6C925CDB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被其他更晚 frontier 覆盖的活动进入 hidden/raw 辅助统计。</w:t>
      </w:r>
    </w:p>
    <w:p w14:paraId="28ED79A7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如果 frontier 证据不足，不应强行细分，应报告 unresolved evidence 或 residual 风险。</w:t>
      </w:r>
    </w:p>
    <w:p w14:paraId="28A9A1F7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7.4 三个同步示例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35"/>
        <w:gridCol w:w="2381"/>
        <w:gridCol w:w="1871"/>
      </w:tblGrid>
      <w:tr w14:paraId="7A45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BD8F8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示例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03F6E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事件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4F1FB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A 层结果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229B1A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解释</w:t>
            </w:r>
          </w:p>
        </w:tc>
      </w:tr>
      <w:tr w14:paraId="1238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634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并行 memory 和 kernel</w:t>
            </w:r>
          </w:p>
        </w:tc>
        <w:tc>
          <w:tcPr>
            <w:tcW w:w="2835" w:type="dxa"/>
            <w:vAlign w:val="center"/>
          </w:tcPr>
          <w:p w14:paraId="28C99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[0,10]; memory [0,9]; kernel [0,8]</w:t>
            </w:r>
          </w:p>
        </w:tc>
        <w:tc>
          <w:tcPr>
            <w:tcW w:w="2381" w:type="dxa"/>
            <w:vAlign w:val="center"/>
          </w:tcPr>
          <w:p w14:paraId="5B6BA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A_memory_transfer=9; A_sync_residual=1; A_device_compute=0</w:t>
            </w:r>
          </w:p>
        </w:tc>
        <w:tc>
          <w:tcPr>
            <w:tcW w:w="1871" w:type="dxa"/>
            <w:vAlign w:val="center"/>
          </w:tcPr>
          <w:p w14:paraId="1B055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 更晚完成，kernel 被覆盖为 hidden device。</w:t>
            </w:r>
          </w:p>
        </w:tc>
      </w:tr>
      <w:tr w14:paraId="4D69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19D4E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 → kernel 串行依赖</w:t>
            </w:r>
          </w:p>
        </w:tc>
        <w:tc>
          <w:tcPr>
            <w:tcW w:w="2835" w:type="dxa"/>
            <w:vAlign w:val="center"/>
          </w:tcPr>
          <w:p w14:paraId="188E4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[10,20]; memory [0,10]; kernel [10,20]</w:t>
            </w:r>
          </w:p>
        </w:tc>
        <w:tc>
          <w:tcPr>
            <w:tcW w:w="2381" w:type="dxa"/>
            <w:vAlign w:val="center"/>
          </w:tcPr>
          <w:p w14:paraId="128CC3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A_device_compute=10</w:t>
            </w:r>
          </w:p>
        </w:tc>
        <w:tc>
          <w:tcPr>
            <w:tcW w:w="1871" w:type="dxa"/>
            <w:vAlign w:val="center"/>
          </w:tcPr>
          <w:p w14:paraId="4F23D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窗口内直接暴露的是 kernel；memory 是上游诱因，进入 B/provenance。</w:t>
            </w:r>
          </w:p>
        </w:tc>
      </w:tr>
      <w:tr w14:paraId="29C5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789F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多流交叠与 residual</w:t>
            </w:r>
          </w:p>
        </w:tc>
        <w:tc>
          <w:tcPr>
            <w:tcW w:w="2835" w:type="dxa"/>
            <w:vAlign w:val="center"/>
          </w:tcPr>
          <w:p w14:paraId="2E1630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 [0,13]; kernel1 [0,6]; kernel2 [8,12]; memcpy [0,10]</w:t>
            </w:r>
          </w:p>
        </w:tc>
        <w:tc>
          <w:tcPr>
            <w:tcW w:w="2381" w:type="dxa"/>
            <w:vAlign w:val="center"/>
          </w:tcPr>
          <w:p w14:paraId="64159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[0,8] A_memory; [8,12] A_device; [12,13] A_sync_residual</w:t>
            </w:r>
          </w:p>
        </w:tc>
        <w:tc>
          <w:tcPr>
            <w:tcW w:w="1871" w:type="dxa"/>
            <w:vAlign w:val="center"/>
          </w:tcPr>
          <w:p w14:paraId="48433C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每段只归给当前 frontier owner。</w:t>
            </w:r>
          </w:p>
        </w:tc>
      </w:tr>
    </w:tbl>
    <w:p w14:paraId="5C82F1A3">
      <w:pPr>
        <w:spacing w:after="40"/>
      </w:pPr>
    </w:p>
    <w:p w14:paraId="07DADC2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这些例子的意义是：主公式不能只回答“sync 等了多久”，而要回答“sync 等待时间中，哪些部分由哪些可见前驱机制直接暴露”。</w:t>
      </w:r>
    </w:p>
    <w:p w14:paraId="76E577DD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8. B 层：dependency provenance 与 formation 诊断</w:t>
      </w:r>
    </w:p>
    <w:p w14:paraId="4171CCCF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8.1 为什么需要 B 层</w:t>
      </w:r>
    </w:p>
    <w:p w14:paraId="66D9E953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主公式为了保持互斥、可加和、无歧义，只能统计每个 exposed slice 的直接 owner。但许多直接暴露项并不是孤立产生的，而是由前序依赖链诱发。例如 memory_transfer 结束晚，导致后续 kernel 延后进入 sync 窗口；或者 host_runtime 延迟了 submit，导致 GPU 侧任务整体后移。</w:t>
      </w:r>
    </w:p>
    <w:p w14:paraId="2E3E138B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因此，本文引入非加和诊断层。它不改变 T_e2e 主公式，而是为每个 exposed slice 记录 provenance。</w:t>
      </w:r>
    </w:p>
    <w:p w14:paraId="5C78C9A2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A answers: how much e2e time is directly exposed?</w:t>
      </w:r>
    </w:p>
    <w:p w14:paraId="418A5297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B answers: why does this exposed event appear at this position?</w:t>
      </w:r>
    </w:p>
    <w:p w14:paraId="4C876C80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8.2 B 层输出：A 项内部的诱因结构</w:t>
      </w:r>
    </w:p>
    <w:p w14:paraId="63C6E5E3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s = {phase, interval, direct_owner, direct_event, dependency_chain, provenance_motif}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402"/>
        <w:gridCol w:w="3572"/>
      </w:tblGrid>
      <w:tr w14:paraId="73E1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03A91D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字段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9EDA5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含义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75CF01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示例</w:t>
            </w:r>
          </w:p>
        </w:tc>
      </w:tr>
      <w:tr w14:paraId="5538D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076E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phase</w:t>
            </w:r>
          </w:p>
        </w:tc>
        <w:tc>
          <w:tcPr>
            <w:tcW w:w="3402" w:type="dxa"/>
            <w:vAlign w:val="center"/>
          </w:tcPr>
          <w:p w14:paraId="04C6E2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所属阶段</w:t>
            </w:r>
          </w:p>
        </w:tc>
        <w:tc>
          <w:tcPr>
            <w:tcW w:w="3572" w:type="dxa"/>
            <w:vAlign w:val="center"/>
          </w:tcPr>
          <w:p w14:paraId="37FA9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prefill / decode</w:t>
            </w:r>
          </w:p>
        </w:tc>
      </w:tr>
      <w:tr w14:paraId="12B5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9713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interval</w:t>
            </w:r>
          </w:p>
        </w:tc>
        <w:tc>
          <w:tcPr>
            <w:tcW w:w="3402" w:type="dxa"/>
            <w:vAlign w:val="center"/>
          </w:tcPr>
          <w:p w14:paraId="4D329B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暴露时间片</w:t>
            </w:r>
          </w:p>
        </w:tc>
        <w:tc>
          <w:tcPr>
            <w:tcW w:w="3572" w:type="dxa"/>
            <w:vAlign w:val="center"/>
          </w:tcPr>
          <w:p w14:paraId="7D6019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[10,20]</w:t>
            </w:r>
          </w:p>
        </w:tc>
      </w:tr>
      <w:tr w14:paraId="2DA7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BAD20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direct_owner</w:t>
            </w:r>
          </w:p>
        </w:tc>
        <w:tc>
          <w:tcPr>
            <w:tcW w:w="3402" w:type="dxa"/>
            <w:vAlign w:val="center"/>
          </w:tcPr>
          <w:p w14:paraId="5A245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层直接 owner</w:t>
            </w:r>
          </w:p>
        </w:tc>
        <w:tc>
          <w:tcPr>
            <w:tcW w:w="3572" w:type="dxa"/>
            <w:vAlign w:val="center"/>
          </w:tcPr>
          <w:p w14:paraId="42E1C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device_compute</w:t>
            </w:r>
          </w:p>
        </w:tc>
      </w:tr>
      <w:tr w14:paraId="2594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F46A2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direct_event</w:t>
            </w:r>
          </w:p>
        </w:tc>
        <w:tc>
          <w:tcPr>
            <w:tcW w:w="3402" w:type="dxa"/>
            <w:vAlign w:val="center"/>
          </w:tcPr>
          <w:p w14:paraId="6F824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直接暴露事件</w:t>
            </w:r>
          </w:p>
        </w:tc>
        <w:tc>
          <w:tcPr>
            <w:tcW w:w="3572" w:type="dxa"/>
            <w:vAlign w:val="center"/>
          </w:tcPr>
          <w:p w14:paraId="69E698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GPU1 kernel [10,20]</w:t>
            </w:r>
          </w:p>
        </w:tc>
      </w:tr>
      <w:tr w14:paraId="359F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C9486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dependency_chain</w:t>
            </w:r>
          </w:p>
        </w:tc>
        <w:tc>
          <w:tcPr>
            <w:tcW w:w="3402" w:type="dxa"/>
            <w:vAlign w:val="center"/>
          </w:tcPr>
          <w:p w14:paraId="65BFD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上游依赖链</w:t>
            </w:r>
          </w:p>
        </w:tc>
        <w:tc>
          <w:tcPr>
            <w:tcW w:w="3572" w:type="dxa"/>
            <w:vAlign w:val="center"/>
          </w:tcPr>
          <w:p w14:paraId="724CC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GPU1 memory [0,10] → GPU1 kernel [10,20]</w:t>
            </w:r>
          </w:p>
        </w:tc>
      </w:tr>
      <w:tr w14:paraId="3B18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9CA1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provenance_motif</w:t>
            </w:r>
          </w:p>
        </w:tc>
        <w:tc>
          <w:tcPr>
            <w:tcW w:w="3402" w:type="dxa"/>
            <w:vAlign w:val="center"/>
          </w:tcPr>
          <w:p w14:paraId="292DBA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压缩后的诱因模式</w:t>
            </w:r>
          </w:p>
        </w:tc>
        <w:tc>
          <w:tcPr>
            <w:tcW w:w="3572" w:type="dxa"/>
            <w:vAlign w:val="center"/>
          </w:tcPr>
          <w:p w14:paraId="3B155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memory_transfer-induced device exposure</w:t>
            </w:r>
          </w:p>
        </w:tc>
      </w:tr>
    </w:tbl>
    <w:p w14:paraId="2331AB0A">
      <w:pPr>
        <w:spacing w:after="40"/>
      </w:pPr>
    </w:p>
    <w:p w14:paraId="6017D28B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这样，主公式给出 A_device_compute = 10ms；诊断层进一步说明这 10ms 中有多少是 memory-induced device exposure、host-induced device exposure、submit-induced device exposure 或 pure device service exposure。</w:t>
      </w:r>
    </w:p>
    <w:p w14:paraId="735847FC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8.3 A-B 耦合规则：只解释 A 选中的 exposed event</w:t>
      </w:r>
    </w:p>
    <w:p w14:paraId="1BB06842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A_{p,k} = Σₘ A_{p,k,m}^{prov}</w:t>
      </w:r>
    </w:p>
    <w:p w14:paraId="73EA8E29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其中 m 是 provenance motif。注意 A_{p,k,m}^{prov} 是 A_{p,k} 的内部来源分解，不是新的端到端加和项。它解释“为什么 A_{p,k} 形成”，但不与其他机制重复相加。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685"/>
        <w:gridCol w:w="2835"/>
      </w:tblGrid>
      <w:tr w14:paraId="489A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BCC5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主公式结论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877C0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诊断层解释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2B913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优化含义</w:t>
            </w:r>
          </w:p>
        </w:tc>
      </w:tr>
      <w:tr w14:paraId="49FF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F6547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decode 阶段 A_device_compute 占 60%</w:t>
            </w:r>
          </w:p>
        </w:tc>
        <w:tc>
          <w:tcPr>
            <w:tcW w:w="3685" w:type="dxa"/>
            <w:vAlign w:val="center"/>
          </w:tcPr>
          <w:p w14:paraId="5D6666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其中 45% 属于 me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mory_transfer → device_compute motif</w:t>
            </w:r>
          </w:p>
        </w:tc>
        <w:tc>
          <w:tcPr>
            <w:tcW w:w="2835" w:type="dxa"/>
            <w:vAlign w:val="center"/>
          </w:tcPr>
          <w:p w14:paraId="5855F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优化 memory/offload/KV placement 可能比只优化 kernel 更有效。</w:t>
            </w:r>
          </w:p>
        </w:tc>
      </w:tr>
      <w:tr w14:paraId="1B24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5403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A_submit 占比上升</w:t>
            </w:r>
          </w:p>
        </w:tc>
        <w:tc>
          <w:tcPr>
            <w:tcW w:w="3685" w:type="dxa"/>
            <w:vAlign w:val="center"/>
          </w:tcPr>
          <w:p w14:paraId="561FC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provenance 中 host_runtime → submit 或 small-kernel launch motif 增多</w:t>
            </w:r>
          </w:p>
        </w:tc>
        <w:tc>
          <w:tcPr>
            <w:tcW w:w="2835" w:type="dxa"/>
            <w:vAlign w:val="center"/>
          </w:tcPr>
          <w:p w14:paraId="39119E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CUDA Graph、kernel fusion、multi-step scheduling 可能有效。</w:t>
            </w:r>
          </w:p>
        </w:tc>
      </w:tr>
      <w:tr w14:paraId="5EA4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C94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A_sync_residual 占比高</w:t>
            </w:r>
          </w:p>
        </w:tc>
        <w:tc>
          <w:tcPr>
            <w:tcW w:w="3685" w:type="dxa"/>
            <w:vAlign w:val="center"/>
          </w:tcPr>
          <w:p w14:paraId="323A25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可见 GPU 前驱已结束但 sync 返回尾部长</w:t>
            </w:r>
          </w:p>
        </w:tc>
        <w:tc>
          <w:tcPr>
            <w:tcW w:w="2835" w:type="dxa"/>
            <w:vAlign w:val="center"/>
          </w:tcPr>
          <w:p w14:paraId="0FEB00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需要检查 driver/runtime wakeup、CPU contention、trace 缺失或同步粒度。</w:t>
            </w:r>
          </w:p>
        </w:tc>
      </w:tr>
    </w:tbl>
    <w:p w14:paraId="2BD48290">
      <w:pPr>
        <w:spacing w:after="40"/>
      </w:pPr>
    </w:p>
    <w:p w14:paraId="524A3F7C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8.4 B-formation 的基本类别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082"/>
        <w:gridCol w:w="2551"/>
      </w:tblGrid>
      <w:tr w14:paraId="2FD9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92020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B 类别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391DA1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定义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3D5B9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解释含义</w:t>
            </w:r>
          </w:p>
        </w:tc>
      </w:tr>
      <w:tr w14:paraId="01495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124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compute_dependency</w:t>
            </w:r>
          </w:p>
        </w:tc>
        <w:tc>
          <w:tcPr>
            <w:tcW w:w="4082" w:type="dxa"/>
            <w:vAlign w:val="center"/>
          </w:tcPr>
          <w:p w14:paraId="65BA3B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exposed event 已 submit，但前序 kernel 正在执行，使其不能开始。</w:t>
            </w:r>
          </w:p>
        </w:tc>
        <w:tc>
          <w:tcPr>
            <w:tcW w:w="2551" w:type="dxa"/>
            <w:vAlign w:val="center"/>
          </w:tcPr>
          <w:p w14:paraId="05F89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暴露事件被前序计算链推迟。</w:t>
            </w:r>
          </w:p>
        </w:tc>
      </w:tr>
      <w:tr w14:paraId="65F4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6E6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memory_dependency</w:t>
            </w:r>
          </w:p>
        </w:tc>
        <w:tc>
          <w:tcPr>
            <w:tcW w:w="4082" w:type="dxa"/>
            <w:vAlign w:val="center"/>
          </w:tcPr>
          <w:p w14:paraId="43B9D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exposed event 已 submit，但前序 memcpy/offload/memory operation 正在执行，使其不能开始。</w:t>
            </w:r>
          </w:p>
        </w:tc>
        <w:tc>
          <w:tcPr>
            <w:tcW w:w="2551" w:type="dxa"/>
            <w:vAlign w:val="center"/>
          </w:tcPr>
          <w:p w14:paraId="68DD29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暴露事件被前序数据搬移链推迟。</w:t>
            </w:r>
          </w:p>
        </w:tc>
      </w:tr>
      <w:tr w14:paraId="3263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6C1B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submit_dependency</w:t>
            </w:r>
          </w:p>
        </w:tc>
        <w:tc>
          <w:tcPr>
            <w:tcW w:w="4082" w:type="dxa"/>
            <w:vAlign w:val="center"/>
          </w:tcPr>
          <w:p w14:paraId="70AE5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host 侧尚未提交后续 GPU work，导致 GPU work 整体后移。</w:t>
            </w:r>
          </w:p>
        </w:tc>
        <w:tc>
          <w:tcPr>
            <w:tcW w:w="2551" w:type="dxa"/>
            <w:vAlign w:val="center"/>
          </w:tcPr>
          <w:p w14:paraId="59F2E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A_device/A_memory 的出现可能由 host submit 前驱诱发。</w:t>
            </w:r>
          </w:p>
        </w:tc>
      </w:tr>
      <w:tr w14:paraId="0BDE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A28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post_submit_device_gap</w:t>
            </w:r>
          </w:p>
        </w:tc>
        <w:tc>
          <w:tcPr>
            <w:tcW w:w="4082" w:type="dxa"/>
            <w:vAlign w:val="center"/>
          </w:tcPr>
          <w:p w14:paraId="0CBC1A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已 submit，前序可见依赖已结束，但事件仍未开始。</w:t>
            </w:r>
          </w:p>
        </w:tc>
        <w:tc>
          <w:tcPr>
            <w:tcW w:w="2551" w:type="dxa"/>
            <w:vAlign w:val="center"/>
          </w:tcPr>
          <w:p w14:paraId="08EE38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GPU/driver/stream dispatch 或不可见 device-side gap。</w:t>
            </w:r>
          </w:p>
        </w:tc>
      </w:tr>
      <w:tr w14:paraId="0471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49B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pre_exposure_service</w:t>
            </w:r>
          </w:p>
        </w:tc>
        <w:tc>
          <w:tcPr>
            <w:tcW w:w="4082" w:type="dxa"/>
            <w:vAlign w:val="center"/>
          </w:tcPr>
          <w:p w14:paraId="2D62D8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事件已经开始执行，但尚未进入 e2e/sync exposed window。</w:t>
            </w:r>
          </w:p>
        </w:tc>
        <w:tc>
          <w:tcPr>
            <w:tcW w:w="2551" w:type="dxa"/>
            <w:vAlign w:val="center"/>
          </w:tcPr>
          <w:p w14:paraId="01CD1D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事件服务已经发生，但还未直接阻塞用户可见端点。</w:t>
            </w:r>
          </w:p>
        </w:tc>
      </w:tr>
    </w:tbl>
    <w:p w14:paraId="26459180">
      <w:pPr>
        <w:spacing w:after="40"/>
      </w:pPr>
    </w:p>
    <w:p w14:paraId="713D7111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9. 面对海量 GPU 操作的压缩与聚合方法</w:t>
      </w:r>
    </w:p>
    <w:p w14:paraId="1D95AB8F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一次推理可能包含数千到数万次 GPU 操作，不可能逐个展示。论文需要的是可复现的全量统计与可解释的压缩展示，而不是手工挑选几个例子。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2948"/>
      </w:tblGrid>
      <w:tr w14:paraId="48D05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0A703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091AD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保留内容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C71C9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论文展示方式</w:t>
            </w:r>
          </w:p>
        </w:tc>
      </w:tr>
      <w:tr w14:paraId="4D03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FB0C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Event-level trace</w:t>
            </w:r>
          </w:p>
        </w:tc>
        <w:tc>
          <w:tcPr>
            <w:tcW w:w="3969" w:type="dxa"/>
            <w:vAlign w:val="center"/>
          </w:tcPr>
          <w:p w14:paraId="43DAB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原始 CUDA/GPU/CPU event、NVTX range、stream id、timestamp、duration、correlation id。</w:t>
            </w:r>
          </w:p>
        </w:tc>
        <w:tc>
          <w:tcPr>
            <w:tcW w:w="2948" w:type="dxa"/>
            <w:vAlign w:val="center"/>
          </w:tcPr>
          <w:p w14:paraId="31CB5A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作为算法输入，补充材料提供解析脚本和 schema。</w:t>
            </w:r>
          </w:p>
        </w:tc>
      </w:tr>
      <w:tr w14:paraId="4A48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F4CB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Slice-level accounting</w:t>
            </w:r>
          </w:p>
        </w:tc>
        <w:tc>
          <w:tcPr>
            <w:tcW w:w="3969" w:type="dxa"/>
            <w:vAlign w:val="center"/>
          </w:tcPr>
          <w:p w14:paraId="002AD7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由 event 边界切出的互斥 wall-clock slices，每个 slice 具有 phase、owner、E(s)。</w:t>
            </w:r>
          </w:p>
        </w:tc>
        <w:tc>
          <w:tcPr>
            <w:tcW w:w="2948" w:type="dxa"/>
            <w:vAlign w:val="center"/>
          </w:tcPr>
          <w:p w14:paraId="77CF16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用于计算 A_k 与 A_{p,k}，正文展示汇总表。</w:t>
            </w:r>
          </w:p>
        </w:tc>
      </w:tr>
      <w:tr w14:paraId="754F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E702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Critical-path segments</w:t>
            </w:r>
          </w:p>
        </w:tc>
        <w:tc>
          <w:tcPr>
            <w:tcW w:w="3969" w:type="dxa"/>
            <w:vAlign w:val="center"/>
          </w:tcPr>
          <w:p w14:paraId="78B49C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连续同 owner 或同 motif 的 exposed slices 合并为 segment。</w:t>
            </w:r>
          </w:p>
        </w:tc>
        <w:tc>
          <w:tcPr>
            <w:tcW w:w="2948" w:type="dxa"/>
            <w:vAlign w:val="center"/>
          </w:tcPr>
          <w:p w14:paraId="12CBB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正文展示 compressed critical-path timeline。</w:t>
            </w:r>
          </w:p>
        </w:tc>
      </w:tr>
      <w:tr w14:paraId="494B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326C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Provenance motifs</w:t>
            </w:r>
          </w:p>
        </w:tc>
        <w:tc>
          <w:tcPr>
            <w:tcW w:w="3969" w:type="dxa"/>
            <w:vAlign w:val="center"/>
          </w:tcPr>
          <w:p w14:paraId="06206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将相似依赖链压缩为模式，如 memory→device、host→submit→device。</w:t>
            </w:r>
          </w:p>
        </w:tc>
        <w:tc>
          <w:tcPr>
            <w:tcW w:w="2948" w:type="dxa"/>
            <w:vAlign w:val="center"/>
          </w:tcPr>
          <w:p w14:paraId="6BBC4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正文展示 Top-K motif、Sankey 或矩阵。</w:t>
            </w:r>
          </w:p>
        </w:tc>
      </w:tr>
    </w:tbl>
    <w:p w14:paraId="14D07CE9">
      <w:pPr>
        <w:spacing w:after="40"/>
      </w:pPr>
    </w:p>
    <w:p w14:paraId="1301A764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因此，论文正文展示 critical-path segments 和 Top-K provenance motifs，而不是全量原始 trace。统计表必须基于全量 trace，Top-K 只用于解释和可视化。</w:t>
      </w:r>
    </w:p>
    <w:p w14:paraId="0E5EAC09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9.1 Motif 聚合示例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984"/>
        <w:gridCol w:w="2835"/>
        <w:gridCol w:w="1701"/>
      </w:tblGrid>
      <w:tr w14:paraId="22B8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2BE77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Motif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5E553F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直接 A 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9DE36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含义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B17C8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潜在优化方向</w:t>
            </w:r>
          </w:p>
        </w:tc>
      </w:tr>
      <w:tr w14:paraId="0889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7D94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memory_transfer → device_compute</w:t>
            </w:r>
          </w:p>
        </w:tc>
        <w:tc>
          <w:tcPr>
            <w:tcW w:w="1984" w:type="dxa"/>
            <w:vAlign w:val="center"/>
          </w:tcPr>
          <w:p w14:paraId="4DCF3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A_device_compute</w:t>
            </w:r>
          </w:p>
        </w:tc>
        <w:tc>
          <w:tcPr>
            <w:tcW w:w="2835" w:type="dxa"/>
            <w:vAlign w:val="center"/>
          </w:tcPr>
          <w:p w14:paraId="18F60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数据搬移或 offload 使后续 kernel 后移并暴露。</w:t>
            </w:r>
          </w:p>
        </w:tc>
        <w:tc>
          <w:tcPr>
            <w:tcW w:w="1701" w:type="dxa"/>
            <w:vAlign w:val="center"/>
          </w:tcPr>
          <w:p w14:paraId="31AE43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优化 KV placement、减少 offload、提高 copy overlap。</w:t>
            </w:r>
          </w:p>
        </w:tc>
      </w:tr>
      <w:tr w14:paraId="2FBA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BC7D5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host_runtime → submit → device_compute</w:t>
            </w:r>
          </w:p>
        </w:tc>
        <w:tc>
          <w:tcPr>
            <w:tcW w:w="1984" w:type="dxa"/>
            <w:vAlign w:val="center"/>
          </w:tcPr>
          <w:p w14:paraId="218763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A_device_compute / A_submit</w:t>
            </w:r>
          </w:p>
        </w:tc>
        <w:tc>
          <w:tcPr>
            <w:tcW w:w="2835" w:type="dxa"/>
            <w:vAlign w:val="center"/>
          </w:tcPr>
          <w:p w14:paraId="47122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CPU runtime 或 submit 延迟导致 GPU work 后移。</w:t>
            </w:r>
          </w:p>
        </w:tc>
        <w:tc>
          <w:tcPr>
            <w:tcW w:w="1701" w:type="dxa"/>
            <w:vAlign w:val="center"/>
          </w:tcPr>
          <w:p w14:paraId="2FBC8D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CUDA Graph、CPU affinity、runtime scheduling。</w:t>
            </w:r>
          </w:p>
        </w:tc>
      </w:tr>
      <w:tr w14:paraId="2934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14B2D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device_compute → sync_residual</w:t>
            </w:r>
          </w:p>
        </w:tc>
        <w:tc>
          <w:tcPr>
            <w:tcW w:w="1984" w:type="dxa"/>
            <w:vAlign w:val="center"/>
          </w:tcPr>
          <w:p w14:paraId="0B053E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A_sync_residual</w:t>
            </w:r>
          </w:p>
        </w:tc>
        <w:tc>
          <w:tcPr>
            <w:tcW w:w="2835" w:type="dxa"/>
            <w:vAlign w:val="center"/>
          </w:tcPr>
          <w:p w14:paraId="4383B9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GPU 前驱结束后 sync 返回尾部仍长。</w:t>
            </w:r>
          </w:p>
        </w:tc>
        <w:tc>
          <w:tcPr>
            <w:tcW w:w="1701" w:type="dxa"/>
            <w:vAlign w:val="center"/>
          </w:tcPr>
          <w:p w14:paraId="70C1C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减少同步频率、检查 driver/runtime wakeup。</w:t>
            </w:r>
          </w:p>
        </w:tc>
      </w:tr>
      <w:tr w14:paraId="493B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12B1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small kernels → submit</w:t>
            </w:r>
          </w:p>
        </w:tc>
        <w:tc>
          <w:tcPr>
            <w:tcW w:w="1984" w:type="dxa"/>
            <w:vAlign w:val="center"/>
          </w:tcPr>
          <w:p w14:paraId="02B40B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A_submit</w:t>
            </w:r>
          </w:p>
        </w:tc>
        <w:tc>
          <w:tcPr>
            <w:tcW w:w="2835" w:type="dxa"/>
            <w:vAlign w:val="center"/>
          </w:tcPr>
          <w:p w14:paraId="50E94B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大量小 kernel launch 使提交开销暴露。</w:t>
            </w:r>
          </w:p>
        </w:tc>
        <w:tc>
          <w:tcPr>
            <w:tcW w:w="1701" w:type="dxa"/>
            <w:vAlign w:val="center"/>
          </w:tcPr>
          <w:p w14:paraId="2A43DF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fusion、graph capture、batching。</w:t>
            </w:r>
          </w:p>
        </w:tc>
      </w:tr>
      <w:tr w14:paraId="29F2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6FE3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memory_transfer → memory_transfer</w:t>
            </w:r>
          </w:p>
        </w:tc>
        <w:tc>
          <w:tcPr>
            <w:tcW w:w="1984" w:type="dxa"/>
            <w:vAlign w:val="center"/>
          </w:tcPr>
          <w:p w14:paraId="715B41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A_memory_transfer</w:t>
            </w:r>
          </w:p>
        </w:tc>
        <w:tc>
          <w:tcPr>
            <w:tcW w:w="2835" w:type="dxa"/>
            <w:vAlign w:val="center"/>
          </w:tcPr>
          <w:p w14:paraId="7C8CE7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搬移链本身成为 frontier。</w:t>
            </w:r>
          </w:p>
        </w:tc>
        <w:tc>
          <w:tcPr>
            <w:tcW w:w="1701" w:type="dxa"/>
            <w:vAlign w:val="center"/>
          </w:tcPr>
          <w:p w14:paraId="41E2A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减少 host-device transfer、优化 pinned memory。</w:t>
            </w:r>
          </w:p>
        </w:tc>
      </w:tr>
    </w:tbl>
    <w:p w14:paraId="22136182">
      <w:pPr>
        <w:spacing w:after="40"/>
      </w:pPr>
    </w:p>
    <w:p w14:paraId="0CA32099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10. 建模性质、证明逻辑与可验证性</w:t>
      </w:r>
    </w:p>
    <w:p w14:paraId="30A87D93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10.1 互斥性</w:t>
      </w:r>
    </w:p>
    <w:p w14:paraId="2F41C257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由于 S_e2e 由 event 边界切分为互斥 wall-clock slices，且每个 exposed slice 只允许一个 direct owner，因此：</w:t>
      </w:r>
    </w:p>
    <w:p w14:paraId="03BD5436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∀s, owner(s) is unique</w:t>
      </w:r>
    </w:p>
    <w:p w14:paraId="3CD744CE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A_i ∩ A_j = ∅,  if i ≠ j</w:t>
      </w:r>
    </w:p>
    <w:p w14:paraId="0CFA2E46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这保证主公式不会因为 CPU/GPU overlap、kernel/memcpy overlap 或 multi-stream overlap 而重复计算。</w:t>
      </w:r>
    </w:p>
    <w:p w14:paraId="274E1B4D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10.2 守恒性</w:t>
      </w:r>
    </w:p>
    <w:p w14:paraId="14127648">
      <w:pPr>
        <w:spacing w:before="80" w:after="140"/>
        <w:jc w:val="center"/>
      </w:pPr>
      <w:r>
        <w:rPr>
          <w:rFonts w:ascii="Cambria Math" w:hAnsi="Cambria Math" w:eastAsia="Cambria Math"/>
          <w:b w:val="0"/>
          <w:i w:val="0"/>
          <w:sz w:val="24"/>
        </w:rPr>
        <w:t>Tₑ₂ₑ ≈ ΣₚΣₖ A_{p,k} + ε</w:t>
      </w:r>
    </w:p>
    <w:p w14:paraId="0821D556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若 trace 观测完整，且 request boundary 与 event timestamp 对齐，则 ΣA 应接近 T_e2e。实验中应报告 coverage = ΣA/T_e2e，并要求大多数场景下 coverage 足够高，残差和 sync_residual 不应成为主要结论。</w:t>
      </w:r>
    </w:p>
    <w:p w14:paraId="70F66135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10.3 非重复因果解释</w:t>
      </w:r>
    </w:p>
    <w:p w14:paraId="6733C56C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上游依赖前驱不直接重复进入主公式，但进入 provenance 诊断层。例如 memory [0,10] → kernel [10,20] → sync [10,20] 中，主公式计 A_device_compute = 10；memory 不再重复计入 A_memory_transfer，但会作为 memory-induced device exposure 的 provenance。</w:t>
      </w:r>
    </w:p>
    <w:p w14:paraId="2C5B34C1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这保证了两个目标同时成立：主公式互斥、可加和、能解释 T_e2e；诊断层能解释直接暴露项的形成原因，支持优化推理。</w:t>
      </w:r>
    </w:p>
    <w:p w14:paraId="2790CE5E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10.4 干预一致性</w:t>
      </w:r>
    </w:p>
    <w:p w14:paraId="350D383A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论文不能只给出归因图，还需要验证归因是否对优化方向有预测力。若诊断层显示 A_device_compute 主要来自 memory_transfer-induced device exposure，则减少 offload 或优化 KV placement 后，应观察到对应 motif 与 A_device_compute 的同步下降；若 A_submit 高，则 CUDA Graph 或 kernel fusion 应降低 A_submit。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515"/>
        <w:gridCol w:w="3118"/>
      </w:tblGrid>
      <w:tr w14:paraId="2134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D2623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归因结果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05DC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对应干预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E0FDD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预期验证现象</w:t>
            </w:r>
          </w:p>
        </w:tc>
      </w:tr>
      <w:tr w14:paraId="4D4E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E398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A_submit 高</w:t>
            </w:r>
          </w:p>
        </w:tc>
        <w:tc>
          <w:tcPr>
            <w:tcW w:w="3515" w:type="dxa"/>
            <w:vAlign w:val="center"/>
          </w:tcPr>
          <w:p w14:paraId="41919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CUDA Graph、kernel fusion、减少 launch 次数。</w:t>
            </w:r>
          </w:p>
        </w:tc>
        <w:tc>
          <w:tcPr>
            <w:tcW w:w="3118" w:type="dxa"/>
            <w:vAlign w:val="center"/>
          </w:tcPr>
          <w:p w14:paraId="39B019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A_submit 下降，TTFT/TPOT 随之下降。</w:t>
            </w:r>
          </w:p>
        </w:tc>
      </w:tr>
      <w:tr w14:paraId="4064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52F1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A_host_runtime 高</w:t>
            </w:r>
          </w:p>
        </w:tc>
        <w:tc>
          <w:tcPr>
            <w:tcW w:w="3515" w:type="dxa"/>
            <w:vAlign w:val="center"/>
          </w:tcPr>
          <w:p w14:paraId="1366A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CPU affinity、减少 Python loop、runtime 替换、multi-step scheduling。</w:t>
            </w:r>
          </w:p>
        </w:tc>
        <w:tc>
          <w:tcPr>
            <w:tcW w:w="3118" w:type="dxa"/>
            <w:vAlign w:val="center"/>
          </w:tcPr>
          <w:p w14:paraId="25A6F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A_host_runtime 下降，GPU hidden idle 降低。</w:t>
            </w:r>
          </w:p>
        </w:tc>
      </w:tr>
      <w:tr w14:paraId="7F08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260E5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memory-induced device exposure 高</w:t>
            </w:r>
          </w:p>
        </w:tc>
        <w:tc>
          <w:tcPr>
            <w:tcW w:w="3515" w:type="dxa"/>
            <w:vAlign w:val="center"/>
          </w:tcPr>
          <w:p w14:paraId="4A9FF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减少 offload、优化 KV placement、pinned memory、copy overlap。</w:t>
            </w:r>
          </w:p>
        </w:tc>
        <w:tc>
          <w:tcPr>
            <w:tcW w:w="3118" w:type="dxa"/>
            <w:vAlign w:val="center"/>
          </w:tcPr>
          <w:p w14:paraId="43133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相关 motif 降低，A_device/A_memory 下降。</w:t>
            </w:r>
          </w:p>
        </w:tc>
      </w:tr>
      <w:tr w14:paraId="4982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E380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A_sync_residual 高</w:t>
            </w:r>
          </w:p>
        </w:tc>
        <w:tc>
          <w:tcPr>
            <w:tcW w:w="3515" w:type="dxa"/>
            <w:vAlign w:val="center"/>
          </w:tcPr>
          <w:p w14:paraId="7E311A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减少同步频率、改事件依赖、检查 driver/runtime wakeup。</w:t>
            </w:r>
          </w:p>
        </w:tc>
        <w:tc>
          <w:tcPr>
            <w:tcW w:w="3118" w:type="dxa"/>
            <w:vAlign w:val="center"/>
          </w:tcPr>
          <w:p w14:paraId="767FF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A_sync_residual 下降，coverage 提升。</w:t>
            </w:r>
          </w:p>
        </w:tc>
      </w:tr>
    </w:tbl>
    <w:p w14:paraId="6832E5F6">
      <w:pPr>
        <w:spacing w:after="40"/>
      </w:pPr>
    </w:p>
    <w:p w14:paraId="1D41A4C8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11. 实测分析图谱与论文中应展示的图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3770"/>
        <w:gridCol w:w="2381"/>
        <w:gridCol w:w="1711"/>
      </w:tblGrid>
      <w:tr w14:paraId="4321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46F42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图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733073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内容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20F0D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分析意义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36F9BC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与 A/B 的关系</w:t>
            </w:r>
          </w:p>
        </w:tc>
      </w:tr>
      <w:tr w14:paraId="0B5E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5E38D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1: Motivation timeline</w:t>
            </w:r>
          </w:p>
        </w:tc>
        <w:tc>
          <w:tcPr>
            <w:tcW w:w="3061" w:type="dxa"/>
            <w:vAlign w:val="center"/>
          </w:tcPr>
          <w:p w14:paraId="0CC490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展示 raw GPU/CPU 活动与 e2e boundary 的错位。</w:t>
            </w:r>
          </w:p>
        </w:tc>
        <w:tc>
          <w:tcPr>
            <w:tcW w:w="2381" w:type="dxa"/>
            <w:vAlign w:val="center"/>
          </w:tcPr>
          <w:p w14:paraId="457A8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说明 raw duration 不能解释 e2e。</w:t>
            </w:r>
          </w:p>
        </w:tc>
        <w:tc>
          <w:tcPr>
            <w:tcW w:w="1587" w:type="dxa"/>
            <w:vAlign w:val="center"/>
          </w:tcPr>
          <w:p w14:paraId="28880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引出 exposed/hidden。</w:t>
            </w:r>
          </w:p>
        </w:tc>
      </w:tr>
      <w:tr w14:paraId="75063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A111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2: A-layer stacked bar</w:t>
            </w:r>
          </w:p>
        </w:tc>
        <w:tc>
          <w:tcPr>
            <w:tcW w:w="3061" w:type="dxa"/>
            <w:vAlign w:val="center"/>
          </w:tcPr>
          <w:p w14:paraId="3AA8F2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不同平台/负载下 A_host、A_submit、A_device、A_memory、A_sync_residual 的 absolute ms 与 percentage。</w:t>
            </w:r>
          </w:p>
        </w:tc>
        <w:tc>
          <w:tcPr>
            <w:tcW w:w="2381" w:type="dxa"/>
            <w:vAlign w:val="center"/>
          </w:tcPr>
          <w:p w14:paraId="7E340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展示端到端直接暴露时延构成。</w:t>
            </w:r>
          </w:p>
        </w:tc>
        <w:tc>
          <w:tcPr>
            <w:tcW w:w="1587" w:type="dxa"/>
            <w:vAlign w:val="center"/>
          </w:tcPr>
          <w:p w14:paraId="52EA5A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层主结果。</w:t>
            </w:r>
          </w:p>
        </w:tc>
      </w:tr>
      <w:tr w14:paraId="2936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F5D34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3: Phase × mechanism heatmap</w:t>
            </w:r>
          </w:p>
        </w:tc>
        <w:tc>
          <w:tcPr>
            <w:tcW w:w="3061" w:type="dxa"/>
            <w:vAlign w:val="center"/>
          </w:tcPr>
          <w:p w14:paraId="51B246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prepare/prefill/decode/postprocess/offload × A 项矩阵。</w:t>
            </w:r>
          </w:p>
        </w:tc>
        <w:tc>
          <w:tcPr>
            <w:tcW w:w="2381" w:type="dxa"/>
            <w:vAlign w:val="center"/>
          </w:tcPr>
          <w:p w14:paraId="2DF50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定位瓶颈阶段和机制。</w:t>
            </w:r>
          </w:p>
        </w:tc>
        <w:tc>
          <w:tcPr>
            <w:tcW w:w="1587" w:type="dxa"/>
            <w:vAlign w:val="center"/>
          </w:tcPr>
          <w:p w14:paraId="431BD0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A_{p,k} 聚合。</w:t>
            </w:r>
          </w:p>
        </w:tc>
      </w:tr>
      <w:tr w14:paraId="60F1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0A28A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4: Raw/Exposed/Hidden 对比</w:t>
            </w:r>
          </w:p>
        </w:tc>
        <w:tc>
          <w:tcPr>
            <w:tcW w:w="3061" w:type="dxa"/>
            <w:vAlign w:val="center"/>
          </w:tcPr>
          <w:p w14:paraId="01B5D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每类机制 raw、exposed、hidden 三类柱。</w:t>
            </w:r>
          </w:p>
        </w:tc>
        <w:tc>
          <w:tcPr>
            <w:tcW w:w="2381" w:type="dxa"/>
            <w:vAlign w:val="center"/>
          </w:tcPr>
          <w:p w14:paraId="7D4B1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证明不是 profiler 后处理。</w:t>
            </w:r>
          </w:p>
        </w:tc>
        <w:tc>
          <w:tcPr>
            <w:tcW w:w="1587" w:type="dxa"/>
            <w:vAlign w:val="center"/>
          </w:tcPr>
          <w:p w14:paraId="5A9F0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Raw 与 A 的差异。</w:t>
            </w:r>
          </w:p>
        </w:tc>
      </w:tr>
      <w:tr w14:paraId="2E8D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30F0A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5: Compressed critical-path timeline</w:t>
            </w:r>
          </w:p>
        </w:tc>
        <w:tc>
          <w:tcPr>
            <w:tcW w:w="3061" w:type="dxa"/>
            <w:vAlign w:val="center"/>
          </w:tcPr>
          <w:p w14:paraId="4491D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合并后的 critical-path segments。</w:t>
            </w:r>
          </w:p>
        </w:tc>
        <w:tc>
          <w:tcPr>
            <w:tcW w:w="2381" w:type="dxa"/>
            <w:vAlign w:val="center"/>
          </w:tcPr>
          <w:p w14:paraId="15C7F0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说明 A 项如何从 trace 生成。</w:t>
            </w:r>
          </w:p>
        </w:tc>
        <w:tc>
          <w:tcPr>
            <w:tcW w:w="1587" w:type="dxa"/>
            <w:vAlign w:val="center"/>
          </w:tcPr>
          <w:p w14:paraId="29AB2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Slice → segment。</w:t>
            </w:r>
          </w:p>
        </w:tc>
      </w:tr>
      <w:tr w14:paraId="6D2D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8306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6: Provenance motif Sankey / Top-K</w:t>
            </w:r>
          </w:p>
        </w:tc>
        <w:tc>
          <w:tcPr>
            <w:tcW w:w="3061" w:type="dxa"/>
            <w:vAlign w:val="center"/>
          </w:tcPr>
          <w:p w14:paraId="26551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上游诱因到 direct owner 的流向。</w:t>
            </w:r>
          </w:p>
        </w:tc>
        <w:tc>
          <w:tcPr>
            <w:tcW w:w="2381" w:type="dxa"/>
            <w:vAlign w:val="center"/>
          </w:tcPr>
          <w:p w14:paraId="41E570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解释为什么 A 项出现。</w:t>
            </w:r>
          </w:p>
        </w:tc>
        <w:tc>
          <w:tcPr>
            <w:tcW w:w="1587" w:type="dxa"/>
            <w:vAlign w:val="center"/>
          </w:tcPr>
          <w:p w14:paraId="494ED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B/provenance 主结果。</w:t>
            </w:r>
          </w:p>
        </w:tc>
      </w:tr>
      <w:tr w14:paraId="6175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A7FD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7: Bottleneck shift curve</w:t>
            </w:r>
          </w:p>
        </w:tc>
        <w:tc>
          <w:tcPr>
            <w:tcW w:w="3061" w:type="dxa"/>
            <w:vAlign w:val="center"/>
          </w:tcPr>
          <w:p w14:paraId="5E40B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横轴为平台等级、prompt、batch、offload ratio 或量化等级，纵轴为各 A 项占比。</w:t>
            </w:r>
          </w:p>
        </w:tc>
        <w:tc>
          <w:tcPr>
            <w:tcW w:w="2381" w:type="dxa"/>
            <w:vAlign w:val="center"/>
          </w:tcPr>
          <w:p w14:paraId="1CB46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验证瓶颈迁移假设。</w:t>
            </w:r>
          </w:p>
        </w:tc>
        <w:tc>
          <w:tcPr>
            <w:tcW w:w="1587" w:type="dxa"/>
            <w:vAlign w:val="center"/>
          </w:tcPr>
          <w:p w14:paraId="70BCBF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层跨配置比较。</w:t>
            </w:r>
          </w:p>
        </w:tc>
      </w:tr>
      <w:tr w14:paraId="63CA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7FB7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8: Coverage/residual</w:t>
            </w:r>
          </w:p>
        </w:tc>
        <w:tc>
          <w:tcPr>
            <w:tcW w:w="3061" w:type="dxa"/>
            <w:vAlign w:val="center"/>
          </w:tcPr>
          <w:p w14:paraId="13DA4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ΣA/T_e2e、ε/T_e2e、sync_residual/T_e2e。</w:t>
            </w:r>
          </w:p>
        </w:tc>
        <w:tc>
          <w:tcPr>
            <w:tcW w:w="2381" w:type="dxa"/>
            <w:vAlign w:val="center"/>
          </w:tcPr>
          <w:p w14:paraId="4FFA62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证明模型解释力和风险边界。</w:t>
            </w:r>
          </w:p>
        </w:tc>
        <w:tc>
          <w:tcPr>
            <w:tcW w:w="1587" w:type="dxa"/>
            <w:vAlign w:val="center"/>
          </w:tcPr>
          <w:p w14:paraId="559AF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方法有效性。</w:t>
            </w:r>
          </w:p>
        </w:tc>
      </w:tr>
      <w:tr w14:paraId="692B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6E607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Figure 9: Intervention validation</w:t>
            </w:r>
          </w:p>
        </w:tc>
        <w:tc>
          <w:tcPr>
            <w:tcW w:w="3061" w:type="dxa"/>
            <w:vAlign w:val="center"/>
          </w:tcPr>
          <w:p w14:paraId="6C6C8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优化前后 A 项和 motif 的变化。</w:t>
            </w:r>
          </w:p>
        </w:tc>
        <w:tc>
          <w:tcPr>
            <w:tcW w:w="2381" w:type="dxa"/>
            <w:vAlign w:val="center"/>
          </w:tcPr>
          <w:p w14:paraId="3520D6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证明诊断层有预测力。</w:t>
            </w:r>
          </w:p>
        </w:tc>
        <w:tc>
          <w:tcPr>
            <w:tcW w:w="1587" w:type="dxa"/>
            <w:vAlign w:val="center"/>
          </w:tcPr>
          <w:p w14:paraId="1197D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A/B 闭环。</w:t>
            </w:r>
          </w:p>
        </w:tc>
      </w:tr>
    </w:tbl>
    <w:p w14:paraId="64466375">
      <w:pPr>
        <w:spacing w:after="40"/>
      </w:pPr>
    </w:p>
    <w:p w14:paraId="42A7954A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对于叙事，最重要的不是图的数量，而是图之间的逻辑链：Figure 1 说明问题；Figure 2/3 给出主公式结论；Figure 4 证明区别于 profiler；Figure 5/6 解释诊断层；Figure 7 展示跨平台规律；Figure 8 证明可信度；Figure 9 证明归因能指导优化。</w:t>
      </w:r>
    </w:p>
    <w:p w14:paraId="37B338E6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12. 实验平台、软件栈与最小闭环矩阵</w:t>
      </w:r>
    </w:p>
    <w:p w14:paraId="2C7FAC2C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12.1 实验平台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4252"/>
      </w:tblGrid>
      <w:tr w14:paraId="6895C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5FC26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平台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DCB8B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论文归类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326D71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实验意义</w:t>
            </w:r>
          </w:p>
        </w:tc>
      </w:tr>
      <w:tr w14:paraId="64F0A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1DEA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RTX 6000 Ada</w:t>
            </w:r>
          </w:p>
        </w:tc>
        <w:tc>
          <w:tcPr>
            <w:tcW w:w="2381" w:type="dxa"/>
            <w:vAlign w:val="center"/>
          </w:tcPr>
          <w:p w14:paraId="58FAD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高端工作站 GPU</w:t>
            </w:r>
          </w:p>
        </w:tc>
        <w:tc>
          <w:tcPr>
            <w:tcW w:w="4252" w:type="dxa"/>
            <w:vAlign w:val="center"/>
          </w:tcPr>
          <w:p w14:paraId="1BAA98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代表专业本地/私有部署，高显存、高带宽、ECC。</w:t>
            </w:r>
          </w:p>
        </w:tc>
      </w:tr>
      <w:tr w14:paraId="1EED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F187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RTX 4090</w:t>
            </w:r>
          </w:p>
        </w:tc>
        <w:tc>
          <w:tcPr>
            <w:tcW w:w="2381" w:type="dxa"/>
            <w:vAlign w:val="center"/>
          </w:tcPr>
          <w:p w14:paraId="08280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高端消费/准专业 GPU</w:t>
            </w:r>
          </w:p>
        </w:tc>
        <w:tc>
          <w:tcPr>
            <w:tcW w:w="4252" w:type="dxa"/>
            <w:vAlign w:val="center"/>
          </w:tcPr>
          <w:p w14:paraId="688F4C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代表个人高端本地部署和成本敏感的私有推理。</w:t>
            </w:r>
          </w:p>
        </w:tc>
      </w:tr>
      <w:tr w14:paraId="4A86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CF6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GTX1650</w:t>
            </w:r>
          </w:p>
        </w:tc>
        <w:tc>
          <w:tcPr>
            <w:tcW w:w="2381" w:type="dxa"/>
            <w:vAlign w:val="center"/>
          </w:tcPr>
          <w:p w14:paraId="56263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低端离散 GPU</w:t>
            </w:r>
          </w:p>
        </w:tc>
        <w:tc>
          <w:tcPr>
            <w:tcW w:w="4252" w:type="dxa"/>
            <w:vAlign w:val="center"/>
          </w:tcPr>
          <w:p w14:paraId="370365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代表显存/带宽受限平台，适合观察 transfer/offload/host 暴露。</w:t>
            </w:r>
          </w:p>
        </w:tc>
      </w:tr>
      <w:tr w14:paraId="6CD7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EFE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Jetson Orin Nano/NX</w:t>
            </w:r>
          </w:p>
        </w:tc>
        <w:tc>
          <w:tcPr>
            <w:tcW w:w="2381" w:type="dxa"/>
            <w:vAlign w:val="center"/>
          </w:tcPr>
          <w:p w14:paraId="40F24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边缘 AI SoC</w:t>
            </w:r>
          </w:p>
        </w:tc>
        <w:tc>
          <w:tcPr>
            <w:tcW w:w="4252" w:type="dxa"/>
            <w:vAlign w:val="center"/>
          </w:tcPr>
          <w:p w14:paraId="34AA63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代表低功耗、共享内存、端侧部署，适合观察 CPU-runtime、功耗、温度和内存系统影响。</w:t>
            </w:r>
          </w:p>
        </w:tc>
      </w:tr>
    </w:tbl>
    <w:p w14:paraId="37A61A58">
      <w:pPr>
        <w:spacing w:after="40"/>
      </w:pPr>
    </w:p>
    <w:p w14:paraId="6077A94F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12.2 软件栈与负载</w:t>
      </w:r>
    </w:p>
    <w:p w14:paraId="04C33D4C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软件栈：PyTorch eager、PyTorch + CUDA Graph/torch.compile、llama.cpp 或 TensorRT-LLM 中至少一个轻量/优化 runtime。</w:t>
      </w:r>
    </w:p>
    <w:p w14:paraId="00E08710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模型：Qwen/Llama 系列 0.5B、1.5B、3B，可选 7B 压力测试。</w:t>
      </w:r>
    </w:p>
    <w:p w14:paraId="58C6624F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负载：prompt length、output tokens、batch size、streaming decode、小 batch 交互式请求。</w:t>
      </w:r>
    </w:p>
    <w:p w14:paraId="5D5D8FE9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资源约束：显存限制、offload/no-offload、CPU affinity、功耗模式、温度/频率状态。</w:t>
      </w:r>
    </w:p>
    <w:p w14:paraId="68CDDAC4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量化：FP16、INT8/INT4、GGUF/GPTQ/AWQ 视软件栈可行性选择。</w:t>
      </w:r>
    </w:p>
    <w:p w14:paraId="74CBE434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12.3 最小闭环实验矩阵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4082"/>
      </w:tblGrid>
      <w:tr w14:paraId="1A518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AA2FD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维度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9B75C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设置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299C5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目的</w:t>
            </w:r>
          </w:p>
        </w:tc>
      </w:tr>
      <w:tr w14:paraId="6119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D197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Prompt length</w:t>
            </w:r>
          </w:p>
        </w:tc>
        <w:tc>
          <w:tcPr>
            <w:tcW w:w="2835" w:type="dxa"/>
            <w:vAlign w:val="center"/>
          </w:tcPr>
          <w:p w14:paraId="6BA066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128 / 512 / 2048 / 4096</w:t>
            </w:r>
          </w:p>
        </w:tc>
        <w:tc>
          <w:tcPr>
            <w:tcW w:w="4082" w:type="dxa"/>
            <w:vAlign w:val="center"/>
          </w:tcPr>
          <w:p w14:paraId="5C191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 prefill 与 KV 访问压力。</w:t>
            </w:r>
          </w:p>
        </w:tc>
      </w:tr>
      <w:tr w14:paraId="02C9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CBABE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Output tokens</w:t>
            </w:r>
          </w:p>
        </w:tc>
        <w:tc>
          <w:tcPr>
            <w:tcW w:w="2835" w:type="dxa"/>
            <w:vAlign w:val="center"/>
          </w:tcPr>
          <w:p w14:paraId="1EB8EF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128 / 512</w:t>
            </w:r>
          </w:p>
        </w:tc>
        <w:tc>
          <w:tcPr>
            <w:tcW w:w="4082" w:type="dxa"/>
            <w:vAlign w:val="center"/>
          </w:tcPr>
          <w:p w14:paraId="56CEC1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 decode 长链与 TPOT。</w:t>
            </w:r>
          </w:p>
        </w:tc>
      </w:tr>
      <w:tr w14:paraId="142B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DA80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Batch size</w:t>
            </w:r>
          </w:p>
        </w:tc>
        <w:tc>
          <w:tcPr>
            <w:tcW w:w="2835" w:type="dxa"/>
            <w:vAlign w:val="center"/>
          </w:tcPr>
          <w:p w14:paraId="545A79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 / 2 / 4 / 8 / 16</w:t>
            </w:r>
          </w:p>
        </w:tc>
        <w:tc>
          <w:tcPr>
            <w:tcW w:w="4082" w:type="dxa"/>
            <w:vAlign w:val="center"/>
          </w:tcPr>
          <w:p w14:paraId="1D88D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 batching 对 A 项迁移的影响。</w:t>
            </w:r>
          </w:p>
        </w:tc>
      </w:tr>
      <w:tr w14:paraId="1D9FA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72E8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Runtime</w:t>
            </w:r>
          </w:p>
        </w:tc>
        <w:tc>
          <w:tcPr>
            <w:tcW w:w="2835" w:type="dxa"/>
            <w:vAlign w:val="center"/>
          </w:tcPr>
          <w:p w14:paraId="39B5C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eager / CUDA Graph 或 compile / llama.cpp 或 TensorRT-LLM</w:t>
            </w:r>
          </w:p>
        </w:tc>
        <w:tc>
          <w:tcPr>
            <w:tcW w:w="4082" w:type="dxa"/>
            <w:vAlign w:val="center"/>
          </w:tcPr>
          <w:p w14:paraId="360F6A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 host/submit/runtime 优化效果。</w:t>
            </w:r>
          </w:p>
        </w:tc>
      </w:tr>
      <w:tr w14:paraId="67A9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14BDD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Platform</w:t>
            </w:r>
          </w:p>
        </w:tc>
        <w:tc>
          <w:tcPr>
            <w:tcW w:w="2835" w:type="dxa"/>
            <w:vAlign w:val="center"/>
          </w:tcPr>
          <w:p w14:paraId="60C6F6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6000 Ada / 4090 / GTX1650 / Jetson</w:t>
            </w:r>
          </w:p>
        </w:tc>
        <w:tc>
          <w:tcPr>
            <w:tcW w:w="4082" w:type="dxa"/>
            <w:vAlign w:val="center"/>
          </w:tcPr>
          <w:p w14:paraId="3C38E2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观察资源梯度。</w:t>
            </w:r>
          </w:p>
        </w:tc>
      </w:tr>
      <w:tr w14:paraId="7827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6D61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Quant/offload</w:t>
            </w:r>
          </w:p>
        </w:tc>
        <w:tc>
          <w:tcPr>
            <w:tcW w:w="2835" w:type="dxa"/>
            <w:vAlign w:val="center"/>
          </w:tcPr>
          <w:p w14:paraId="322B36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FP16 baseline；INT4/INT8/offload 作为第二阶段</w:t>
            </w:r>
          </w:p>
        </w:tc>
        <w:tc>
          <w:tcPr>
            <w:tcW w:w="4082" w:type="dxa"/>
            <w:vAlign w:val="center"/>
          </w:tcPr>
          <w:p w14:paraId="6AA140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 compute 降低与 memory/runtime 暴露的权衡。</w:t>
            </w:r>
          </w:p>
        </w:tc>
      </w:tr>
    </w:tbl>
    <w:p w14:paraId="07CD4641">
      <w:pPr>
        <w:spacing w:after="40"/>
      </w:pPr>
    </w:p>
    <w:p w14:paraId="5782468C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12.4 主要指标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860"/>
      </w:tblGrid>
      <w:tr w14:paraId="27E9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558DCF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类别</w:t>
            </w:r>
          </w:p>
        </w:tc>
        <w:tc>
          <w:tcPr>
            <w:tcW w:w="6860" w:type="dxa"/>
            <w:shd w:val="clear" w:color="auto" w:fill="D9EAF7"/>
            <w:vAlign w:val="center"/>
          </w:tcPr>
          <w:p w14:paraId="24FF28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指标</w:t>
            </w:r>
          </w:p>
        </w:tc>
      </w:tr>
      <w:tr w14:paraId="349C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4CBE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用户可见指标</w:t>
            </w:r>
          </w:p>
        </w:tc>
        <w:tc>
          <w:tcPr>
            <w:tcW w:w="6860" w:type="dxa"/>
            <w:vAlign w:val="center"/>
          </w:tcPr>
          <w:p w14:paraId="6527C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TTFT、TPOT、full e2e latency、P95/P99 latency。</w:t>
            </w:r>
          </w:p>
        </w:tc>
      </w:tr>
      <w:tr w14:paraId="7722C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6B14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主公式指标</w:t>
            </w:r>
          </w:p>
        </w:tc>
        <w:tc>
          <w:tcPr>
            <w:tcW w:w="6860" w:type="dxa"/>
            <w:vAlign w:val="center"/>
          </w:tcPr>
          <w:p w14:paraId="6D1FF5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A_host_runtime、A_submit、A_device_compute、A_memory_transfer、A_communication、A_sync_residual、A_idle_unobserved。</w:t>
            </w:r>
          </w:p>
        </w:tc>
      </w:tr>
      <w:tr w14:paraId="48125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80CA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辅助指标</w:t>
            </w:r>
          </w:p>
        </w:tc>
        <w:tc>
          <w:tcPr>
            <w:tcW w:w="6860" w:type="dxa"/>
            <w:vAlign w:val="center"/>
          </w:tcPr>
          <w:p w14:paraId="432F9E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raw duration、hidden time、overlap ratio、coverage、residual、GPU utilization、CPU utilization、memory bandwidth、PCIe/copy engine throughput、power、temperature、frequency。</w:t>
            </w:r>
          </w:p>
        </w:tc>
      </w:tr>
      <w:tr w14:paraId="21C9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E89CF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诊断指标</w:t>
            </w:r>
          </w:p>
        </w:tc>
        <w:tc>
          <w:tcPr>
            <w:tcW w:w="6860" w:type="dxa"/>
            <w:vAlign w:val="center"/>
          </w:tcPr>
          <w:p w14:paraId="31DA0C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Top-K provenance motifs、motif coverage、memory-induced device exposure、host-induced submit/device exposure、sync-residual tail ratio。</w:t>
            </w:r>
          </w:p>
        </w:tc>
      </w:tr>
    </w:tbl>
    <w:p w14:paraId="08A0A47F">
      <w:pPr>
        <w:spacing w:after="40"/>
      </w:pPr>
    </w:p>
    <w:p w14:paraId="330F0F2C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13. 预期发现、论文贡献、风险与应对</w:t>
      </w:r>
    </w:p>
    <w:p w14:paraId="6041FA1A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13.1 预期发现</w:t>
      </w:r>
    </w:p>
    <w:p w14:paraId="24B91187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在高端单卡上，部分场景可能主要由 A_device_compute 或 GPU memory subsystem 相关项主导，但 raw GPU time 仍不等于 exposed GPU contribution。</w:t>
      </w:r>
    </w:p>
    <w:p w14:paraId="56EC75D0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在 GTX1650 和 Jetson 等资源受限平台上，A_host_runtime、A_submit、A_memory_transfer、A_sync_residual 更容易上升。</w:t>
      </w:r>
    </w:p>
    <w:p w14:paraId="188CFBF7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量化可能降低 A_device_compute，但也可能引入新的 memory_transfer、runtime 或 sync_residual 暴露。</w:t>
      </w:r>
    </w:p>
    <w:p w14:paraId="6B53F1E3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offload 可能让模型可运行，但会通过 memory_transfer → device_compute provenance motif 间接放大 device exposure。</w:t>
      </w:r>
    </w:p>
    <w:p w14:paraId="5C033C54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CUDA Graph 或 runtime 优化的收益应表现为 submit/host_runtime/sync_residual 的下降，而不只是总时延下降。</w:t>
      </w:r>
    </w:p>
    <w:p w14:paraId="3E1021E8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13.2 预期贡献</w:t>
      </w:r>
    </w:p>
    <w:p w14:paraId="3AD0AE89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提出面向本地私有与资源受限单设备 LLM 推理的 exposed latency accounting 视角，区别于 GPU raw time 与 profiler inclusive time。</w:t>
      </w:r>
    </w:p>
    <w:p w14:paraId="50FC7DD1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建立基于互斥 slices、critical path、sync waiting set 和 frontier owner 的端到端守恒公式，避免 CPU-GPU 异步重叠重复计算。</w:t>
      </w:r>
    </w:p>
    <w:p w14:paraId="1EFB0F6B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提出 provenance-aware 诊断层，在不破坏主公式加和性的前提下解释直接暴露项的上游诱因。</w:t>
      </w:r>
    </w:p>
    <w:p w14:paraId="00EDFEB1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给出面向单设备资源梯度的瓶颈转移分析框架，覆盖高端工作站/消费级 GPU、低端离散 GPU 和边缘 SoC。</w:t>
      </w:r>
    </w:p>
    <w:p w14:paraId="15914485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sz w:val="20"/>
        </w:rPr>
        <w:t>提供可操作的实测图谱，包括 phase-mechanism heatmap、raw/exposed/hidden 对比、compressed critical path、Top-K provenance motifs 和 coverage/residual 评估。</w:t>
      </w:r>
    </w:p>
    <w:p w14:paraId="33880503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13.3 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948"/>
        <w:gridCol w:w="3969"/>
      </w:tblGrid>
      <w:tr w14:paraId="333C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9EFA2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风险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BC42D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表现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94E1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7"/>
              </w:rPr>
              <w:t>应对</w:t>
            </w:r>
          </w:p>
        </w:tc>
      </w:tr>
      <w:tr w14:paraId="53B8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5190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被认为只是 profiler 后处理</w:t>
            </w:r>
          </w:p>
        </w:tc>
        <w:tc>
          <w:tcPr>
            <w:tcW w:w="2948" w:type="dxa"/>
            <w:vAlign w:val="center"/>
          </w:tcPr>
          <w:p w14:paraId="0FB977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如果只画 raw event 占比，会像工具论文。</w:t>
            </w:r>
          </w:p>
        </w:tc>
        <w:tc>
          <w:tcPr>
            <w:tcW w:w="3969" w:type="dxa"/>
            <w:vAlign w:val="center"/>
          </w:tcPr>
          <w:p w14:paraId="19D1AF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强调 exposed/raw/hidden 区分、frontier owner、互斥守恒、provenance 诊断和优化指向。</w:t>
            </w:r>
          </w:p>
        </w:tc>
      </w:tr>
      <w:tr w14:paraId="78AF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CBFF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背景被认为从硬件条件倒推</w:t>
            </w:r>
          </w:p>
        </w:tc>
        <w:tc>
          <w:tcPr>
            <w:tcW w:w="2948" w:type="dxa"/>
            <w:vAlign w:val="center"/>
          </w:tcPr>
          <w:p w14:paraId="71302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审稿人认为只是因为没有 H100 多卡才做单卡。</w:t>
            </w:r>
          </w:p>
        </w:tc>
        <w:tc>
          <w:tcPr>
            <w:tcW w:w="3969" w:type="dxa"/>
            <w:vAlign w:val="center"/>
          </w:tcPr>
          <w:p w14:paraId="7FE3C0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从本地私有部署、on-device LLM、llama.cpp/Ollama 使用趋势和边缘资源约束引出问题。</w:t>
            </w:r>
          </w:p>
        </w:tc>
      </w:tr>
      <w:tr w14:paraId="1D1A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29DA1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sync_residual 或 residual 过大</w:t>
            </w:r>
          </w:p>
        </w:tc>
        <w:tc>
          <w:tcPr>
            <w:tcW w:w="2948" w:type="dxa"/>
            <w:vAlign w:val="center"/>
          </w:tcPr>
          <w:p w14:paraId="68BDBF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说明 trace 证据不足。</w:t>
            </w:r>
          </w:p>
        </w:tc>
        <w:tc>
          <w:tcPr>
            <w:tcW w:w="3969" w:type="dxa"/>
            <w:vAlign w:val="center"/>
          </w:tcPr>
          <w:p w14:paraId="4A762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报告 coverage/residual，残差过大场景只作为黑盒现象，不强行给出机制结论。</w:t>
            </w:r>
          </w:p>
        </w:tc>
      </w:tr>
      <w:tr w14:paraId="1E88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3D09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provenance 被误解为重复计入</w:t>
            </w:r>
          </w:p>
        </w:tc>
        <w:tc>
          <w:tcPr>
            <w:tcW w:w="2948" w:type="dxa"/>
            <w:vAlign w:val="center"/>
          </w:tcPr>
          <w:p w14:paraId="23A5FC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上游前驱看起来也在解释同一段时延。</w:t>
            </w:r>
          </w:p>
        </w:tc>
        <w:tc>
          <w:tcPr>
            <w:tcW w:w="3969" w:type="dxa"/>
            <w:vAlign w:val="center"/>
          </w:tcPr>
          <w:p w14:paraId="49EB3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明确主公式只加 direct owner；provenance 是 A 项内部来源分解，不参与 T_e2e 加法。</w:t>
            </w:r>
          </w:p>
        </w:tc>
      </w:tr>
      <w:tr w14:paraId="79159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6EAB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实验矩阵过大</w:t>
            </w:r>
          </w:p>
        </w:tc>
        <w:tc>
          <w:tcPr>
            <w:tcW w:w="2948" w:type="dxa"/>
            <w:vAlign w:val="center"/>
          </w:tcPr>
          <w:p w14:paraId="05E87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平台、模型、runtime、量化、offload 组合爆炸。</w:t>
            </w:r>
          </w:p>
        </w:tc>
        <w:tc>
          <w:tcPr>
            <w:tcW w:w="3969" w:type="dxa"/>
            <w:vAlign w:val="center"/>
          </w:tcPr>
          <w:p w14:paraId="205B9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先完成资源梯度最小闭环，再扩展变量。</w:t>
            </w:r>
          </w:p>
        </w:tc>
      </w:tr>
      <w:tr w14:paraId="25A15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758A1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缺少多 GPU</w:t>
            </w:r>
          </w:p>
        </w:tc>
        <w:tc>
          <w:tcPr>
            <w:tcW w:w="2948" w:type="dxa"/>
            <w:vAlign w:val="center"/>
          </w:tcPr>
          <w:p w14:paraId="5722D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可能被质疑 sync/communication 泛化性。</w:t>
            </w:r>
          </w:p>
        </w:tc>
        <w:tc>
          <w:tcPr>
            <w:tcW w:w="3969" w:type="dxa"/>
            <w:vAlign w:val="center"/>
          </w:tcPr>
          <w:p w14:paraId="1BC8F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主线聚焦单设备；communication 作为软件栈内部或未来扩展。</w:t>
            </w:r>
          </w:p>
        </w:tc>
      </w:tr>
    </w:tbl>
    <w:p w14:paraId="36AE2E70">
      <w:pPr>
        <w:spacing w:after="40"/>
      </w:pPr>
    </w:p>
    <w:p w14:paraId="5BC3149D">
      <w:pPr>
        <w:pStyle w:val="3"/>
        <w:spacing w:before="240" w:after="10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14. 可直接放入论文的研究定位与参考依据</w:t>
      </w:r>
    </w:p>
    <w:p w14:paraId="3ABD914B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14.1 论文式研究定位</w:t>
      </w:r>
    </w:p>
    <w:p w14:paraId="476EB841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本文研究本地私有与资源受限单设备 LLM 推理中的端到端暴露时延归因。不同于数据中心多卡 serving 主要关注吞吐、并发和集群级调度，本地私有部署和端侧推理更关注隐私、离线可用、交互式延迟和部署成本，其硬件形态覆盖高端工作站/消费级 GPU、低端离散 GPU 和边缘 SoC。</w:t>
      </w:r>
    </w:p>
    <w:p w14:paraId="3BC4955B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在这些场景中，端到端时延并不能由 GPU raw kernel time 直接解释。CPU runtime、kernel launch、memory transfer、offload、sync residual 和 runtime gap 可能与 GPU compute 交叠或互相诱发，形成复杂的用户可见关键路径。本文提出 frontier-based exposed latency accounting，将真实异步 trace 切分为互斥时间片，并依据 critical path、sync waiting set 和 frontier owner 将其归因到清晰机制。</w:t>
      </w:r>
    </w:p>
    <w:p w14:paraId="1318EC86">
      <w:pPr>
        <w:spacing w:after="80" w:line="276" w:lineRule="auto"/>
      </w:pPr>
      <w:r>
        <w:rPr>
          <w:rFonts w:ascii="微软雅黑" w:hAnsi="微软雅黑" w:eastAsia="微软雅黑"/>
          <w:b w:val="0"/>
          <w:i w:val="0"/>
          <w:sz w:val="21"/>
        </w:rPr>
        <w:t>进一步地，本文通过 provenance-aware 诊断层解释直接暴露项的上游依赖来源，使主公式既能保持互斥加和，又能解释为什么某些 device_compute 暴露实际上由 memory_transfer、host_runtime 或 submit 前驱诱发。该框架旨在揭示不同资源等级单设备平台上的瓶颈转移规律，并为本地/边缘 LLM 推理优化提供可解释依据。</w:t>
      </w:r>
    </w:p>
    <w:p w14:paraId="2C35BF6A">
      <w:pPr>
        <w:pStyle w:val="4"/>
        <w:spacing w:before="160" w:after="10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14.2 参考依据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7994"/>
      </w:tblGrid>
      <w:tr w14:paraId="0281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01BCF2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w="7994" w:type="dxa"/>
            <w:shd w:val="clear" w:color="auto" w:fill="D9EAF7"/>
            <w:vAlign w:val="center"/>
          </w:tcPr>
          <w:p w14:paraId="77D807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6"/>
              </w:rPr>
              <w:t>来源</w:t>
            </w:r>
          </w:p>
        </w:tc>
      </w:tr>
      <w:tr w14:paraId="7436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4FDC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[R1]</w:t>
            </w:r>
          </w:p>
        </w:tc>
        <w:tc>
          <w:tcPr>
            <w:tcW w:w="7994" w:type="dxa"/>
            <w:vAlign w:val="center"/>
          </w:tcPr>
          <w:p w14:paraId="1ACA4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llama.cpp GitHub repository. Main goal: LLM inference with minimal setup and state-of-the-art performance on a wide range of hardware, locally and in the cloud. https://github.com/ggml-org/llama.cpp</w:t>
            </w:r>
          </w:p>
        </w:tc>
      </w:tr>
      <w:tr w14:paraId="48CA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83FA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[R2]</w:t>
            </w:r>
          </w:p>
        </w:tc>
        <w:tc>
          <w:tcPr>
            <w:tcW w:w="7994" w:type="dxa"/>
            <w:vAlign w:val="center"/>
          </w:tcPr>
          <w:p w14:paraId="096E6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Ollama Quickstart. Ollama runs on macOS, Windows, and Linux and supports local model interaction. https://docs.ollama.com/quickstart</w:t>
            </w:r>
          </w:p>
        </w:tc>
      </w:tr>
      <w:tr w14:paraId="1ECA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294B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[R3]</w:t>
            </w:r>
          </w:p>
        </w:tc>
        <w:tc>
          <w:tcPr>
            <w:tcW w:w="7994" w:type="dxa"/>
            <w:vAlign w:val="center"/>
          </w:tcPr>
          <w:p w14:paraId="1A077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Xu et al., On-Device Language Models: A Comprehensive Review, 2024. https://arxiv.org/abs/2409.00088</w:t>
            </w:r>
          </w:p>
        </w:tc>
      </w:tr>
      <w:tr w14:paraId="2F6D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FBD3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[R4]</w:t>
            </w:r>
          </w:p>
        </w:tc>
        <w:tc>
          <w:tcPr>
            <w:tcW w:w="7994" w:type="dxa"/>
            <w:vAlign w:val="center"/>
          </w:tcPr>
          <w:p w14:paraId="54706D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Yu et al., Orca: A Distributed Serving System for Transformer-Based Generative Models, OSDI 2022. https://www.usenix.org/conference/osdi22/presentation/yu</w:t>
            </w:r>
          </w:p>
        </w:tc>
      </w:tr>
      <w:tr w14:paraId="0574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65C0B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[R5]</w:t>
            </w:r>
          </w:p>
        </w:tc>
        <w:tc>
          <w:tcPr>
            <w:tcW w:w="7994" w:type="dxa"/>
            <w:vAlign w:val="center"/>
          </w:tcPr>
          <w:p w14:paraId="35230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Zhong et al., DistServe: Disaggregating Prefill and Decoding for Goodput-optimized LLM Serving, OSDI 2024. https://www.usenix.org/system/files/osdi24-zhong-yinmin.pdf</w:t>
            </w:r>
          </w:p>
        </w:tc>
      </w:tr>
      <w:tr w14:paraId="4868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0CB6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[R6]</w:t>
            </w:r>
          </w:p>
        </w:tc>
        <w:tc>
          <w:tcPr>
            <w:tcW w:w="7994" w:type="dxa"/>
            <w:vAlign w:val="center"/>
          </w:tcPr>
          <w:p w14:paraId="6C230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Choukse et al., Splitwise: Efficient Generative LLM Inference Using Phase Splitting. https://arxiv.org/html/2311.18677v2</w:t>
            </w:r>
          </w:p>
        </w:tc>
      </w:tr>
      <w:tr w14:paraId="3514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2D82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[R7]</w:t>
            </w:r>
          </w:p>
        </w:tc>
        <w:tc>
          <w:tcPr>
            <w:tcW w:w="7994" w:type="dxa"/>
            <w:vAlign w:val="center"/>
          </w:tcPr>
          <w:p w14:paraId="4CFB6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vLLM performance update, 2024. CPU overhead from scheduler and input preparation led to GPU underutilization. https://vllm.ai/blog/2024-09-05-perf-update</w:t>
            </w:r>
          </w:p>
        </w:tc>
      </w:tr>
      <w:tr w14:paraId="28EE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1AA10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[R8]</w:t>
            </w:r>
          </w:p>
        </w:tc>
        <w:tc>
          <w:tcPr>
            <w:tcW w:w="7994" w:type="dxa"/>
            <w:vAlign w:val="center"/>
          </w:tcPr>
          <w:p w14:paraId="1B3796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vLLM optimization and tuning documentation. https://docs.vllm.ai/en/stable/configuration/optimization/</w:t>
            </w:r>
          </w:p>
        </w:tc>
      </w:tr>
      <w:tr w14:paraId="42273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0A5E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[R9]</w:t>
            </w:r>
          </w:p>
        </w:tc>
        <w:tc>
          <w:tcPr>
            <w:tcW w:w="7994" w:type="dxa"/>
            <w:vAlign w:val="center"/>
          </w:tcPr>
          <w:p w14:paraId="13C69D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WukLab/MLSys blog: Can Scheduling Overhead Dominate LLM Inference Performance? https://mlsys.wuklab.io/posts/scheduling_overhead/</w:t>
            </w:r>
          </w:p>
        </w:tc>
      </w:tr>
      <w:tr w14:paraId="7094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8BB80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[R10]</w:t>
            </w:r>
          </w:p>
        </w:tc>
        <w:tc>
          <w:tcPr>
            <w:tcW w:w="7994" w:type="dxa"/>
            <w:vAlign w:val="center"/>
          </w:tcPr>
          <w:p w14:paraId="271AF6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Chung et al., Characterizing CPU-Induced Slowdowns in Multi-GPU LLM Inference, 2026. https://arxiv.org/abs/2603.22774</w:t>
            </w:r>
          </w:p>
        </w:tc>
      </w:tr>
      <w:tr w14:paraId="7A30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FA9EB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[R11]</w:t>
            </w:r>
          </w:p>
        </w:tc>
        <w:tc>
          <w:tcPr>
            <w:tcW w:w="7994" w:type="dxa"/>
            <w:vAlign w:val="center"/>
          </w:tcPr>
          <w:p w14:paraId="682E90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NVIDIA H100 Tensor Core GPU official page/datasheet. https://www.nvidia.com/en-us/data-center/h100/</w:t>
            </w:r>
          </w:p>
        </w:tc>
      </w:tr>
      <w:tr w14:paraId="6456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34AA5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[R12]</w:t>
            </w:r>
          </w:p>
        </w:tc>
        <w:tc>
          <w:tcPr>
            <w:tcW w:w="7994" w:type="dxa"/>
            <w:vAlign w:val="center"/>
          </w:tcPr>
          <w:p w14:paraId="4B2476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NVIDIA RTX 6000 Ada Generation datasheet. https://www.nvidia.com/en-us/products/workstations/rtx-6000/</w:t>
            </w:r>
          </w:p>
        </w:tc>
      </w:tr>
      <w:tr w14:paraId="0FEB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AD0A1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[R13]</w:t>
            </w:r>
          </w:p>
        </w:tc>
        <w:tc>
          <w:tcPr>
            <w:tcW w:w="7994" w:type="dxa"/>
            <w:vAlign w:val="center"/>
          </w:tcPr>
          <w:p w14:paraId="7207FD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NVIDIA GeForce RTX 4090 official specs. https://www.nvidia.com/en-us/geforce/graphics-cards/40-series/rtx-4090/</w:t>
            </w:r>
          </w:p>
        </w:tc>
      </w:tr>
      <w:tr w14:paraId="3B41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A07E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[R14]</w:t>
            </w:r>
          </w:p>
        </w:tc>
        <w:tc>
          <w:tcPr>
            <w:tcW w:w="7994" w:type="dxa"/>
            <w:vAlign w:val="center"/>
          </w:tcPr>
          <w:p w14:paraId="70B6AB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NVIDIA Jetson Orin NX Series datasheet. https://developer.nvidia.com/downloads/jetson-orin-nx-series-data-sheet</w:t>
            </w:r>
          </w:p>
        </w:tc>
      </w:tr>
    </w:tbl>
    <w:p w14:paraId="69D06792">
      <w:pPr>
        <w:spacing w:after="40"/>
      </w:pPr>
    </w:p>
    <w:sectPr>
      <w:footerReference r:id="rId5" w:type="default"/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97246">
    <w:pPr>
      <w:pStyle w:val="24"/>
      <w:jc w:val="center"/>
    </w:pPr>
    <w:r>
      <w:rPr>
        <w:rFonts w:ascii="微软雅黑" w:hAnsi="微软雅黑" w:eastAsia="微软雅黑"/>
        <w:b w:val="0"/>
        <w:i w:val="0"/>
        <w:color w:val="787878"/>
        <w:sz w:val="16"/>
      </w:rPr>
      <w:t>LLM 推理端到端暴露时延归因研究说明｜完整完善版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B5457"/>
    <w:rsid w:val="072A7934"/>
    <w:rsid w:val="0F761CD8"/>
    <w:rsid w:val="258F2F8F"/>
    <w:rsid w:val="2E402A0F"/>
    <w:rsid w:val="36E903C3"/>
    <w:rsid w:val="38204CD8"/>
    <w:rsid w:val="3B7F722B"/>
    <w:rsid w:val="3FA72BC9"/>
    <w:rsid w:val="443F1622"/>
    <w:rsid w:val="4E717EDB"/>
    <w:rsid w:val="4F7F76BE"/>
    <w:rsid w:val="69A9560C"/>
    <w:rsid w:val="7F0D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2991</Words>
  <Characters>4968</Characters>
  <Lines>0</Lines>
  <Paragraphs>0</Paragraphs>
  <TotalTime>42</TotalTime>
  <ScaleCrop>false</ScaleCrop>
  <LinksUpToDate>false</LinksUpToDate>
  <CharactersWithSpaces>5379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叶刘强</cp:lastModifiedBy>
  <dcterms:modified xsi:type="dcterms:W3CDTF">2026-07-07T13:57:08Z</dcterms:modified>
  <dc:subject>Frontier-based Exposed Latency Accounting</dc:subject>
  <dc:title>LLM推理端到端暴露时延归因研究说明_完整完善版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eyJoZGlkIjoiMDY5NmFjMmM4ZTljMGJiZDAxN2JmYTc0NGI0NmFiNDgiLCJ1c2VySWQiOiIxNzY3MDY1NTEwIn0=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97015BC4F17D4F98A30D950A60063D5C_12</vt:lpwstr>
  </property>
</Properties>
</file>