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76DE3" w14:textId="77777777" w:rsidR="0000073F" w:rsidRDefault="0000073F" w:rsidP="0000073F">
      <w:pPr>
        <w:spacing w:beforeLines="100" w:before="312" w:afterLines="100" w:after="312" w:line="360" w:lineRule="auto"/>
        <w:jc w:val="center"/>
        <w:rPr>
          <w:b/>
          <w:sz w:val="32"/>
          <w:szCs w:val="32"/>
        </w:rPr>
      </w:pPr>
      <w:r w:rsidRPr="00017E77">
        <w:rPr>
          <w:rFonts w:hint="eastAsia"/>
          <w:b/>
          <w:sz w:val="32"/>
          <w:szCs w:val="32"/>
        </w:rPr>
        <w:t>山东工商学院课程考核分析与总结报告</w:t>
      </w:r>
    </w:p>
    <w:p w14:paraId="15CF9CD9" w14:textId="77777777" w:rsidR="0000073F" w:rsidRDefault="0000073F" w:rsidP="0000073F">
      <w:pPr>
        <w:spacing w:beforeLines="50" w:before="156" w:afterLines="50" w:after="156" w:line="360" w:lineRule="auto"/>
        <w:jc w:val="left"/>
        <w:rPr>
          <w:b/>
          <w:sz w:val="28"/>
          <w:szCs w:val="28"/>
        </w:rPr>
      </w:pPr>
      <w:r w:rsidRPr="00017E77">
        <w:rPr>
          <w:rFonts w:hint="eastAsia"/>
          <w:b/>
          <w:sz w:val="28"/>
          <w:szCs w:val="28"/>
        </w:rPr>
        <w:t>一、课程简况</w:t>
      </w:r>
    </w:p>
    <w:tbl>
      <w:tblPr>
        <w:tblStyle w:val="a7"/>
        <w:tblW w:w="0" w:type="auto"/>
        <w:tblLook w:val="04A0" w:firstRow="1" w:lastRow="0" w:firstColumn="1" w:lastColumn="0" w:noHBand="0" w:noVBand="1"/>
      </w:tblPr>
      <w:tblGrid>
        <w:gridCol w:w="1207"/>
        <w:gridCol w:w="3984"/>
        <w:gridCol w:w="1648"/>
        <w:gridCol w:w="1457"/>
      </w:tblGrid>
      <w:tr w:rsidR="0000073F" w:rsidRPr="0002698C" w14:paraId="7F328036" w14:textId="77777777" w:rsidTr="00B90BF2">
        <w:tc>
          <w:tcPr>
            <w:tcW w:w="1242" w:type="dxa"/>
          </w:tcPr>
          <w:p w14:paraId="58C0DC37" w14:textId="77777777" w:rsidR="0000073F" w:rsidRPr="0002698C" w:rsidRDefault="0000073F" w:rsidP="00B90BF2">
            <w:pPr>
              <w:spacing w:line="360" w:lineRule="auto"/>
              <w:jc w:val="left"/>
              <w:rPr>
                <w:b/>
                <w:szCs w:val="21"/>
              </w:rPr>
            </w:pPr>
            <w:r w:rsidRPr="0002698C">
              <w:rPr>
                <w:rFonts w:hint="eastAsia"/>
                <w:b/>
                <w:szCs w:val="21"/>
              </w:rPr>
              <w:t>课程名称</w:t>
            </w:r>
          </w:p>
        </w:tc>
        <w:tc>
          <w:tcPr>
            <w:tcW w:w="4111" w:type="dxa"/>
          </w:tcPr>
          <w:p w14:paraId="79CD0A56" w14:textId="77777777" w:rsidR="0000073F" w:rsidRPr="0002698C" w:rsidRDefault="0000073F" w:rsidP="00B90BF2">
            <w:pPr>
              <w:spacing w:line="360" w:lineRule="auto"/>
              <w:jc w:val="left"/>
              <w:rPr>
                <w:szCs w:val="21"/>
              </w:rPr>
            </w:pPr>
            <w:r>
              <w:rPr>
                <w:rFonts w:hint="eastAsia"/>
                <w:szCs w:val="21"/>
              </w:rPr>
              <w:t>软件工程实践I</w:t>
            </w:r>
          </w:p>
        </w:tc>
        <w:tc>
          <w:tcPr>
            <w:tcW w:w="1701" w:type="dxa"/>
          </w:tcPr>
          <w:p w14:paraId="4A1275B6" w14:textId="77777777" w:rsidR="0000073F" w:rsidRPr="0002698C" w:rsidRDefault="0000073F" w:rsidP="00B90BF2">
            <w:pPr>
              <w:spacing w:line="360" w:lineRule="auto"/>
              <w:jc w:val="left"/>
              <w:rPr>
                <w:b/>
                <w:szCs w:val="21"/>
              </w:rPr>
            </w:pPr>
            <w:r>
              <w:rPr>
                <w:rFonts w:hint="eastAsia"/>
                <w:b/>
                <w:szCs w:val="21"/>
              </w:rPr>
              <w:t>课程编号</w:t>
            </w:r>
          </w:p>
        </w:tc>
        <w:tc>
          <w:tcPr>
            <w:tcW w:w="1468" w:type="dxa"/>
          </w:tcPr>
          <w:p w14:paraId="413A9352" w14:textId="77777777" w:rsidR="0000073F" w:rsidRPr="00793DCE" w:rsidRDefault="0000073F" w:rsidP="00B90BF2">
            <w:pPr>
              <w:spacing w:line="360" w:lineRule="auto"/>
              <w:jc w:val="left"/>
              <w:rPr>
                <w:szCs w:val="21"/>
              </w:rPr>
            </w:pPr>
            <w:r>
              <w:rPr>
                <w:rFonts w:ascii="微软雅黑" w:eastAsia="微软雅黑" w:hAnsi="微软雅黑" w:hint="eastAsia"/>
                <w:color w:val="333333"/>
                <w:sz w:val="18"/>
                <w:szCs w:val="18"/>
              </w:rPr>
              <w:t>XXXXXXXX </w:t>
            </w:r>
          </w:p>
        </w:tc>
      </w:tr>
      <w:tr w:rsidR="0000073F" w:rsidRPr="0002698C" w14:paraId="0B288444" w14:textId="77777777" w:rsidTr="00B90BF2">
        <w:tc>
          <w:tcPr>
            <w:tcW w:w="1242" w:type="dxa"/>
          </w:tcPr>
          <w:p w14:paraId="4F6D8623" w14:textId="77777777" w:rsidR="0000073F" w:rsidRPr="0002698C" w:rsidRDefault="0000073F" w:rsidP="00B90BF2">
            <w:pPr>
              <w:spacing w:line="360" w:lineRule="auto"/>
              <w:jc w:val="left"/>
              <w:rPr>
                <w:b/>
                <w:szCs w:val="21"/>
              </w:rPr>
            </w:pPr>
            <w:r>
              <w:rPr>
                <w:rFonts w:hint="eastAsia"/>
                <w:b/>
                <w:szCs w:val="21"/>
              </w:rPr>
              <w:t>考核方式</w:t>
            </w:r>
          </w:p>
        </w:tc>
        <w:tc>
          <w:tcPr>
            <w:tcW w:w="4111" w:type="dxa"/>
          </w:tcPr>
          <w:p w14:paraId="37BFC38F" w14:textId="77777777" w:rsidR="0000073F" w:rsidRPr="0002698C" w:rsidRDefault="0000073F" w:rsidP="00B90BF2">
            <w:pPr>
              <w:spacing w:line="360" w:lineRule="auto"/>
              <w:jc w:val="left"/>
              <w:rPr>
                <w:szCs w:val="21"/>
              </w:rPr>
            </w:pPr>
            <w:r>
              <w:rPr>
                <w:rFonts w:hint="eastAsia"/>
                <w:szCs w:val="21"/>
              </w:rPr>
              <w:t>答辩</w:t>
            </w:r>
          </w:p>
        </w:tc>
        <w:tc>
          <w:tcPr>
            <w:tcW w:w="1701" w:type="dxa"/>
          </w:tcPr>
          <w:p w14:paraId="52BE0C6E" w14:textId="77777777" w:rsidR="0000073F" w:rsidRPr="0002698C" w:rsidRDefault="0000073F" w:rsidP="00B90BF2">
            <w:pPr>
              <w:spacing w:line="360" w:lineRule="auto"/>
              <w:jc w:val="left"/>
              <w:rPr>
                <w:b/>
                <w:szCs w:val="21"/>
              </w:rPr>
            </w:pPr>
            <w:r>
              <w:rPr>
                <w:rFonts w:hint="eastAsia"/>
                <w:b/>
                <w:szCs w:val="21"/>
              </w:rPr>
              <w:t>课程性质</w:t>
            </w:r>
          </w:p>
        </w:tc>
        <w:tc>
          <w:tcPr>
            <w:tcW w:w="1468" w:type="dxa"/>
          </w:tcPr>
          <w:p w14:paraId="5FEFBCBD" w14:textId="77777777" w:rsidR="0000073F" w:rsidRPr="0002698C" w:rsidRDefault="0000073F" w:rsidP="00B90BF2">
            <w:pPr>
              <w:spacing w:line="360" w:lineRule="auto"/>
              <w:jc w:val="left"/>
              <w:rPr>
                <w:szCs w:val="21"/>
              </w:rPr>
            </w:pPr>
            <w:r w:rsidRPr="0002698C">
              <w:rPr>
                <w:rFonts w:hint="eastAsia"/>
                <w:szCs w:val="21"/>
              </w:rPr>
              <w:t>必修</w:t>
            </w:r>
          </w:p>
        </w:tc>
      </w:tr>
      <w:tr w:rsidR="0000073F" w:rsidRPr="0002698C" w14:paraId="3808A2CF" w14:textId="77777777" w:rsidTr="00B90BF2">
        <w:tc>
          <w:tcPr>
            <w:tcW w:w="1242" w:type="dxa"/>
          </w:tcPr>
          <w:p w14:paraId="2C66E3DF" w14:textId="77777777" w:rsidR="0000073F" w:rsidRPr="0002698C" w:rsidRDefault="0000073F" w:rsidP="00B90BF2">
            <w:pPr>
              <w:spacing w:line="360" w:lineRule="auto"/>
              <w:jc w:val="left"/>
              <w:rPr>
                <w:b/>
                <w:szCs w:val="21"/>
              </w:rPr>
            </w:pPr>
            <w:r>
              <w:rPr>
                <w:rFonts w:hint="eastAsia"/>
                <w:b/>
                <w:szCs w:val="21"/>
              </w:rPr>
              <w:t>专业班级</w:t>
            </w:r>
          </w:p>
        </w:tc>
        <w:tc>
          <w:tcPr>
            <w:tcW w:w="4111" w:type="dxa"/>
          </w:tcPr>
          <w:p w14:paraId="02409A36" w14:textId="77777777" w:rsidR="0000073F" w:rsidRPr="0002698C" w:rsidRDefault="0000073F" w:rsidP="00B90BF2">
            <w:pPr>
              <w:spacing w:line="360" w:lineRule="auto"/>
              <w:jc w:val="left"/>
              <w:rPr>
                <w:szCs w:val="21"/>
              </w:rPr>
            </w:pPr>
            <w:r>
              <w:rPr>
                <w:rFonts w:hint="eastAsia"/>
                <w:szCs w:val="21"/>
              </w:rPr>
              <w:t>XXXXXXX</w:t>
            </w:r>
          </w:p>
        </w:tc>
        <w:tc>
          <w:tcPr>
            <w:tcW w:w="1701" w:type="dxa"/>
          </w:tcPr>
          <w:p w14:paraId="0368C5F0" w14:textId="77777777" w:rsidR="0000073F" w:rsidRPr="0002698C" w:rsidRDefault="0000073F" w:rsidP="00B90BF2">
            <w:pPr>
              <w:spacing w:line="360" w:lineRule="auto"/>
              <w:jc w:val="left"/>
              <w:rPr>
                <w:b/>
                <w:szCs w:val="21"/>
              </w:rPr>
            </w:pPr>
            <w:r>
              <w:rPr>
                <w:rFonts w:hint="eastAsia"/>
                <w:b/>
                <w:szCs w:val="21"/>
              </w:rPr>
              <w:t>学分</w:t>
            </w:r>
          </w:p>
        </w:tc>
        <w:tc>
          <w:tcPr>
            <w:tcW w:w="1468" w:type="dxa"/>
          </w:tcPr>
          <w:p w14:paraId="657E4421" w14:textId="77777777" w:rsidR="0000073F" w:rsidRPr="0002698C" w:rsidRDefault="0000073F" w:rsidP="00B90BF2">
            <w:pPr>
              <w:spacing w:line="360" w:lineRule="auto"/>
              <w:jc w:val="left"/>
              <w:rPr>
                <w:szCs w:val="21"/>
              </w:rPr>
            </w:pPr>
            <w:r>
              <w:rPr>
                <w:rFonts w:hint="eastAsia"/>
                <w:szCs w:val="21"/>
              </w:rPr>
              <w:t>2</w:t>
            </w:r>
          </w:p>
        </w:tc>
      </w:tr>
      <w:tr w:rsidR="0000073F" w:rsidRPr="0002698C" w14:paraId="7834F073" w14:textId="77777777" w:rsidTr="00B90BF2">
        <w:tc>
          <w:tcPr>
            <w:tcW w:w="1242" w:type="dxa"/>
          </w:tcPr>
          <w:p w14:paraId="3E5AC148" w14:textId="77777777" w:rsidR="0000073F" w:rsidRPr="0002698C" w:rsidRDefault="0000073F" w:rsidP="00B90BF2">
            <w:pPr>
              <w:spacing w:line="360" w:lineRule="auto"/>
              <w:jc w:val="left"/>
              <w:rPr>
                <w:b/>
                <w:szCs w:val="21"/>
              </w:rPr>
            </w:pPr>
            <w:r>
              <w:rPr>
                <w:rFonts w:hint="eastAsia"/>
                <w:b/>
                <w:szCs w:val="21"/>
              </w:rPr>
              <w:t>开课学院</w:t>
            </w:r>
          </w:p>
        </w:tc>
        <w:tc>
          <w:tcPr>
            <w:tcW w:w="4111" w:type="dxa"/>
          </w:tcPr>
          <w:p w14:paraId="3AB5B814" w14:textId="77777777" w:rsidR="0000073F" w:rsidRPr="0002698C" w:rsidRDefault="0000073F" w:rsidP="00B90BF2">
            <w:pPr>
              <w:spacing w:line="360" w:lineRule="auto"/>
              <w:jc w:val="left"/>
              <w:rPr>
                <w:szCs w:val="21"/>
              </w:rPr>
            </w:pPr>
            <w:r w:rsidRPr="0002698C">
              <w:rPr>
                <w:rFonts w:hint="eastAsia"/>
                <w:szCs w:val="21"/>
              </w:rPr>
              <w:t>计算机科学与技术学院</w:t>
            </w:r>
          </w:p>
        </w:tc>
        <w:tc>
          <w:tcPr>
            <w:tcW w:w="1701" w:type="dxa"/>
          </w:tcPr>
          <w:p w14:paraId="6863B7B2" w14:textId="77777777" w:rsidR="0000073F" w:rsidRPr="0002698C" w:rsidRDefault="0000073F" w:rsidP="00B90BF2">
            <w:pPr>
              <w:spacing w:line="360" w:lineRule="auto"/>
              <w:jc w:val="left"/>
              <w:rPr>
                <w:b/>
                <w:szCs w:val="21"/>
              </w:rPr>
            </w:pPr>
            <w:r>
              <w:rPr>
                <w:rFonts w:hint="eastAsia"/>
                <w:b/>
                <w:szCs w:val="21"/>
              </w:rPr>
              <w:t>任课教师</w:t>
            </w:r>
          </w:p>
        </w:tc>
        <w:tc>
          <w:tcPr>
            <w:tcW w:w="1468" w:type="dxa"/>
          </w:tcPr>
          <w:p w14:paraId="548B1F19" w14:textId="77777777" w:rsidR="0000073F" w:rsidRPr="0002698C" w:rsidRDefault="0000073F" w:rsidP="00B90BF2">
            <w:pPr>
              <w:spacing w:line="360" w:lineRule="auto"/>
              <w:jc w:val="left"/>
              <w:rPr>
                <w:szCs w:val="21"/>
              </w:rPr>
            </w:pPr>
            <w:r>
              <w:rPr>
                <w:rFonts w:hint="eastAsia"/>
                <w:szCs w:val="21"/>
              </w:rPr>
              <w:t>XX</w:t>
            </w:r>
          </w:p>
        </w:tc>
      </w:tr>
    </w:tbl>
    <w:p w14:paraId="21F95AF9" w14:textId="77777777" w:rsidR="0000073F" w:rsidRDefault="0000073F" w:rsidP="0000073F">
      <w:pPr>
        <w:spacing w:beforeLines="50" w:before="156" w:afterLines="50" w:after="156" w:line="360" w:lineRule="auto"/>
        <w:jc w:val="left"/>
        <w:rPr>
          <w:b/>
          <w:sz w:val="28"/>
          <w:szCs w:val="28"/>
        </w:rPr>
      </w:pPr>
      <w:r>
        <w:rPr>
          <w:rFonts w:hint="eastAsia"/>
          <w:b/>
          <w:sz w:val="28"/>
          <w:szCs w:val="28"/>
        </w:rPr>
        <w:t>二、考核成绩</w:t>
      </w:r>
    </w:p>
    <w:p w14:paraId="7623CB36" w14:textId="77777777" w:rsidR="0000073F" w:rsidRPr="00762C1D" w:rsidRDefault="0000073F" w:rsidP="0000073F">
      <w:pPr>
        <w:spacing w:beforeLines="50" w:before="156" w:afterLines="50" w:after="156" w:line="360" w:lineRule="auto"/>
        <w:jc w:val="left"/>
        <w:rPr>
          <w:b/>
          <w:sz w:val="24"/>
          <w:szCs w:val="24"/>
        </w:rPr>
      </w:pPr>
      <w:r w:rsidRPr="00762C1D">
        <w:rPr>
          <w:rFonts w:hint="eastAsia"/>
          <w:b/>
          <w:sz w:val="24"/>
          <w:szCs w:val="24"/>
        </w:rPr>
        <w:t>1、基本情况</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808"/>
        <w:gridCol w:w="850"/>
        <w:gridCol w:w="851"/>
        <w:gridCol w:w="850"/>
        <w:gridCol w:w="851"/>
        <w:gridCol w:w="850"/>
        <w:gridCol w:w="894"/>
      </w:tblGrid>
      <w:tr w:rsidR="0000073F" w:rsidRPr="00E32FEA" w14:paraId="6B0F433C" w14:textId="77777777" w:rsidTr="00B90BF2">
        <w:trPr>
          <w:jc w:val="center"/>
        </w:trPr>
        <w:tc>
          <w:tcPr>
            <w:tcW w:w="2530" w:type="dxa"/>
            <w:vAlign w:val="center"/>
          </w:tcPr>
          <w:p w14:paraId="5637BEC4"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应考人数</w:t>
            </w:r>
          </w:p>
        </w:tc>
        <w:tc>
          <w:tcPr>
            <w:tcW w:w="808" w:type="dxa"/>
            <w:vAlign w:val="center"/>
          </w:tcPr>
          <w:p w14:paraId="339E51A0"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缺考人数</w:t>
            </w:r>
          </w:p>
        </w:tc>
        <w:tc>
          <w:tcPr>
            <w:tcW w:w="850" w:type="dxa"/>
            <w:vAlign w:val="center"/>
          </w:tcPr>
          <w:p w14:paraId="5BAE3A98"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缓考人数</w:t>
            </w:r>
          </w:p>
        </w:tc>
        <w:tc>
          <w:tcPr>
            <w:tcW w:w="851" w:type="dxa"/>
            <w:tcBorders>
              <w:bottom w:val="single" w:sz="4" w:space="0" w:color="auto"/>
            </w:tcBorders>
            <w:vAlign w:val="center"/>
          </w:tcPr>
          <w:p w14:paraId="460AC065"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实考人数</w:t>
            </w:r>
          </w:p>
        </w:tc>
        <w:tc>
          <w:tcPr>
            <w:tcW w:w="850" w:type="dxa"/>
            <w:tcBorders>
              <w:bottom w:val="single" w:sz="4" w:space="0" w:color="auto"/>
            </w:tcBorders>
            <w:vAlign w:val="center"/>
          </w:tcPr>
          <w:p w14:paraId="2583C11A"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违纪人数</w:t>
            </w:r>
          </w:p>
        </w:tc>
        <w:tc>
          <w:tcPr>
            <w:tcW w:w="851" w:type="dxa"/>
            <w:tcBorders>
              <w:bottom w:val="single" w:sz="4" w:space="0" w:color="auto"/>
            </w:tcBorders>
            <w:vAlign w:val="center"/>
          </w:tcPr>
          <w:p w14:paraId="4A93D730"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最高成绩</w:t>
            </w:r>
          </w:p>
        </w:tc>
        <w:tc>
          <w:tcPr>
            <w:tcW w:w="850" w:type="dxa"/>
            <w:tcBorders>
              <w:bottom w:val="single" w:sz="4" w:space="0" w:color="auto"/>
            </w:tcBorders>
            <w:vAlign w:val="center"/>
          </w:tcPr>
          <w:p w14:paraId="24B336FD"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最低成绩</w:t>
            </w:r>
          </w:p>
        </w:tc>
        <w:tc>
          <w:tcPr>
            <w:tcW w:w="894" w:type="dxa"/>
            <w:tcBorders>
              <w:bottom w:val="single" w:sz="4" w:space="0" w:color="auto"/>
            </w:tcBorders>
            <w:vAlign w:val="center"/>
          </w:tcPr>
          <w:p w14:paraId="0A5146A1"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平均成绩</w:t>
            </w:r>
          </w:p>
        </w:tc>
      </w:tr>
      <w:tr w:rsidR="0000073F" w:rsidRPr="00E32FEA" w14:paraId="7E417348" w14:textId="77777777" w:rsidTr="00B90BF2">
        <w:trPr>
          <w:jc w:val="center"/>
        </w:trPr>
        <w:tc>
          <w:tcPr>
            <w:tcW w:w="2530" w:type="dxa"/>
            <w:vAlign w:val="center"/>
          </w:tcPr>
          <w:p w14:paraId="43935034"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62</w:t>
            </w:r>
          </w:p>
        </w:tc>
        <w:tc>
          <w:tcPr>
            <w:tcW w:w="808" w:type="dxa"/>
            <w:vAlign w:val="center"/>
          </w:tcPr>
          <w:p w14:paraId="0578BB07"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0" w:type="dxa"/>
            <w:vAlign w:val="center"/>
          </w:tcPr>
          <w:p w14:paraId="03ABB0BF"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1" w:type="dxa"/>
            <w:tcBorders>
              <w:bottom w:val="single" w:sz="4" w:space="0" w:color="auto"/>
            </w:tcBorders>
            <w:vAlign w:val="center"/>
          </w:tcPr>
          <w:p w14:paraId="6CA84183"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0" w:type="dxa"/>
            <w:tcBorders>
              <w:bottom w:val="single" w:sz="4" w:space="0" w:color="auto"/>
            </w:tcBorders>
            <w:vAlign w:val="center"/>
          </w:tcPr>
          <w:p w14:paraId="0DE62C4A"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1" w:type="dxa"/>
            <w:tcBorders>
              <w:bottom w:val="single" w:sz="4" w:space="0" w:color="auto"/>
            </w:tcBorders>
            <w:vAlign w:val="center"/>
          </w:tcPr>
          <w:p w14:paraId="523DC35C"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0" w:type="dxa"/>
            <w:tcBorders>
              <w:bottom w:val="single" w:sz="4" w:space="0" w:color="auto"/>
            </w:tcBorders>
            <w:vAlign w:val="center"/>
          </w:tcPr>
          <w:p w14:paraId="267C8E45"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94" w:type="dxa"/>
            <w:tcBorders>
              <w:bottom w:val="single" w:sz="4" w:space="0" w:color="auto"/>
            </w:tcBorders>
            <w:vAlign w:val="center"/>
          </w:tcPr>
          <w:p w14:paraId="136AAB7C"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r>
    </w:tbl>
    <w:p w14:paraId="2FF09D0C" w14:textId="77777777" w:rsidR="0000073F" w:rsidRPr="00954271" w:rsidRDefault="0000073F" w:rsidP="0000073F">
      <w:pPr>
        <w:spacing w:beforeLines="50" w:before="156" w:afterLines="50" w:after="156" w:line="360" w:lineRule="auto"/>
        <w:jc w:val="left"/>
        <w:rPr>
          <w:b/>
          <w:sz w:val="24"/>
          <w:szCs w:val="24"/>
        </w:rPr>
      </w:pPr>
      <w:r w:rsidRPr="00D014FD">
        <w:rPr>
          <w:rFonts w:hint="eastAsia"/>
          <w:b/>
          <w:sz w:val="24"/>
          <w:szCs w:val="24"/>
        </w:rPr>
        <w:t>2、</w:t>
      </w:r>
      <w:r w:rsidRPr="00954271">
        <w:rPr>
          <w:rFonts w:hint="eastAsia"/>
          <w:b/>
          <w:sz w:val="24"/>
          <w:szCs w:val="24"/>
        </w:rPr>
        <w:t>成绩等级分布表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12"/>
        <w:gridCol w:w="1421"/>
        <w:gridCol w:w="1420"/>
        <w:gridCol w:w="1420"/>
        <w:gridCol w:w="1421"/>
      </w:tblGrid>
      <w:tr w:rsidR="0000073F" w:rsidRPr="00954271" w14:paraId="28299E1D" w14:textId="77777777" w:rsidTr="00B90BF2">
        <w:trPr>
          <w:jc w:val="center"/>
        </w:trPr>
        <w:tc>
          <w:tcPr>
            <w:tcW w:w="1728" w:type="dxa"/>
          </w:tcPr>
          <w:p w14:paraId="3CC5B3FF"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等级</w:t>
            </w:r>
          </w:p>
        </w:tc>
        <w:tc>
          <w:tcPr>
            <w:tcW w:w="1112" w:type="dxa"/>
          </w:tcPr>
          <w:p w14:paraId="079700ED"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优</w:t>
            </w:r>
          </w:p>
        </w:tc>
        <w:tc>
          <w:tcPr>
            <w:tcW w:w="1421" w:type="dxa"/>
          </w:tcPr>
          <w:p w14:paraId="470B3BEB"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良</w:t>
            </w:r>
          </w:p>
        </w:tc>
        <w:tc>
          <w:tcPr>
            <w:tcW w:w="1420" w:type="dxa"/>
            <w:tcBorders>
              <w:bottom w:val="single" w:sz="4" w:space="0" w:color="auto"/>
            </w:tcBorders>
          </w:tcPr>
          <w:p w14:paraId="15068C94"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中</w:t>
            </w:r>
          </w:p>
        </w:tc>
        <w:tc>
          <w:tcPr>
            <w:tcW w:w="1420" w:type="dxa"/>
            <w:tcBorders>
              <w:bottom w:val="single" w:sz="4" w:space="0" w:color="auto"/>
            </w:tcBorders>
          </w:tcPr>
          <w:p w14:paraId="374BB3F3"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及格</w:t>
            </w:r>
          </w:p>
        </w:tc>
        <w:tc>
          <w:tcPr>
            <w:tcW w:w="1421" w:type="dxa"/>
            <w:tcBorders>
              <w:bottom w:val="single" w:sz="4" w:space="0" w:color="auto"/>
            </w:tcBorders>
          </w:tcPr>
          <w:p w14:paraId="6E43553B"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不及格</w:t>
            </w:r>
          </w:p>
        </w:tc>
      </w:tr>
      <w:tr w:rsidR="0000073F" w:rsidRPr="00954271" w14:paraId="213E4128" w14:textId="77777777" w:rsidTr="00B90BF2">
        <w:trPr>
          <w:jc w:val="center"/>
        </w:trPr>
        <w:tc>
          <w:tcPr>
            <w:tcW w:w="1728" w:type="dxa"/>
          </w:tcPr>
          <w:p w14:paraId="5FA384BE" w14:textId="30000BF1" w:rsidR="0000073F" w:rsidRPr="00954271" w:rsidRDefault="00825AA8" w:rsidP="00B90BF2">
            <w:pPr>
              <w:spacing w:line="360" w:lineRule="auto"/>
              <w:jc w:val="center"/>
              <w:rPr>
                <w:rFonts w:asciiTheme="minorEastAsia" w:hAnsiTheme="minorEastAsia"/>
                <w:szCs w:val="21"/>
              </w:rPr>
            </w:pPr>
            <w:r>
              <w:rPr>
                <w:rFonts w:asciiTheme="minorEastAsia" w:hAnsiTheme="minorEastAsia" w:hint="eastAsia"/>
                <w:szCs w:val="21"/>
              </w:rPr>
              <w:t>{</w:t>
            </w:r>
            <w:r>
              <w:rPr>
                <w:rFonts w:asciiTheme="minorEastAsia" w:hAnsiTheme="minorEastAsia"/>
                <w:szCs w:val="21"/>
              </w:rPr>
              <w:t>#table</w:t>
            </w:r>
            <w:r w:rsidR="00AB761B">
              <w:rPr>
                <w:rFonts w:asciiTheme="minorEastAsia" w:hAnsiTheme="minorEastAsia"/>
                <w:szCs w:val="21"/>
              </w:rPr>
              <w:t>_2</w:t>
            </w:r>
            <w:r>
              <w:rPr>
                <w:rFonts w:asciiTheme="minorEastAsia" w:hAnsiTheme="minorEastAsia"/>
                <w:szCs w:val="21"/>
              </w:rPr>
              <w:t>}</w:t>
            </w:r>
            <w:r w:rsidR="0000073F" w:rsidRPr="00954271">
              <w:rPr>
                <w:rFonts w:asciiTheme="minorEastAsia" w:hAnsiTheme="minorEastAsia" w:hint="eastAsia"/>
                <w:szCs w:val="21"/>
              </w:rPr>
              <w:t>人数（共</w:t>
            </w:r>
            <w:r>
              <w:rPr>
                <w:rFonts w:asciiTheme="minorEastAsia" w:hAnsiTheme="minorEastAsia"/>
                <w:szCs w:val="21"/>
              </w:rPr>
              <w:t>{totalNumber}</w:t>
            </w:r>
            <w:r w:rsidR="0000073F" w:rsidRPr="00954271">
              <w:rPr>
                <w:rFonts w:asciiTheme="minorEastAsia" w:hAnsiTheme="minorEastAsia" w:hint="eastAsia"/>
                <w:szCs w:val="21"/>
              </w:rPr>
              <w:t>人）</w:t>
            </w:r>
          </w:p>
        </w:tc>
        <w:tc>
          <w:tcPr>
            <w:tcW w:w="1112" w:type="dxa"/>
          </w:tcPr>
          <w:p w14:paraId="1F284E6F" w14:textId="4199FA89"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{level1}</w:t>
            </w:r>
          </w:p>
        </w:tc>
        <w:tc>
          <w:tcPr>
            <w:tcW w:w="1421" w:type="dxa"/>
          </w:tcPr>
          <w:p w14:paraId="6855B0E5" w14:textId="0DFDF436"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w:t>
            </w:r>
            <w:r>
              <w:rPr>
                <w:rFonts w:asciiTheme="minorEastAsia" w:hAnsiTheme="minorEastAsia"/>
                <w:szCs w:val="21"/>
              </w:rPr>
              <w:t>2</w:t>
            </w:r>
            <w:r>
              <w:rPr>
                <w:rFonts w:asciiTheme="minorEastAsia" w:hAnsiTheme="minorEastAsia"/>
                <w:szCs w:val="21"/>
              </w:rPr>
              <w:t>}</w:t>
            </w:r>
          </w:p>
        </w:tc>
        <w:tc>
          <w:tcPr>
            <w:tcW w:w="1420" w:type="dxa"/>
            <w:tcBorders>
              <w:bottom w:val="single" w:sz="4" w:space="0" w:color="auto"/>
            </w:tcBorders>
          </w:tcPr>
          <w:p w14:paraId="3A70205A" w14:textId="105F39D4"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w:t>
            </w:r>
            <w:r>
              <w:rPr>
                <w:rFonts w:asciiTheme="minorEastAsia" w:hAnsiTheme="minorEastAsia"/>
                <w:szCs w:val="21"/>
              </w:rPr>
              <w:t>3</w:t>
            </w:r>
            <w:r>
              <w:rPr>
                <w:rFonts w:asciiTheme="minorEastAsia" w:hAnsiTheme="minorEastAsia"/>
                <w:szCs w:val="21"/>
              </w:rPr>
              <w:t>}</w:t>
            </w:r>
          </w:p>
        </w:tc>
        <w:tc>
          <w:tcPr>
            <w:tcW w:w="1420" w:type="dxa"/>
            <w:tcBorders>
              <w:bottom w:val="single" w:sz="4" w:space="0" w:color="auto"/>
            </w:tcBorders>
          </w:tcPr>
          <w:p w14:paraId="7A95EA65" w14:textId="45824ED4"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w:t>
            </w:r>
            <w:r>
              <w:rPr>
                <w:rFonts w:asciiTheme="minorEastAsia" w:hAnsiTheme="minorEastAsia"/>
                <w:szCs w:val="21"/>
              </w:rPr>
              <w:t>4</w:t>
            </w:r>
            <w:r>
              <w:rPr>
                <w:rFonts w:asciiTheme="minorEastAsia" w:hAnsiTheme="minorEastAsia"/>
                <w:szCs w:val="21"/>
              </w:rPr>
              <w:t>}</w:t>
            </w:r>
          </w:p>
        </w:tc>
        <w:tc>
          <w:tcPr>
            <w:tcW w:w="1421" w:type="dxa"/>
            <w:tcBorders>
              <w:bottom w:val="single" w:sz="4" w:space="0" w:color="auto"/>
            </w:tcBorders>
          </w:tcPr>
          <w:p w14:paraId="644E0C64" w14:textId="14F84D7F"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w:t>
            </w:r>
            <w:r>
              <w:rPr>
                <w:rFonts w:asciiTheme="minorEastAsia" w:hAnsiTheme="minorEastAsia"/>
                <w:szCs w:val="21"/>
              </w:rPr>
              <w:t>5</w:t>
            </w:r>
            <w:r>
              <w:rPr>
                <w:rFonts w:asciiTheme="minorEastAsia" w:hAnsiTheme="minorEastAsia"/>
                <w:szCs w:val="21"/>
              </w:rPr>
              <w:t>}</w:t>
            </w:r>
          </w:p>
        </w:tc>
      </w:tr>
      <w:tr w:rsidR="0000073F" w:rsidRPr="00E32FEA" w14:paraId="68E57FEC" w14:textId="77777777" w:rsidTr="00B90BF2">
        <w:trPr>
          <w:trHeight w:val="315"/>
          <w:jc w:val="center"/>
        </w:trPr>
        <w:tc>
          <w:tcPr>
            <w:tcW w:w="1728" w:type="dxa"/>
          </w:tcPr>
          <w:p w14:paraId="6C56536D" w14:textId="77777777" w:rsidR="0000073F" w:rsidRPr="00954271" w:rsidRDefault="0000073F" w:rsidP="00B90BF2">
            <w:pPr>
              <w:spacing w:line="360" w:lineRule="auto"/>
              <w:ind w:left="108"/>
              <w:jc w:val="center"/>
              <w:rPr>
                <w:rFonts w:asciiTheme="minorEastAsia" w:hAnsiTheme="minorEastAsia"/>
                <w:szCs w:val="21"/>
              </w:rPr>
            </w:pPr>
            <w:r w:rsidRPr="00954271">
              <w:rPr>
                <w:rFonts w:asciiTheme="minorEastAsia" w:hAnsiTheme="minorEastAsia" w:hint="eastAsia"/>
                <w:szCs w:val="21"/>
              </w:rPr>
              <w:t>百分比</w:t>
            </w:r>
          </w:p>
        </w:tc>
        <w:tc>
          <w:tcPr>
            <w:tcW w:w="1112" w:type="dxa"/>
            <w:vAlign w:val="center"/>
          </w:tcPr>
          <w:p w14:paraId="46CB69C5" w14:textId="2B1FD98F"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{percent1}</w:t>
            </w:r>
            <w:r w:rsidR="0000073F" w:rsidRPr="00954271">
              <w:rPr>
                <w:rFonts w:asciiTheme="minorEastAsia" w:hAnsiTheme="minorEastAsia" w:hint="eastAsia"/>
                <w:szCs w:val="21"/>
              </w:rPr>
              <w:t xml:space="preserve">% </w:t>
            </w:r>
          </w:p>
        </w:tc>
        <w:tc>
          <w:tcPr>
            <w:tcW w:w="1421" w:type="dxa"/>
            <w:vAlign w:val="center"/>
          </w:tcPr>
          <w:p w14:paraId="04A57712" w14:textId="1F49DE84"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w:t>
            </w:r>
            <w:r>
              <w:rPr>
                <w:rFonts w:asciiTheme="minorEastAsia" w:hAnsiTheme="minorEastAsia"/>
                <w:szCs w:val="21"/>
              </w:rPr>
              <w:t>2</w:t>
            </w:r>
            <w:r>
              <w:rPr>
                <w:rFonts w:asciiTheme="minorEastAsia" w:hAnsiTheme="minorEastAsia"/>
                <w:szCs w:val="21"/>
              </w:rPr>
              <w:t>}</w:t>
            </w:r>
            <w:r w:rsidR="0000073F" w:rsidRPr="00954271">
              <w:rPr>
                <w:rFonts w:asciiTheme="minorEastAsia" w:hAnsiTheme="minorEastAsia" w:hint="eastAsia"/>
                <w:szCs w:val="21"/>
              </w:rPr>
              <w:t xml:space="preserve">% </w:t>
            </w:r>
          </w:p>
        </w:tc>
        <w:tc>
          <w:tcPr>
            <w:tcW w:w="1420" w:type="dxa"/>
            <w:tcBorders>
              <w:top w:val="single" w:sz="4" w:space="0" w:color="auto"/>
            </w:tcBorders>
            <w:vAlign w:val="center"/>
          </w:tcPr>
          <w:p w14:paraId="5AD5B279" w14:textId="581C25A5"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w:t>
            </w:r>
            <w:r>
              <w:rPr>
                <w:rFonts w:asciiTheme="minorEastAsia" w:hAnsiTheme="minorEastAsia"/>
                <w:szCs w:val="21"/>
              </w:rPr>
              <w:t>3</w:t>
            </w:r>
            <w:r>
              <w:rPr>
                <w:rFonts w:asciiTheme="minorEastAsia" w:hAnsiTheme="minorEastAsia"/>
                <w:szCs w:val="21"/>
              </w:rPr>
              <w:t>}</w:t>
            </w:r>
            <w:r w:rsidR="0000073F" w:rsidRPr="00954271">
              <w:rPr>
                <w:rFonts w:asciiTheme="minorEastAsia" w:hAnsiTheme="minorEastAsia" w:hint="eastAsia"/>
                <w:szCs w:val="21"/>
              </w:rPr>
              <w:t xml:space="preserve">% </w:t>
            </w:r>
          </w:p>
        </w:tc>
        <w:tc>
          <w:tcPr>
            <w:tcW w:w="1420" w:type="dxa"/>
            <w:tcBorders>
              <w:top w:val="single" w:sz="4" w:space="0" w:color="auto"/>
            </w:tcBorders>
            <w:vAlign w:val="center"/>
          </w:tcPr>
          <w:p w14:paraId="532CA9FE" w14:textId="1DADD4E2"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w:t>
            </w:r>
            <w:r>
              <w:rPr>
                <w:rFonts w:asciiTheme="minorEastAsia" w:hAnsiTheme="minorEastAsia"/>
                <w:szCs w:val="21"/>
              </w:rPr>
              <w:t>4</w:t>
            </w:r>
            <w:r>
              <w:rPr>
                <w:rFonts w:asciiTheme="minorEastAsia" w:hAnsiTheme="minorEastAsia"/>
                <w:szCs w:val="21"/>
              </w:rPr>
              <w:t>}</w:t>
            </w:r>
            <w:r w:rsidR="0000073F" w:rsidRPr="00954271">
              <w:rPr>
                <w:rFonts w:asciiTheme="minorEastAsia" w:hAnsiTheme="minorEastAsia" w:hint="eastAsia"/>
                <w:szCs w:val="21"/>
              </w:rPr>
              <w:t xml:space="preserve">% </w:t>
            </w:r>
          </w:p>
        </w:tc>
        <w:tc>
          <w:tcPr>
            <w:tcW w:w="1421" w:type="dxa"/>
            <w:tcBorders>
              <w:top w:val="single" w:sz="4" w:space="0" w:color="auto"/>
            </w:tcBorders>
            <w:vAlign w:val="center"/>
          </w:tcPr>
          <w:p w14:paraId="73824D89" w14:textId="2D32F1F3"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w:t>
            </w:r>
            <w:r>
              <w:rPr>
                <w:rFonts w:asciiTheme="minorEastAsia" w:hAnsiTheme="minorEastAsia"/>
                <w:szCs w:val="21"/>
              </w:rPr>
              <w:t>t5</w:t>
            </w:r>
            <w:r>
              <w:rPr>
                <w:rFonts w:asciiTheme="minorEastAsia" w:hAnsiTheme="minorEastAsia"/>
                <w:szCs w:val="21"/>
              </w:rPr>
              <w:t>}</w:t>
            </w:r>
            <w:r w:rsidR="0000073F" w:rsidRPr="00954271">
              <w:rPr>
                <w:rFonts w:asciiTheme="minorEastAsia" w:hAnsiTheme="minorEastAsia" w:hint="eastAsia"/>
                <w:szCs w:val="21"/>
              </w:rPr>
              <w:t>%</w:t>
            </w:r>
            <w:r w:rsidR="00E528C5">
              <w:rPr>
                <w:rFonts w:asciiTheme="minorEastAsia" w:hAnsiTheme="minorEastAsia"/>
                <w:szCs w:val="21"/>
              </w:rPr>
              <w:t>{/table</w:t>
            </w:r>
            <w:r w:rsidR="00AB761B">
              <w:rPr>
                <w:rFonts w:asciiTheme="minorEastAsia" w:hAnsiTheme="minorEastAsia"/>
                <w:szCs w:val="21"/>
              </w:rPr>
              <w:t>_2</w:t>
            </w:r>
            <w:r w:rsidR="00E528C5">
              <w:rPr>
                <w:rFonts w:asciiTheme="minorEastAsia" w:hAnsiTheme="minorEastAsia"/>
                <w:szCs w:val="21"/>
              </w:rPr>
              <w:t>}</w:t>
            </w:r>
            <w:r w:rsidR="0000073F" w:rsidRPr="00954271">
              <w:rPr>
                <w:rFonts w:asciiTheme="minorEastAsia" w:hAnsiTheme="minorEastAsia" w:hint="eastAsia"/>
                <w:szCs w:val="21"/>
              </w:rPr>
              <w:t xml:space="preserve"> </w:t>
            </w:r>
          </w:p>
        </w:tc>
      </w:tr>
    </w:tbl>
    <w:p w14:paraId="47696404" w14:textId="77777777" w:rsidR="0000073F" w:rsidRPr="002C09F9" w:rsidRDefault="0000073F" w:rsidP="0000073F">
      <w:pPr>
        <w:spacing w:beforeLines="50" w:before="156" w:afterLines="50" w:after="156" w:line="360" w:lineRule="auto"/>
        <w:jc w:val="left"/>
        <w:rPr>
          <w:b/>
          <w:sz w:val="24"/>
          <w:szCs w:val="24"/>
        </w:rPr>
      </w:pPr>
      <w:r w:rsidRPr="00762C1D">
        <w:rPr>
          <w:rFonts w:hint="eastAsia"/>
          <w:b/>
          <w:sz w:val="24"/>
          <w:szCs w:val="24"/>
        </w:rPr>
        <w:t>3、成绩</w:t>
      </w:r>
      <w:r w:rsidRPr="009A4657">
        <w:rPr>
          <w:rFonts w:hint="eastAsia"/>
          <w:b/>
          <w:sz w:val="24"/>
          <w:szCs w:val="24"/>
        </w:rPr>
        <w:t>等级分布柱形图</w:t>
      </w:r>
    </w:p>
    <w:p w14:paraId="312EBAC8" w14:textId="50EC83C6" w:rsidR="0000073F" w:rsidRDefault="006C2643" w:rsidP="0000073F">
      <w:pPr>
        <w:spacing w:line="360" w:lineRule="auto"/>
        <w:jc w:val="center"/>
        <w:rPr>
          <w:sz w:val="28"/>
        </w:rPr>
      </w:pPr>
      <w:r>
        <w:rPr>
          <w:noProof/>
        </w:rPr>
        <w:t>{%%img1}</w:t>
      </w:r>
    </w:p>
    <w:p w14:paraId="68C04F83" w14:textId="77777777" w:rsidR="0000073F" w:rsidRPr="00762C1D" w:rsidRDefault="0000073F" w:rsidP="0000073F">
      <w:pPr>
        <w:spacing w:beforeLines="50" w:before="156" w:afterLines="50" w:after="156" w:line="360" w:lineRule="auto"/>
        <w:jc w:val="left"/>
        <w:rPr>
          <w:b/>
          <w:sz w:val="24"/>
          <w:szCs w:val="24"/>
        </w:rPr>
      </w:pPr>
      <w:r w:rsidRPr="00762C1D">
        <w:rPr>
          <w:rFonts w:hint="eastAsia"/>
          <w:b/>
          <w:sz w:val="24"/>
          <w:szCs w:val="24"/>
        </w:rPr>
        <w:t>4、考核成绩构成</w:t>
      </w:r>
    </w:p>
    <w:p w14:paraId="34B75205" w14:textId="77777777" w:rsidR="0000073F" w:rsidRDefault="0000073F" w:rsidP="0000073F">
      <w:pPr>
        <w:spacing w:line="360" w:lineRule="auto"/>
        <w:ind w:firstLine="561"/>
        <w:rPr>
          <w:sz w:val="24"/>
          <w:szCs w:val="24"/>
        </w:rPr>
      </w:pPr>
      <w:r>
        <w:rPr>
          <w:rFonts w:hint="eastAsia"/>
          <w:sz w:val="24"/>
          <w:szCs w:val="24"/>
        </w:rPr>
        <w:lastRenderedPageBreak/>
        <w:t>考核成绩根据学生作品以及答辩分项打分成绩构成。</w:t>
      </w:r>
    </w:p>
    <w:p w14:paraId="77D26633" w14:textId="77777777" w:rsidR="0000073F" w:rsidRDefault="0000073F" w:rsidP="0000073F">
      <w:pPr>
        <w:spacing w:line="360" w:lineRule="auto"/>
        <w:ind w:firstLine="561"/>
        <w:rPr>
          <w:sz w:val="24"/>
          <w:szCs w:val="24"/>
        </w:rPr>
      </w:pPr>
      <w:r>
        <w:rPr>
          <w:rFonts w:hint="eastAsia"/>
          <w:sz w:val="24"/>
          <w:szCs w:val="24"/>
        </w:rPr>
        <w:t>1、实践报告成绩，占比25%；</w:t>
      </w:r>
    </w:p>
    <w:p w14:paraId="5DA7B14E" w14:textId="77777777" w:rsidR="0000073F" w:rsidRDefault="0000073F" w:rsidP="0000073F">
      <w:pPr>
        <w:spacing w:line="360" w:lineRule="auto"/>
        <w:ind w:firstLine="561"/>
        <w:rPr>
          <w:sz w:val="24"/>
          <w:szCs w:val="24"/>
        </w:rPr>
      </w:pPr>
      <w:r>
        <w:rPr>
          <w:rFonts w:hint="eastAsia"/>
          <w:sz w:val="24"/>
          <w:szCs w:val="24"/>
        </w:rPr>
        <w:t>2、代码成绩，占比25%；</w:t>
      </w:r>
    </w:p>
    <w:p w14:paraId="0549E411" w14:textId="77777777" w:rsidR="0000073F" w:rsidRDefault="0000073F" w:rsidP="0000073F">
      <w:pPr>
        <w:spacing w:line="360" w:lineRule="auto"/>
        <w:ind w:firstLine="561"/>
        <w:rPr>
          <w:sz w:val="24"/>
          <w:szCs w:val="24"/>
        </w:rPr>
      </w:pPr>
      <w:r>
        <w:rPr>
          <w:rFonts w:hint="eastAsia"/>
          <w:sz w:val="24"/>
          <w:szCs w:val="24"/>
        </w:rPr>
        <w:t>3、答辩成绩，占比50%。</w:t>
      </w:r>
    </w:p>
    <w:p w14:paraId="7EBF14C6" w14:textId="77777777" w:rsidR="0000073F" w:rsidRDefault="0000073F" w:rsidP="0000073F">
      <w:pPr>
        <w:spacing w:beforeLines="50" w:before="156" w:afterLines="50" w:after="156" w:line="360" w:lineRule="auto"/>
        <w:jc w:val="left"/>
        <w:rPr>
          <w:b/>
          <w:sz w:val="28"/>
          <w:szCs w:val="28"/>
        </w:rPr>
      </w:pPr>
      <w:r w:rsidRPr="00903030">
        <w:rPr>
          <w:rFonts w:hint="eastAsia"/>
          <w:b/>
          <w:sz w:val="28"/>
          <w:szCs w:val="28"/>
        </w:rPr>
        <w:t>三、课程目标</w:t>
      </w:r>
    </w:p>
    <w:p w14:paraId="038CDD67" w14:textId="77777777" w:rsidR="0000073F" w:rsidRPr="007A0D0D" w:rsidRDefault="0000073F" w:rsidP="0000073F">
      <w:pPr>
        <w:spacing w:line="360" w:lineRule="auto"/>
        <w:ind w:firstLineChars="200" w:firstLine="480"/>
        <w:rPr>
          <w:rFonts w:asciiTheme="minorEastAsia" w:hAnsiTheme="minorEastAsia" w:cs="仿宋_GB2312"/>
          <w:sz w:val="24"/>
        </w:rPr>
      </w:pPr>
      <w:r>
        <w:rPr>
          <w:rFonts w:asciiTheme="minorEastAsia" w:hAnsiTheme="minorEastAsia" w:cs="仿宋_GB2312" w:hint="eastAsia"/>
          <w:sz w:val="24"/>
        </w:rPr>
        <w:t>课程目标1：熟练使用</w:t>
      </w:r>
      <w:r w:rsidRPr="007A0D0D">
        <w:rPr>
          <w:rFonts w:asciiTheme="minorEastAsia" w:hAnsiTheme="minorEastAsia" w:cs="仿宋_GB2312" w:hint="eastAsia"/>
          <w:sz w:val="24"/>
        </w:rPr>
        <w:t>C语言</w:t>
      </w:r>
      <w:r>
        <w:rPr>
          <w:rFonts w:asciiTheme="minorEastAsia" w:hAnsiTheme="minorEastAsia" w:cs="仿宋_GB2312" w:hint="eastAsia"/>
          <w:sz w:val="24"/>
        </w:rPr>
        <w:t>完成指定项目的代码实现，并能够针对较复杂的模块给出详细设计</w:t>
      </w:r>
      <w:r w:rsidRPr="007A0D0D">
        <w:rPr>
          <w:rFonts w:asciiTheme="minorEastAsia" w:hAnsiTheme="minorEastAsia" w:cs="仿宋_GB2312" w:hint="eastAsia"/>
          <w:sz w:val="24"/>
        </w:rPr>
        <w:t>。</w:t>
      </w:r>
    </w:p>
    <w:p w14:paraId="4E167A6E" w14:textId="77777777" w:rsidR="0000073F" w:rsidRDefault="0000073F" w:rsidP="0000073F">
      <w:pPr>
        <w:spacing w:line="360" w:lineRule="auto"/>
        <w:ind w:firstLineChars="200" w:firstLine="480"/>
        <w:rPr>
          <w:rFonts w:asciiTheme="minorEastAsia" w:hAnsiTheme="minorEastAsia" w:cs="仿宋_GB2312"/>
          <w:sz w:val="24"/>
        </w:rPr>
      </w:pPr>
      <w:r>
        <w:rPr>
          <w:rFonts w:asciiTheme="minorEastAsia" w:hAnsiTheme="minorEastAsia" w:cs="仿宋_GB2312" w:hint="eastAsia"/>
          <w:sz w:val="24"/>
        </w:rPr>
        <w:t>课程目标2：初步了解软件项目的开发过程，软件项目文档的内容及其作用，初步掌握简单的软件测试方法，能够正确地撰写文档并进行测试</w:t>
      </w:r>
      <w:r w:rsidRPr="007A0D0D">
        <w:rPr>
          <w:rFonts w:asciiTheme="minorEastAsia" w:hAnsiTheme="minorEastAsia" w:cs="仿宋_GB2312" w:hint="eastAsia"/>
          <w:sz w:val="24"/>
        </w:rPr>
        <w:t>。</w:t>
      </w:r>
    </w:p>
    <w:p w14:paraId="4F63A8C6" w14:textId="77777777" w:rsidR="0000073F" w:rsidRPr="00A00E6B" w:rsidRDefault="0000073F" w:rsidP="0000073F">
      <w:pPr>
        <w:spacing w:line="360" w:lineRule="auto"/>
        <w:ind w:firstLineChars="200" w:firstLine="480"/>
        <w:rPr>
          <w:rFonts w:asciiTheme="minorEastAsia" w:hAnsiTheme="minorEastAsia" w:cs="仿宋_GB2312"/>
          <w:sz w:val="24"/>
        </w:rPr>
      </w:pPr>
      <w:r>
        <w:rPr>
          <w:rFonts w:asciiTheme="minorEastAsia" w:hAnsiTheme="minorEastAsia" w:cs="仿宋_GB2312" w:hint="eastAsia"/>
          <w:sz w:val="24"/>
        </w:rPr>
        <w:t>课程目标3：能够根据软件开发过程，完成整个系统的开发及测试工作</w:t>
      </w:r>
      <w:r w:rsidRPr="007A0D0D">
        <w:rPr>
          <w:rFonts w:asciiTheme="minorEastAsia" w:hAnsiTheme="minorEastAsia" w:cs="仿宋_GB2312" w:hint="eastAsia"/>
          <w:sz w:val="24"/>
        </w:rPr>
        <w:t>。</w:t>
      </w:r>
    </w:p>
    <w:p w14:paraId="3D4E9377" w14:textId="77777777" w:rsidR="0000073F" w:rsidRPr="007A0D0D" w:rsidRDefault="0000073F" w:rsidP="0000073F">
      <w:pPr>
        <w:spacing w:line="360" w:lineRule="auto"/>
        <w:ind w:firstLineChars="200" w:firstLine="480"/>
        <w:rPr>
          <w:rFonts w:asciiTheme="minorEastAsia" w:hAnsiTheme="minorEastAsia" w:cs="仿宋_GB2312"/>
          <w:sz w:val="24"/>
        </w:rPr>
      </w:pPr>
      <w:r>
        <w:rPr>
          <w:rFonts w:asciiTheme="minorEastAsia" w:hAnsiTheme="minorEastAsia" w:cs="仿宋_GB2312" w:hint="eastAsia"/>
          <w:sz w:val="24"/>
        </w:rPr>
        <w:t>课程目标4：能够综合运用C语言及开发工具，解决项目中的较复杂的工程问题</w:t>
      </w:r>
      <w:r w:rsidRPr="007A0D0D">
        <w:rPr>
          <w:rFonts w:asciiTheme="minorEastAsia" w:hAnsiTheme="minorEastAsia" w:cs="仿宋_GB2312" w:hint="eastAsia"/>
          <w:sz w:val="24"/>
        </w:rPr>
        <w:t>。</w:t>
      </w:r>
    </w:p>
    <w:p w14:paraId="0A7C066A" w14:textId="77777777" w:rsidR="0000073F" w:rsidRDefault="0000073F" w:rsidP="0000073F">
      <w:pPr>
        <w:spacing w:beforeLines="50" w:before="156" w:afterLines="50" w:after="156" w:line="360" w:lineRule="auto"/>
        <w:jc w:val="left"/>
        <w:rPr>
          <w:sz w:val="24"/>
          <w:szCs w:val="24"/>
        </w:rPr>
      </w:pPr>
      <w:r>
        <w:rPr>
          <w:rFonts w:hint="eastAsia"/>
          <w:b/>
          <w:sz w:val="28"/>
          <w:szCs w:val="28"/>
        </w:rPr>
        <w:t>四、答辩成绩分析</w:t>
      </w:r>
    </w:p>
    <w:p w14:paraId="530EBD3D" w14:textId="77777777" w:rsidR="0000073F" w:rsidRPr="00762C1D" w:rsidRDefault="0000073F" w:rsidP="0000073F">
      <w:pPr>
        <w:spacing w:beforeLines="50" w:before="156" w:afterLines="50" w:after="156" w:line="360" w:lineRule="auto"/>
        <w:jc w:val="left"/>
        <w:rPr>
          <w:b/>
          <w:sz w:val="24"/>
          <w:szCs w:val="24"/>
        </w:rPr>
      </w:pPr>
      <w:r w:rsidRPr="00762C1D">
        <w:rPr>
          <w:rFonts w:hint="eastAsia"/>
          <w:b/>
          <w:sz w:val="24"/>
          <w:szCs w:val="24"/>
        </w:rPr>
        <w:t>1、</w:t>
      </w:r>
      <w:r>
        <w:rPr>
          <w:rFonts w:hint="eastAsia"/>
          <w:b/>
          <w:sz w:val="24"/>
          <w:szCs w:val="24"/>
        </w:rPr>
        <w:t>考核点分析</w:t>
      </w:r>
    </w:p>
    <w:p w14:paraId="777EB7DB" w14:textId="77777777" w:rsidR="0000073F" w:rsidRDefault="0000073F" w:rsidP="0000073F">
      <w:pPr>
        <w:spacing w:line="360" w:lineRule="auto"/>
        <w:ind w:firstLineChars="200" w:firstLine="480"/>
        <w:rPr>
          <w:sz w:val="24"/>
          <w:szCs w:val="24"/>
        </w:rPr>
      </w:pPr>
      <w:r>
        <w:rPr>
          <w:rFonts w:hint="eastAsia"/>
          <w:sz w:val="24"/>
          <w:szCs w:val="24"/>
        </w:rPr>
        <w:t>课程考核点重点考核的内容涵盖教学大纲要求，由以下3项构成：</w:t>
      </w:r>
    </w:p>
    <w:p w14:paraId="53603F93" w14:textId="77777777" w:rsidR="0000073F" w:rsidRDefault="0000073F" w:rsidP="0000073F">
      <w:pPr>
        <w:spacing w:line="360" w:lineRule="auto"/>
        <w:ind w:firstLineChars="200" w:firstLine="480"/>
        <w:rPr>
          <w:rFonts w:asciiTheme="minorEastAsia" w:hAnsiTheme="minorEastAsia"/>
          <w:sz w:val="24"/>
          <w:szCs w:val="24"/>
        </w:rPr>
      </w:pPr>
      <w:r>
        <w:rPr>
          <w:rFonts w:asciiTheme="minorEastAsia" w:hAnsiTheme="minorEastAsia" w:hint="eastAsia"/>
          <w:b/>
          <w:sz w:val="24"/>
          <w:szCs w:val="24"/>
        </w:rPr>
        <w:t>实践报告</w:t>
      </w:r>
      <w:r w:rsidRPr="006E44B0">
        <w:rPr>
          <w:rFonts w:asciiTheme="minorEastAsia" w:hAnsiTheme="minorEastAsia" w:hint="eastAsia"/>
          <w:b/>
          <w:sz w:val="24"/>
          <w:szCs w:val="24"/>
        </w:rPr>
        <w:t>成绩（占</w:t>
      </w:r>
      <w:r>
        <w:rPr>
          <w:rFonts w:asciiTheme="minorEastAsia" w:hAnsiTheme="minorEastAsia" w:hint="eastAsia"/>
          <w:b/>
          <w:sz w:val="24"/>
          <w:szCs w:val="24"/>
        </w:rPr>
        <w:t>25</w:t>
      </w:r>
      <w:r w:rsidRPr="006E44B0">
        <w:rPr>
          <w:rFonts w:asciiTheme="minorEastAsia" w:hAnsiTheme="minorEastAsia" w:hint="eastAsia"/>
          <w:b/>
          <w:sz w:val="24"/>
          <w:szCs w:val="24"/>
        </w:rPr>
        <w:t>%）：</w:t>
      </w:r>
      <w:r w:rsidRPr="00A64671">
        <w:rPr>
          <w:rFonts w:asciiTheme="minorEastAsia" w:hAnsiTheme="minorEastAsia" w:hint="eastAsia"/>
          <w:sz w:val="24"/>
          <w:szCs w:val="24"/>
        </w:rPr>
        <w:t>主要考核学生对软件工程基本概念、软件开发过程的理解和掌握程度，相应的文档内容是否能够正确地撰写等；</w:t>
      </w:r>
    </w:p>
    <w:p w14:paraId="2E73BD59" w14:textId="77777777" w:rsidR="0000073F" w:rsidRDefault="0000073F" w:rsidP="0000073F">
      <w:pPr>
        <w:spacing w:line="360" w:lineRule="auto"/>
        <w:ind w:firstLineChars="200" w:firstLine="480"/>
        <w:rPr>
          <w:rFonts w:asciiTheme="minorEastAsia" w:hAnsiTheme="minorEastAsia"/>
          <w:sz w:val="24"/>
          <w:szCs w:val="24"/>
        </w:rPr>
      </w:pPr>
      <w:r>
        <w:rPr>
          <w:rFonts w:asciiTheme="minorEastAsia" w:hAnsiTheme="minorEastAsia" w:hint="eastAsia"/>
          <w:b/>
          <w:sz w:val="24"/>
          <w:szCs w:val="24"/>
        </w:rPr>
        <w:t>代码</w:t>
      </w:r>
      <w:r w:rsidRPr="006E44B0">
        <w:rPr>
          <w:rFonts w:asciiTheme="minorEastAsia" w:hAnsiTheme="minorEastAsia" w:hint="eastAsia"/>
          <w:b/>
          <w:sz w:val="24"/>
          <w:szCs w:val="24"/>
        </w:rPr>
        <w:t>成绩（占</w:t>
      </w:r>
      <w:r>
        <w:rPr>
          <w:rFonts w:asciiTheme="minorEastAsia" w:hAnsiTheme="minorEastAsia" w:hint="eastAsia"/>
          <w:b/>
          <w:sz w:val="24"/>
          <w:szCs w:val="24"/>
        </w:rPr>
        <w:t>25</w:t>
      </w:r>
      <w:r w:rsidRPr="006E44B0">
        <w:rPr>
          <w:rFonts w:asciiTheme="minorEastAsia" w:hAnsiTheme="minorEastAsia" w:hint="eastAsia"/>
          <w:b/>
          <w:sz w:val="24"/>
          <w:szCs w:val="24"/>
        </w:rPr>
        <w:t>%）：</w:t>
      </w:r>
      <w:r>
        <w:rPr>
          <w:rFonts w:asciiTheme="minorEastAsia" w:hAnsiTheme="minorEastAsia" w:hint="eastAsia"/>
          <w:sz w:val="24"/>
          <w:szCs w:val="24"/>
        </w:rPr>
        <w:t>主要考核学生实际动手的编码能力，以及对于在工程实践中的编码规范的理解和掌握程度等；</w:t>
      </w:r>
    </w:p>
    <w:p w14:paraId="2933DC18" w14:textId="77777777" w:rsidR="0000073F" w:rsidRDefault="0000073F" w:rsidP="0000073F">
      <w:pPr>
        <w:spacing w:beforeLines="50" w:before="156" w:afterLines="50" w:after="156" w:line="360" w:lineRule="auto"/>
        <w:ind w:firstLineChars="200" w:firstLine="480"/>
        <w:jc w:val="left"/>
        <w:rPr>
          <w:rFonts w:asciiTheme="minorEastAsia" w:hAnsiTheme="minorEastAsia"/>
          <w:sz w:val="24"/>
          <w:szCs w:val="24"/>
        </w:rPr>
      </w:pPr>
      <w:r>
        <w:rPr>
          <w:rFonts w:asciiTheme="minorEastAsia" w:hAnsiTheme="minorEastAsia" w:hint="eastAsia"/>
          <w:b/>
          <w:sz w:val="24"/>
          <w:szCs w:val="24"/>
        </w:rPr>
        <w:t>答辩</w:t>
      </w:r>
      <w:r w:rsidRPr="006E44B0">
        <w:rPr>
          <w:rFonts w:asciiTheme="minorEastAsia" w:hAnsiTheme="minorEastAsia" w:hint="eastAsia"/>
          <w:b/>
          <w:sz w:val="24"/>
          <w:szCs w:val="24"/>
        </w:rPr>
        <w:t>成绩（占</w:t>
      </w:r>
      <w:r>
        <w:rPr>
          <w:rFonts w:asciiTheme="minorEastAsia" w:hAnsiTheme="minorEastAsia" w:hint="eastAsia"/>
          <w:b/>
          <w:sz w:val="24"/>
          <w:szCs w:val="24"/>
        </w:rPr>
        <w:t>5</w:t>
      </w:r>
      <w:r w:rsidRPr="006E44B0">
        <w:rPr>
          <w:rFonts w:asciiTheme="minorEastAsia" w:hAnsiTheme="minorEastAsia" w:hint="eastAsia"/>
          <w:b/>
          <w:sz w:val="24"/>
          <w:szCs w:val="24"/>
        </w:rPr>
        <w:t>0%）：</w:t>
      </w:r>
      <w:r w:rsidRPr="006E44B0">
        <w:rPr>
          <w:rFonts w:asciiTheme="minorEastAsia" w:hAnsiTheme="minorEastAsia" w:hint="eastAsia"/>
          <w:sz w:val="24"/>
          <w:szCs w:val="24"/>
        </w:rPr>
        <w:t>主要考核</w:t>
      </w:r>
      <w:r>
        <w:rPr>
          <w:rFonts w:asciiTheme="minorEastAsia" w:hAnsiTheme="minorEastAsia" w:hint="eastAsia"/>
          <w:sz w:val="24"/>
          <w:szCs w:val="24"/>
        </w:rPr>
        <w:t>学生对所做内容是否能够正确地表达，能够清晰地组织语言，准确描述代码含义、开发过程和沟通过程。</w:t>
      </w:r>
    </w:p>
    <w:p w14:paraId="458F599D" w14:textId="77777777" w:rsidR="0000073F" w:rsidRDefault="0000073F" w:rsidP="0000073F">
      <w:pPr>
        <w:spacing w:beforeLines="50" w:before="156" w:afterLines="50" w:after="156" w:line="360" w:lineRule="auto"/>
        <w:jc w:val="left"/>
        <w:rPr>
          <w:b/>
          <w:sz w:val="24"/>
          <w:szCs w:val="24"/>
        </w:rPr>
      </w:pPr>
      <w:r w:rsidRPr="00762C1D">
        <w:rPr>
          <w:rFonts w:hint="eastAsia"/>
          <w:b/>
          <w:sz w:val="24"/>
          <w:szCs w:val="24"/>
        </w:rPr>
        <w:lastRenderedPageBreak/>
        <w:t>2、得分统计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tblGrid>
      <w:tr w:rsidR="0000073F" w:rsidRPr="00E32FEA" w14:paraId="765C43A3" w14:textId="77777777" w:rsidTr="00B90BF2">
        <w:trPr>
          <w:jc w:val="center"/>
        </w:trPr>
        <w:tc>
          <w:tcPr>
            <w:tcW w:w="1420" w:type="dxa"/>
            <w:vAlign w:val="center"/>
          </w:tcPr>
          <w:p w14:paraId="276DAE29" w14:textId="77777777" w:rsidR="0000073F" w:rsidRPr="00E32FEA" w:rsidRDefault="0000073F" w:rsidP="00B90BF2">
            <w:pPr>
              <w:spacing w:line="360" w:lineRule="auto"/>
              <w:jc w:val="center"/>
              <w:rPr>
                <w:rFonts w:asciiTheme="minorEastAsia" w:hAnsiTheme="minorEastAsia"/>
                <w:b/>
                <w:szCs w:val="21"/>
              </w:rPr>
            </w:pPr>
            <w:r>
              <w:rPr>
                <w:rFonts w:asciiTheme="minorEastAsia" w:hAnsiTheme="minorEastAsia" w:hint="eastAsia"/>
                <w:b/>
                <w:szCs w:val="21"/>
              </w:rPr>
              <w:t>考核点</w:t>
            </w:r>
          </w:p>
        </w:tc>
        <w:tc>
          <w:tcPr>
            <w:tcW w:w="1420" w:type="dxa"/>
            <w:vAlign w:val="center"/>
          </w:tcPr>
          <w:p w14:paraId="35BF115E" w14:textId="77777777" w:rsidR="0000073F" w:rsidRPr="00E32FEA" w:rsidRDefault="0000073F" w:rsidP="00B90BF2">
            <w:pPr>
              <w:spacing w:line="360" w:lineRule="auto"/>
              <w:jc w:val="center"/>
              <w:rPr>
                <w:rFonts w:asciiTheme="minorEastAsia" w:hAnsiTheme="minorEastAsia"/>
                <w:b/>
                <w:szCs w:val="21"/>
              </w:rPr>
            </w:pPr>
            <w:r>
              <w:rPr>
                <w:rFonts w:asciiTheme="minorEastAsia" w:hAnsiTheme="minorEastAsia" w:hint="eastAsia"/>
                <w:b/>
                <w:szCs w:val="21"/>
              </w:rPr>
              <w:t>实践报告</w:t>
            </w:r>
          </w:p>
        </w:tc>
        <w:tc>
          <w:tcPr>
            <w:tcW w:w="1420" w:type="dxa"/>
            <w:vAlign w:val="center"/>
          </w:tcPr>
          <w:p w14:paraId="7E0A1F02" w14:textId="77777777" w:rsidR="0000073F" w:rsidRPr="00E32FEA" w:rsidRDefault="0000073F" w:rsidP="00B90BF2">
            <w:pPr>
              <w:spacing w:line="360" w:lineRule="auto"/>
              <w:jc w:val="center"/>
              <w:rPr>
                <w:rFonts w:asciiTheme="minorEastAsia" w:hAnsiTheme="minorEastAsia"/>
                <w:b/>
                <w:szCs w:val="21"/>
              </w:rPr>
            </w:pPr>
            <w:r>
              <w:rPr>
                <w:rFonts w:asciiTheme="minorEastAsia" w:hAnsiTheme="minorEastAsia" w:hint="eastAsia"/>
                <w:b/>
                <w:szCs w:val="21"/>
              </w:rPr>
              <w:t>代码</w:t>
            </w:r>
          </w:p>
        </w:tc>
        <w:tc>
          <w:tcPr>
            <w:tcW w:w="1420" w:type="dxa"/>
            <w:vAlign w:val="center"/>
          </w:tcPr>
          <w:p w14:paraId="65548417" w14:textId="77777777" w:rsidR="0000073F" w:rsidRPr="00E32FEA" w:rsidRDefault="0000073F" w:rsidP="00B90BF2">
            <w:pPr>
              <w:spacing w:line="360" w:lineRule="auto"/>
              <w:jc w:val="center"/>
              <w:rPr>
                <w:rFonts w:asciiTheme="minorEastAsia" w:hAnsiTheme="minorEastAsia"/>
                <w:b/>
                <w:szCs w:val="21"/>
              </w:rPr>
            </w:pPr>
            <w:r>
              <w:rPr>
                <w:rFonts w:asciiTheme="minorEastAsia" w:hAnsiTheme="minorEastAsia" w:hint="eastAsia"/>
                <w:b/>
                <w:szCs w:val="21"/>
              </w:rPr>
              <w:t>答辩</w:t>
            </w:r>
          </w:p>
        </w:tc>
      </w:tr>
      <w:tr w:rsidR="0000073F" w:rsidRPr="00E32FEA" w14:paraId="064420FE" w14:textId="77777777" w:rsidTr="00B90BF2">
        <w:trPr>
          <w:jc w:val="center"/>
        </w:trPr>
        <w:tc>
          <w:tcPr>
            <w:tcW w:w="1420" w:type="dxa"/>
            <w:vAlign w:val="center"/>
          </w:tcPr>
          <w:p w14:paraId="4C9BC9E3" w14:textId="77777777" w:rsidR="0000073F" w:rsidRPr="00E32FEA" w:rsidRDefault="0000073F" w:rsidP="00B90BF2">
            <w:pPr>
              <w:spacing w:line="360" w:lineRule="auto"/>
              <w:jc w:val="center"/>
              <w:rPr>
                <w:rFonts w:asciiTheme="minorEastAsia" w:hAnsiTheme="minorEastAsia"/>
                <w:b/>
                <w:szCs w:val="21"/>
              </w:rPr>
            </w:pPr>
            <w:r w:rsidRPr="00E32FEA">
              <w:rPr>
                <w:rFonts w:asciiTheme="minorEastAsia" w:hAnsiTheme="minorEastAsia" w:hint="eastAsia"/>
                <w:b/>
                <w:szCs w:val="21"/>
              </w:rPr>
              <w:t>总分</w:t>
            </w:r>
          </w:p>
        </w:tc>
        <w:tc>
          <w:tcPr>
            <w:tcW w:w="1420" w:type="dxa"/>
            <w:vAlign w:val="center"/>
          </w:tcPr>
          <w:p w14:paraId="0F9CE51B"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25</w:t>
            </w:r>
          </w:p>
        </w:tc>
        <w:tc>
          <w:tcPr>
            <w:tcW w:w="1420" w:type="dxa"/>
            <w:vAlign w:val="center"/>
          </w:tcPr>
          <w:p w14:paraId="110DF5E8"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25</w:t>
            </w:r>
          </w:p>
        </w:tc>
        <w:tc>
          <w:tcPr>
            <w:tcW w:w="1420" w:type="dxa"/>
            <w:vAlign w:val="center"/>
          </w:tcPr>
          <w:p w14:paraId="5F9F887E"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50</w:t>
            </w:r>
          </w:p>
        </w:tc>
      </w:tr>
      <w:tr w:rsidR="0000073F" w:rsidRPr="00E32FEA" w14:paraId="3CDFE78F" w14:textId="77777777" w:rsidTr="00B90BF2">
        <w:trPr>
          <w:jc w:val="center"/>
        </w:trPr>
        <w:tc>
          <w:tcPr>
            <w:tcW w:w="1420" w:type="dxa"/>
            <w:vAlign w:val="center"/>
          </w:tcPr>
          <w:p w14:paraId="7EB2743B" w14:textId="77777777" w:rsidR="0000073F" w:rsidRPr="00E32FEA" w:rsidRDefault="0000073F" w:rsidP="00B90BF2">
            <w:pPr>
              <w:spacing w:line="360" w:lineRule="auto"/>
              <w:jc w:val="center"/>
              <w:rPr>
                <w:rFonts w:asciiTheme="minorEastAsia" w:hAnsiTheme="minorEastAsia"/>
                <w:b/>
                <w:szCs w:val="21"/>
              </w:rPr>
            </w:pPr>
            <w:r w:rsidRPr="00E32FEA">
              <w:rPr>
                <w:rFonts w:asciiTheme="minorEastAsia" w:hAnsiTheme="minorEastAsia" w:hint="eastAsia"/>
                <w:b/>
                <w:szCs w:val="21"/>
              </w:rPr>
              <w:t>平均分</w:t>
            </w:r>
          </w:p>
        </w:tc>
        <w:tc>
          <w:tcPr>
            <w:tcW w:w="1420" w:type="dxa"/>
            <w:vAlign w:val="center"/>
          </w:tcPr>
          <w:p w14:paraId="1F21F1F9"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XX</w:t>
            </w:r>
          </w:p>
        </w:tc>
        <w:tc>
          <w:tcPr>
            <w:tcW w:w="1420" w:type="dxa"/>
            <w:vAlign w:val="center"/>
          </w:tcPr>
          <w:p w14:paraId="744C9EB7"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XX</w:t>
            </w:r>
          </w:p>
        </w:tc>
        <w:tc>
          <w:tcPr>
            <w:tcW w:w="1420" w:type="dxa"/>
            <w:vAlign w:val="center"/>
          </w:tcPr>
          <w:p w14:paraId="3A71DAB3"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XX</w:t>
            </w:r>
          </w:p>
        </w:tc>
      </w:tr>
      <w:tr w:rsidR="0000073F" w:rsidRPr="00E32FEA" w14:paraId="35CBEB70" w14:textId="77777777" w:rsidTr="00B90BF2">
        <w:trPr>
          <w:jc w:val="center"/>
        </w:trPr>
        <w:tc>
          <w:tcPr>
            <w:tcW w:w="1420" w:type="dxa"/>
            <w:vAlign w:val="center"/>
          </w:tcPr>
          <w:p w14:paraId="74C32D51" w14:textId="77777777" w:rsidR="0000073F" w:rsidRPr="00E32FEA" w:rsidRDefault="0000073F" w:rsidP="00B90BF2">
            <w:pPr>
              <w:spacing w:line="360" w:lineRule="auto"/>
              <w:jc w:val="center"/>
              <w:rPr>
                <w:rFonts w:asciiTheme="minorEastAsia" w:hAnsiTheme="minorEastAsia"/>
                <w:b/>
                <w:szCs w:val="21"/>
              </w:rPr>
            </w:pPr>
            <w:r w:rsidRPr="00E32FEA">
              <w:rPr>
                <w:rFonts w:asciiTheme="minorEastAsia" w:hAnsiTheme="minorEastAsia" w:hint="eastAsia"/>
                <w:b/>
                <w:szCs w:val="21"/>
              </w:rPr>
              <w:t>课程目标</w:t>
            </w:r>
          </w:p>
        </w:tc>
        <w:tc>
          <w:tcPr>
            <w:tcW w:w="1420" w:type="dxa"/>
            <w:vAlign w:val="center"/>
          </w:tcPr>
          <w:p w14:paraId="7EAE6A7E"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1,2,3,4</w:t>
            </w:r>
          </w:p>
        </w:tc>
        <w:tc>
          <w:tcPr>
            <w:tcW w:w="1420" w:type="dxa"/>
            <w:vAlign w:val="center"/>
          </w:tcPr>
          <w:p w14:paraId="04385D89"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1,2,3,4</w:t>
            </w:r>
          </w:p>
        </w:tc>
        <w:tc>
          <w:tcPr>
            <w:tcW w:w="1420" w:type="dxa"/>
            <w:vAlign w:val="center"/>
          </w:tcPr>
          <w:p w14:paraId="01690AB1"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1,2,3,4</w:t>
            </w:r>
          </w:p>
        </w:tc>
      </w:tr>
    </w:tbl>
    <w:p w14:paraId="6B13F7EF" w14:textId="77777777" w:rsidR="0000073F" w:rsidRDefault="0000073F" w:rsidP="0000073F">
      <w:pPr>
        <w:spacing w:beforeLines="50" w:before="156" w:afterLines="50" w:after="156" w:line="360" w:lineRule="auto"/>
        <w:jc w:val="left"/>
        <w:rPr>
          <w:b/>
          <w:sz w:val="28"/>
          <w:szCs w:val="28"/>
        </w:rPr>
      </w:pPr>
      <w:r>
        <w:rPr>
          <w:rFonts w:hint="eastAsia"/>
          <w:b/>
          <w:sz w:val="28"/>
          <w:szCs w:val="28"/>
        </w:rPr>
        <w:t>五、</w:t>
      </w:r>
      <w:r w:rsidRPr="00017599">
        <w:rPr>
          <w:rFonts w:hint="eastAsia"/>
          <w:b/>
          <w:sz w:val="28"/>
          <w:szCs w:val="28"/>
        </w:rPr>
        <w:t>课程目标达成度分析</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1559"/>
        <w:gridCol w:w="709"/>
        <w:gridCol w:w="850"/>
        <w:gridCol w:w="567"/>
        <w:gridCol w:w="851"/>
      </w:tblGrid>
      <w:tr w:rsidR="0000073F" w:rsidRPr="00735B96" w14:paraId="0824723C" w14:textId="77777777" w:rsidTr="00B90BF2">
        <w:trPr>
          <w:tblHeader/>
        </w:trPr>
        <w:tc>
          <w:tcPr>
            <w:tcW w:w="3936" w:type="dxa"/>
            <w:shd w:val="clear" w:color="auto" w:fill="auto"/>
            <w:vAlign w:val="center"/>
          </w:tcPr>
          <w:p w14:paraId="781B85BB"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cs="Times New Roman" w:hint="eastAsia"/>
                <w:b/>
                <w:szCs w:val="21"/>
              </w:rPr>
              <w:t>课程目标</w:t>
            </w:r>
          </w:p>
        </w:tc>
        <w:tc>
          <w:tcPr>
            <w:tcW w:w="1559" w:type="dxa"/>
            <w:shd w:val="clear" w:color="auto" w:fill="auto"/>
            <w:vAlign w:val="center"/>
          </w:tcPr>
          <w:p w14:paraId="52E64527"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cs="Times New Roman" w:hint="eastAsia"/>
                <w:b/>
                <w:szCs w:val="21"/>
              </w:rPr>
              <w:t>考核</w:t>
            </w:r>
            <w:r w:rsidRPr="00735B96">
              <w:rPr>
                <w:rFonts w:asciiTheme="minorEastAsia" w:hAnsiTheme="minorEastAsia" w:hint="eastAsia"/>
                <w:b/>
                <w:szCs w:val="21"/>
              </w:rPr>
              <w:t>点</w:t>
            </w:r>
          </w:p>
        </w:tc>
        <w:tc>
          <w:tcPr>
            <w:tcW w:w="709" w:type="dxa"/>
            <w:shd w:val="clear" w:color="auto" w:fill="auto"/>
            <w:vAlign w:val="center"/>
          </w:tcPr>
          <w:p w14:paraId="66F7CA7F"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cs="Times New Roman" w:hint="eastAsia"/>
                <w:b/>
                <w:szCs w:val="21"/>
              </w:rPr>
              <w:t>分值</w:t>
            </w:r>
          </w:p>
        </w:tc>
        <w:tc>
          <w:tcPr>
            <w:tcW w:w="850" w:type="dxa"/>
            <w:shd w:val="clear" w:color="auto" w:fill="auto"/>
            <w:vAlign w:val="center"/>
          </w:tcPr>
          <w:p w14:paraId="4B206877"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hint="eastAsia"/>
                <w:b/>
                <w:szCs w:val="21"/>
              </w:rPr>
              <w:t>平均得分</w:t>
            </w:r>
          </w:p>
        </w:tc>
        <w:tc>
          <w:tcPr>
            <w:tcW w:w="567" w:type="dxa"/>
            <w:shd w:val="clear" w:color="auto" w:fill="auto"/>
            <w:vAlign w:val="center"/>
          </w:tcPr>
          <w:p w14:paraId="35548083" w14:textId="77777777" w:rsidR="0000073F" w:rsidRPr="00735B96" w:rsidRDefault="0000073F" w:rsidP="00B90BF2">
            <w:pPr>
              <w:spacing w:line="288" w:lineRule="auto"/>
              <w:jc w:val="center"/>
              <w:rPr>
                <w:rFonts w:asciiTheme="minorEastAsia" w:hAnsiTheme="minorEastAsia"/>
                <w:b/>
                <w:szCs w:val="21"/>
              </w:rPr>
            </w:pPr>
            <w:r w:rsidRPr="00735B96">
              <w:rPr>
                <w:rFonts w:asciiTheme="minorEastAsia" w:hAnsiTheme="minorEastAsia" w:hint="eastAsia"/>
                <w:b/>
                <w:szCs w:val="21"/>
              </w:rPr>
              <w:t>权重</w:t>
            </w:r>
          </w:p>
        </w:tc>
        <w:tc>
          <w:tcPr>
            <w:tcW w:w="851" w:type="dxa"/>
            <w:shd w:val="clear" w:color="auto" w:fill="auto"/>
            <w:vAlign w:val="center"/>
          </w:tcPr>
          <w:p w14:paraId="05D2EEEB"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cs="Times New Roman" w:hint="eastAsia"/>
                <w:b/>
                <w:szCs w:val="21"/>
              </w:rPr>
              <w:t>达成度</w:t>
            </w:r>
          </w:p>
        </w:tc>
      </w:tr>
      <w:tr w:rsidR="0000073F" w:rsidRPr="00735B96" w14:paraId="7924A3BB" w14:textId="77777777" w:rsidTr="00B90BF2">
        <w:trPr>
          <w:trHeight w:val="225"/>
        </w:trPr>
        <w:tc>
          <w:tcPr>
            <w:tcW w:w="3936" w:type="dxa"/>
            <w:vMerge w:val="restart"/>
            <w:vAlign w:val="center"/>
          </w:tcPr>
          <w:p w14:paraId="793F187F" w14:textId="77777777" w:rsidR="0000073F" w:rsidRPr="005B526A" w:rsidRDefault="0000073F" w:rsidP="00B90BF2">
            <w:pPr>
              <w:spacing w:line="360" w:lineRule="auto"/>
              <w:jc w:val="left"/>
              <w:rPr>
                <w:rFonts w:asciiTheme="minorEastAsia" w:hAnsiTheme="minorEastAsia" w:cs="仿宋_GB2312"/>
                <w:sz w:val="24"/>
              </w:rPr>
            </w:pPr>
            <w:r>
              <w:rPr>
                <w:rFonts w:asciiTheme="minorEastAsia" w:hAnsiTheme="minorEastAsia" w:cs="仿宋_GB2312" w:hint="eastAsia"/>
                <w:sz w:val="24"/>
              </w:rPr>
              <w:t>课程目标1：熟练使用</w:t>
            </w:r>
            <w:r w:rsidRPr="007A0D0D">
              <w:rPr>
                <w:rFonts w:asciiTheme="minorEastAsia" w:hAnsiTheme="minorEastAsia" w:cs="仿宋_GB2312" w:hint="eastAsia"/>
                <w:sz w:val="24"/>
              </w:rPr>
              <w:t>C语言</w:t>
            </w:r>
            <w:r>
              <w:rPr>
                <w:rFonts w:asciiTheme="minorEastAsia" w:hAnsiTheme="minorEastAsia" w:cs="仿宋_GB2312" w:hint="eastAsia"/>
                <w:sz w:val="24"/>
              </w:rPr>
              <w:t>完成指定项目的代码实现，并能够针对较复杂的模块给出详细设计（支撑毕业要求1.3）</w:t>
            </w:r>
            <w:r w:rsidRPr="007A0D0D">
              <w:rPr>
                <w:rFonts w:asciiTheme="minorEastAsia" w:hAnsiTheme="minorEastAsia" w:cs="仿宋_GB2312" w:hint="eastAsia"/>
                <w:sz w:val="24"/>
              </w:rPr>
              <w:t>。</w:t>
            </w:r>
          </w:p>
        </w:tc>
        <w:tc>
          <w:tcPr>
            <w:tcW w:w="1559" w:type="dxa"/>
            <w:vAlign w:val="center"/>
          </w:tcPr>
          <w:p w14:paraId="049BC2E4"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实践报告</w:t>
            </w:r>
          </w:p>
        </w:tc>
        <w:tc>
          <w:tcPr>
            <w:tcW w:w="709" w:type="dxa"/>
            <w:vAlign w:val="center"/>
          </w:tcPr>
          <w:p w14:paraId="669056F4"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25</w:t>
            </w:r>
          </w:p>
        </w:tc>
        <w:tc>
          <w:tcPr>
            <w:tcW w:w="850" w:type="dxa"/>
            <w:vAlign w:val="center"/>
          </w:tcPr>
          <w:p w14:paraId="4A64BC56" w14:textId="77777777" w:rsidR="0000073F" w:rsidRPr="0073138C"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59A0616"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0.4</w:t>
            </w:r>
          </w:p>
        </w:tc>
        <w:tc>
          <w:tcPr>
            <w:tcW w:w="851" w:type="dxa"/>
            <w:vMerge w:val="restart"/>
            <w:vAlign w:val="center"/>
          </w:tcPr>
          <w:p w14:paraId="50E84179"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cs="Times New Roman" w:hint="eastAsia"/>
                <w:szCs w:val="21"/>
              </w:rPr>
              <w:t>X</w:t>
            </w:r>
          </w:p>
        </w:tc>
      </w:tr>
      <w:tr w:rsidR="0000073F" w:rsidRPr="00735B96" w14:paraId="760848E9" w14:textId="77777777" w:rsidTr="00B90BF2">
        <w:trPr>
          <w:trHeight w:val="225"/>
        </w:trPr>
        <w:tc>
          <w:tcPr>
            <w:tcW w:w="3936" w:type="dxa"/>
            <w:vMerge/>
            <w:vAlign w:val="center"/>
          </w:tcPr>
          <w:p w14:paraId="0DAA48E7" w14:textId="77777777" w:rsidR="0000073F" w:rsidRPr="00735B96" w:rsidRDefault="0000073F" w:rsidP="00B90BF2">
            <w:pPr>
              <w:spacing w:line="288" w:lineRule="auto"/>
              <w:jc w:val="left"/>
              <w:rPr>
                <w:rFonts w:asciiTheme="minorEastAsia" w:hAnsiTheme="minorEastAsia" w:cs="仿宋_GB2312"/>
                <w:szCs w:val="21"/>
              </w:rPr>
            </w:pPr>
          </w:p>
        </w:tc>
        <w:tc>
          <w:tcPr>
            <w:tcW w:w="1559" w:type="dxa"/>
            <w:vAlign w:val="center"/>
          </w:tcPr>
          <w:p w14:paraId="58BB8515"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代码</w:t>
            </w:r>
          </w:p>
        </w:tc>
        <w:tc>
          <w:tcPr>
            <w:tcW w:w="709" w:type="dxa"/>
            <w:vAlign w:val="center"/>
          </w:tcPr>
          <w:p w14:paraId="2CED5531"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25</w:t>
            </w:r>
          </w:p>
        </w:tc>
        <w:tc>
          <w:tcPr>
            <w:tcW w:w="850" w:type="dxa"/>
            <w:vAlign w:val="center"/>
          </w:tcPr>
          <w:p w14:paraId="27E9F51F"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556D6234"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0.4</w:t>
            </w:r>
          </w:p>
        </w:tc>
        <w:tc>
          <w:tcPr>
            <w:tcW w:w="851" w:type="dxa"/>
            <w:vMerge/>
            <w:vAlign w:val="center"/>
          </w:tcPr>
          <w:p w14:paraId="605D4AB7"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2C15E297" w14:textId="77777777" w:rsidTr="00B90BF2">
        <w:trPr>
          <w:trHeight w:val="225"/>
        </w:trPr>
        <w:tc>
          <w:tcPr>
            <w:tcW w:w="3936" w:type="dxa"/>
            <w:vMerge/>
            <w:vAlign w:val="center"/>
          </w:tcPr>
          <w:p w14:paraId="36E20B34" w14:textId="77777777" w:rsidR="0000073F" w:rsidRPr="00735B96" w:rsidRDefault="0000073F" w:rsidP="00B90BF2">
            <w:pPr>
              <w:spacing w:line="288" w:lineRule="auto"/>
              <w:jc w:val="left"/>
              <w:rPr>
                <w:rFonts w:asciiTheme="minorEastAsia" w:hAnsiTheme="minorEastAsia" w:cs="仿宋_GB2312"/>
                <w:szCs w:val="21"/>
              </w:rPr>
            </w:pPr>
          </w:p>
        </w:tc>
        <w:tc>
          <w:tcPr>
            <w:tcW w:w="1559" w:type="dxa"/>
            <w:vAlign w:val="center"/>
          </w:tcPr>
          <w:p w14:paraId="18D4ADC6"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答辩</w:t>
            </w:r>
          </w:p>
        </w:tc>
        <w:tc>
          <w:tcPr>
            <w:tcW w:w="709" w:type="dxa"/>
            <w:vAlign w:val="center"/>
          </w:tcPr>
          <w:p w14:paraId="321B3D47"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50</w:t>
            </w:r>
          </w:p>
        </w:tc>
        <w:tc>
          <w:tcPr>
            <w:tcW w:w="850" w:type="dxa"/>
            <w:vAlign w:val="center"/>
          </w:tcPr>
          <w:p w14:paraId="5A0A970C"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6351816C"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0.2</w:t>
            </w:r>
          </w:p>
        </w:tc>
        <w:tc>
          <w:tcPr>
            <w:tcW w:w="851" w:type="dxa"/>
            <w:vMerge/>
            <w:vAlign w:val="center"/>
          </w:tcPr>
          <w:p w14:paraId="48DEF2D0"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4BA51801" w14:textId="77777777" w:rsidTr="00B90BF2">
        <w:trPr>
          <w:trHeight w:val="225"/>
        </w:trPr>
        <w:tc>
          <w:tcPr>
            <w:tcW w:w="3936" w:type="dxa"/>
            <w:vMerge w:val="restart"/>
            <w:vAlign w:val="center"/>
          </w:tcPr>
          <w:p w14:paraId="5EA28A34" w14:textId="77777777" w:rsidR="0000073F" w:rsidRPr="005B526A" w:rsidRDefault="0000073F" w:rsidP="00B90BF2">
            <w:pPr>
              <w:spacing w:line="360" w:lineRule="auto"/>
              <w:jc w:val="left"/>
              <w:rPr>
                <w:rFonts w:asciiTheme="minorEastAsia" w:hAnsiTheme="minorEastAsia" w:cs="仿宋_GB2312"/>
                <w:sz w:val="24"/>
              </w:rPr>
            </w:pPr>
            <w:r>
              <w:rPr>
                <w:rFonts w:asciiTheme="minorEastAsia" w:hAnsiTheme="minorEastAsia" w:cs="仿宋_GB2312" w:hint="eastAsia"/>
                <w:sz w:val="24"/>
              </w:rPr>
              <w:t>课程目标2：初步了解软件项目的开发过程，软件项目文档的内容及其作用，初步掌握简单的软件测试方法（支撑毕业要求1.3）</w:t>
            </w:r>
            <w:r w:rsidRPr="007A0D0D">
              <w:rPr>
                <w:rFonts w:asciiTheme="minorEastAsia" w:hAnsiTheme="minorEastAsia" w:cs="仿宋_GB2312" w:hint="eastAsia"/>
                <w:sz w:val="24"/>
              </w:rPr>
              <w:t>。</w:t>
            </w:r>
          </w:p>
        </w:tc>
        <w:tc>
          <w:tcPr>
            <w:tcW w:w="1559" w:type="dxa"/>
            <w:vAlign w:val="center"/>
          </w:tcPr>
          <w:p w14:paraId="1C9CD472"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实践报告</w:t>
            </w:r>
          </w:p>
        </w:tc>
        <w:tc>
          <w:tcPr>
            <w:tcW w:w="709" w:type="dxa"/>
            <w:vAlign w:val="center"/>
          </w:tcPr>
          <w:p w14:paraId="478ECDF0"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25</w:t>
            </w:r>
          </w:p>
        </w:tc>
        <w:tc>
          <w:tcPr>
            <w:tcW w:w="850" w:type="dxa"/>
            <w:vAlign w:val="center"/>
          </w:tcPr>
          <w:p w14:paraId="4C7F56B0" w14:textId="77777777" w:rsidR="0000073F" w:rsidRPr="0073138C"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4C2D8A5C"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0.2</w:t>
            </w:r>
          </w:p>
        </w:tc>
        <w:tc>
          <w:tcPr>
            <w:tcW w:w="851" w:type="dxa"/>
            <w:vMerge w:val="restart"/>
            <w:vAlign w:val="center"/>
          </w:tcPr>
          <w:p w14:paraId="0A21BEE5"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cs="Times New Roman" w:hint="eastAsia"/>
                <w:szCs w:val="21"/>
              </w:rPr>
              <w:t>X</w:t>
            </w:r>
          </w:p>
        </w:tc>
      </w:tr>
      <w:tr w:rsidR="0000073F" w:rsidRPr="00735B96" w14:paraId="662B0EBE" w14:textId="77777777" w:rsidTr="00B90BF2">
        <w:trPr>
          <w:trHeight w:val="225"/>
        </w:trPr>
        <w:tc>
          <w:tcPr>
            <w:tcW w:w="3936" w:type="dxa"/>
            <w:vMerge/>
            <w:vAlign w:val="center"/>
          </w:tcPr>
          <w:p w14:paraId="1796BCC7"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0CD4CCAD"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代码</w:t>
            </w:r>
          </w:p>
        </w:tc>
        <w:tc>
          <w:tcPr>
            <w:tcW w:w="709" w:type="dxa"/>
            <w:vAlign w:val="center"/>
          </w:tcPr>
          <w:p w14:paraId="5ABCCD08"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25</w:t>
            </w:r>
          </w:p>
        </w:tc>
        <w:tc>
          <w:tcPr>
            <w:tcW w:w="850" w:type="dxa"/>
            <w:vAlign w:val="center"/>
          </w:tcPr>
          <w:p w14:paraId="181290FD"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B50EEAA"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0.2</w:t>
            </w:r>
          </w:p>
        </w:tc>
        <w:tc>
          <w:tcPr>
            <w:tcW w:w="851" w:type="dxa"/>
            <w:vMerge/>
            <w:vAlign w:val="center"/>
          </w:tcPr>
          <w:p w14:paraId="0AE09E71"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3BB179F8" w14:textId="77777777" w:rsidTr="00B90BF2">
        <w:trPr>
          <w:trHeight w:val="225"/>
        </w:trPr>
        <w:tc>
          <w:tcPr>
            <w:tcW w:w="3936" w:type="dxa"/>
            <w:vMerge/>
            <w:vAlign w:val="center"/>
          </w:tcPr>
          <w:p w14:paraId="1CE189FC"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13773ECC"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答辩</w:t>
            </w:r>
          </w:p>
        </w:tc>
        <w:tc>
          <w:tcPr>
            <w:tcW w:w="709" w:type="dxa"/>
            <w:vAlign w:val="center"/>
          </w:tcPr>
          <w:p w14:paraId="60B0DF11"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50</w:t>
            </w:r>
          </w:p>
        </w:tc>
        <w:tc>
          <w:tcPr>
            <w:tcW w:w="850" w:type="dxa"/>
            <w:vAlign w:val="center"/>
          </w:tcPr>
          <w:p w14:paraId="7C6A6989"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95FAF39"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0.6</w:t>
            </w:r>
          </w:p>
        </w:tc>
        <w:tc>
          <w:tcPr>
            <w:tcW w:w="851" w:type="dxa"/>
            <w:vMerge/>
            <w:vAlign w:val="center"/>
          </w:tcPr>
          <w:p w14:paraId="06D1DA54"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471B7E51" w14:textId="77777777" w:rsidTr="00B90BF2">
        <w:trPr>
          <w:trHeight w:val="225"/>
        </w:trPr>
        <w:tc>
          <w:tcPr>
            <w:tcW w:w="3936" w:type="dxa"/>
            <w:vMerge w:val="restart"/>
            <w:vAlign w:val="center"/>
          </w:tcPr>
          <w:p w14:paraId="22A0F470" w14:textId="77777777" w:rsidR="0000073F" w:rsidRPr="005B526A" w:rsidRDefault="0000073F" w:rsidP="00B90BF2">
            <w:pPr>
              <w:spacing w:line="360" w:lineRule="auto"/>
              <w:jc w:val="left"/>
              <w:rPr>
                <w:rFonts w:asciiTheme="minorEastAsia" w:hAnsiTheme="minorEastAsia" w:cs="仿宋_GB2312"/>
                <w:sz w:val="24"/>
              </w:rPr>
            </w:pPr>
            <w:r>
              <w:rPr>
                <w:rFonts w:asciiTheme="minorEastAsia" w:hAnsiTheme="minorEastAsia" w:cs="仿宋_GB2312" w:hint="eastAsia"/>
                <w:sz w:val="24"/>
              </w:rPr>
              <w:t>课程目标3：能够根据软件开发过程，完成整个系统的开发及测试工作（支撑毕业要求4.3）</w:t>
            </w:r>
            <w:r w:rsidRPr="007A0D0D">
              <w:rPr>
                <w:rFonts w:asciiTheme="minorEastAsia" w:hAnsiTheme="minorEastAsia" w:cs="仿宋_GB2312" w:hint="eastAsia"/>
                <w:sz w:val="24"/>
              </w:rPr>
              <w:t>。</w:t>
            </w:r>
          </w:p>
        </w:tc>
        <w:tc>
          <w:tcPr>
            <w:tcW w:w="1559" w:type="dxa"/>
            <w:vAlign w:val="center"/>
          </w:tcPr>
          <w:p w14:paraId="13CE4242"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实践报告</w:t>
            </w:r>
          </w:p>
        </w:tc>
        <w:tc>
          <w:tcPr>
            <w:tcW w:w="709" w:type="dxa"/>
            <w:vAlign w:val="center"/>
          </w:tcPr>
          <w:p w14:paraId="6AD0A216"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25</w:t>
            </w:r>
          </w:p>
        </w:tc>
        <w:tc>
          <w:tcPr>
            <w:tcW w:w="850" w:type="dxa"/>
            <w:vAlign w:val="center"/>
          </w:tcPr>
          <w:p w14:paraId="60E7041A" w14:textId="77777777" w:rsidR="0000073F" w:rsidRPr="0073138C"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99538AF"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0.3</w:t>
            </w:r>
          </w:p>
        </w:tc>
        <w:tc>
          <w:tcPr>
            <w:tcW w:w="851" w:type="dxa"/>
            <w:vMerge w:val="restart"/>
            <w:vAlign w:val="center"/>
          </w:tcPr>
          <w:p w14:paraId="0CAC3FE2"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cs="Times New Roman" w:hint="eastAsia"/>
                <w:szCs w:val="21"/>
              </w:rPr>
              <w:t>X</w:t>
            </w:r>
          </w:p>
        </w:tc>
      </w:tr>
      <w:tr w:rsidR="0000073F" w:rsidRPr="00735B96" w14:paraId="442039A0" w14:textId="77777777" w:rsidTr="00B90BF2">
        <w:trPr>
          <w:trHeight w:val="225"/>
        </w:trPr>
        <w:tc>
          <w:tcPr>
            <w:tcW w:w="3936" w:type="dxa"/>
            <w:vMerge/>
            <w:vAlign w:val="center"/>
          </w:tcPr>
          <w:p w14:paraId="04C9D2A1"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4DA21EDD"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代码</w:t>
            </w:r>
          </w:p>
        </w:tc>
        <w:tc>
          <w:tcPr>
            <w:tcW w:w="709" w:type="dxa"/>
            <w:vAlign w:val="center"/>
          </w:tcPr>
          <w:p w14:paraId="5F86DCD9"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25</w:t>
            </w:r>
          </w:p>
        </w:tc>
        <w:tc>
          <w:tcPr>
            <w:tcW w:w="850" w:type="dxa"/>
            <w:vAlign w:val="center"/>
          </w:tcPr>
          <w:p w14:paraId="53D3657F"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6FE98BDB"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0.4</w:t>
            </w:r>
          </w:p>
        </w:tc>
        <w:tc>
          <w:tcPr>
            <w:tcW w:w="851" w:type="dxa"/>
            <w:vMerge/>
            <w:vAlign w:val="center"/>
          </w:tcPr>
          <w:p w14:paraId="6DA73EC7"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304114A9" w14:textId="77777777" w:rsidTr="00B90BF2">
        <w:trPr>
          <w:trHeight w:val="225"/>
        </w:trPr>
        <w:tc>
          <w:tcPr>
            <w:tcW w:w="3936" w:type="dxa"/>
            <w:vMerge/>
            <w:vAlign w:val="center"/>
          </w:tcPr>
          <w:p w14:paraId="234F872B"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3D014082"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答辩</w:t>
            </w:r>
          </w:p>
        </w:tc>
        <w:tc>
          <w:tcPr>
            <w:tcW w:w="709" w:type="dxa"/>
            <w:vAlign w:val="center"/>
          </w:tcPr>
          <w:p w14:paraId="7414846E"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50</w:t>
            </w:r>
          </w:p>
        </w:tc>
        <w:tc>
          <w:tcPr>
            <w:tcW w:w="850" w:type="dxa"/>
            <w:vAlign w:val="center"/>
          </w:tcPr>
          <w:p w14:paraId="52295B8F"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7AA507F"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0.3</w:t>
            </w:r>
          </w:p>
        </w:tc>
        <w:tc>
          <w:tcPr>
            <w:tcW w:w="851" w:type="dxa"/>
            <w:vMerge/>
            <w:vAlign w:val="center"/>
          </w:tcPr>
          <w:p w14:paraId="7BDEDFEA"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66429DBB" w14:textId="77777777" w:rsidTr="00B90BF2">
        <w:trPr>
          <w:trHeight w:val="225"/>
        </w:trPr>
        <w:tc>
          <w:tcPr>
            <w:tcW w:w="3936" w:type="dxa"/>
            <w:vMerge w:val="restart"/>
            <w:vAlign w:val="center"/>
          </w:tcPr>
          <w:p w14:paraId="4BC26C96" w14:textId="77777777" w:rsidR="0000073F" w:rsidRPr="005B526A" w:rsidRDefault="0000073F" w:rsidP="00B90BF2">
            <w:pPr>
              <w:spacing w:line="360" w:lineRule="auto"/>
              <w:jc w:val="left"/>
              <w:rPr>
                <w:rFonts w:asciiTheme="minorEastAsia" w:hAnsiTheme="minorEastAsia" w:cs="仿宋_GB2312"/>
                <w:sz w:val="24"/>
              </w:rPr>
            </w:pPr>
            <w:r>
              <w:rPr>
                <w:rFonts w:asciiTheme="minorEastAsia" w:hAnsiTheme="minorEastAsia" w:cs="仿宋_GB2312" w:hint="eastAsia"/>
                <w:sz w:val="24"/>
              </w:rPr>
              <w:t>课程目标4：能够综合运用C语言及开发工具，解决项目中的较复杂的工程问题（支撑毕业要求5.2）</w:t>
            </w:r>
            <w:r w:rsidRPr="007A0D0D">
              <w:rPr>
                <w:rFonts w:asciiTheme="minorEastAsia" w:hAnsiTheme="minorEastAsia" w:cs="仿宋_GB2312" w:hint="eastAsia"/>
                <w:sz w:val="24"/>
              </w:rPr>
              <w:t>。</w:t>
            </w:r>
          </w:p>
        </w:tc>
        <w:tc>
          <w:tcPr>
            <w:tcW w:w="1559" w:type="dxa"/>
            <w:vAlign w:val="center"/>
          </w:tcPr>
          <w:p w14:paraId="7CCCA47C"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实践报告</w:t>
            </w:r>
          </w:p>
        </w:tc>
        <w:tc>
          <w:tcPr>
            <w:tcW w:w="709" w:type="dxa"/>
            <w:vAlign w:val="center"/>
          </w:tcPr>
          <w:p w14:paraId="51CF1BC3"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25</w:t>
            </w:r>
          </w:p>
        </w:tc>
        <w:tc>
          <w:tcPr>
            <w:tcW w:w="850" w:type="dxa"/>
            <w:vAlign w:val="center"/>
          </w:tcPr>
          <w:p w14:paraId="1168E547" w14:textId="77777777" w:rsidR="0000073F" w:rsidRPr="0073138C"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00309BAE"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0.3</w:t>
            </w:r>
          </w:p>
        </w:tc>
        <w:tc>
          <w:tcPr>
            <w:tcW w:w="851" w:type="dxa"/>
            <w:vMerge w:val="restart"/>
            <w:vAlign w:val="center"/>
          </w:tcPr>
          <w:p w14:paraId="63D10F3E"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cs="Times New Roman" w:hint="eastAsia"/>
                <w:szCs w:val="21"/>
              </w:rPr>
              <w:t>X</w:t>
            </w:r>
          </w:p>
        </w:tc>
      </w:tr>
      <w:tr w:rsidR="0000073F" w:rsidRPr="00735B96" w14:paraId="1960D34F" w14:textId="77777777" w:rsidTr="00B90BF2">
        <w:trPr>
          <w:trHeight w:val="225"/>
        </w:trPr>
        <w:tc>
          <w:tcPr>
            <w:tcW w:w="3936" w:type="dxa"/>
            <w:vMerge/>
            <w:vAlign w:val="center"/>
          </w:tcPr>
          <w:p w14:paraId="24A9FFDA"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28C91DC5"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代码</w:t>
            </w:r>
          </w:p>
        </w:tc>
        <w:tc>
          <w:tcPr>
            <w:tcW w:w="709" w:type="dxa"/>
            <w:vAlign w:val="center"/>
          </w:tcPr>
          <w:p w14:paraId="4687E4A9"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25</w:t>
            </w:r>
          </w:p>
        </w:tc>
        <w:tc>
          <w:tcPr>
            <w:tcW w:w="850" w:type="dxa"/>
            <w:vAlign w:val="center"/>
          </w:tcPr>
          <w:p w14:paraId="665BF5EB"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70F61FFF"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0.3</w:t>
            </w:r>
          </w:p>
        </w:tc>
        <w:tc>
          <w:tcPr>
            <w:tcW w:w="851" w:type="dxa"/>
            <w:vMerge/>
            <w:vAlign w:val="center"/>
          </w:tcPr>
          <w:p w14:paraId="2D365B7F"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44019A5D" w14:textId="77777777" w:rsidTr="00B90BF2">
        <w:trPr>
          <w:trHeight w:val="225"/>
        </w:trPr>
        <w:tc>
          <w:tcPr>
            <w:tcW w:w="3936" w:type="dxa"/>
            <w:vMerge/>
            <w:vAlign w:val="center"/>
          </w:tcPr>
          <w:p w14:paraId="32972BB5"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6C748675"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答辩</w:t>
            </w:r>
          </w:p>
        </w:tc>
        <w:tc>
          <w:tcPr>
            <w:tcW w:w="709" w:type="dxa"/>
            <w:vAlign w:val="center"/>
          </w:tcPr>
          <w:p w14:paraId="4D573030"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50</w:t>
            </w:r>
          </w:p>
        </w:tc>
        <w:tc>
          <w:tcPr>
            <w:tcW w:w="850" w:type="dxa"/>
            <w:vAlign w:val="center"/>
          </w:tcPr>
          <w:p w14:paraId="24E07AAE"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52CF2580"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0.4</w:t>
            </w:r>
          </w:p>
        </w:tc>
        <w:tc>
          <w:tcPr>
            <w:tcW w:w="851" w:type="dxa"/>
            <w:vMerge/>
            <w:vAlign w:val="center"/>
          </w:tcPr>
          <w:p w14:paraId="6FDE737E" w14:textId="77777777" w:rsidR="0000073F" w:rsidRPr="00735B96" w:rsidRDefault="0000073F" w:rsidP="00B90BF2">
            <w:pPr>
              <w:spacing w:line="288" w:lineRule="auto"/>
              <w:jc w:val="center"/>
              <w:rPr>
                <w:rFonts w:asciiTheme="minorEastAsia" w:hAnsiTheme="minorEastAsia" w:cs="Times New Roman"/>
                <w:szCs w:val="21"/>
              </w:rPr>
            </w:pPr>
          </w:p>
        </w:tc>
      </w:tr>
    </w:tbl>
    <w:p w14:paraId="0C8BC9B7" w14:textId="77777777" w:rsidR="0000073F" w:rsidRDefault="0000073F" w:rsidP="0000073F">
      <w:pPr>
        <w:spacing w:beforeLines="50" w:before="156" w:afterLines="50" w:after="156" w:line="360" w:lineRule="auto"/>
        <w:jc w:val="center"/>
        <w:rPr>
          <w:b/>
          <w:sz w:val="24"/>
          <w:szCs w:val="24"/>
        </w:rPr>
      </w:pPr>
      <w:r w:rsidRPr="00B46E03">
        <w:rPr>
          <w:rFonts w:hint="eastAsia"/>
          <w:b/>
          <w:sz w:val="24"/>
          <w:szCs w:val="24"/>
        </w:rPr>
        <w:t>课程目标达成情况</w:t>
      </w:r>
    </w:p>
    <w:p w14:paraId="69C6227B" w14:textId="77777777" w:rsidR="0000073F" w:rsidRDefault="0000073F" w:rsidP="0000073F">
      <w:pPr>
        <w:spacing w:beforeLines="50" w:before="156" w:afterLines="50" w:after="156" w:line="360" w:lineRule="auto"/>
        <w:jc w:val="center"/>
        <w:rPr>
          <w:b/>
          <w:sz w:val="24"/>
          <w:szCs w:val="24"/>
        </w:rPr>
      </w:pPr>
      <w:r>
        <w:rPr>
          <w:noProof/>
        </w:rPr>
        <w:lastRenderedPageBreak/>
        <w:drawing>
          <wp:inline distT="0" distB="0" distL="0" distR="0" wp14:anchorId="5F4A0BA4" wp14:editId="36AD8BF6">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25C0F1" w14:textId="77777777" w:rsidR="0000073F" w:rsidRDefault="0000073F" w:rsidP="0000073F">
      <w:pPr>
        <w:spacing w:beforeLines="50" w:before="156" w:afterLines="50" w:after="156" w:line="360" w:lineRule="auto"/>
        <w:jc w:val="center"/>
        <w:rPr>
          <w:b/>
          <w:sz w:val="24"/>
          <w:szCs w:val="24"/>
        </w:rPr>
      </w:pPr>
      <w:r>
        <w:rPr>
          <w:rFonts w:hint="eastAsia"/>
          <w:b/>
          <w:sz w:val="24"/>
          <w:szCs w:val="24"/>
        </w:rPr>
        <w:t>学生个体课程目标1达成情况</w:t>
      </w:r>
    </w:p>
    <w:p w14:paraId="5067CBD8" w14:textId="77777777" w:rsidR="0000073F" w:rsidRDefault="0000073F" w:rsidP="0000073F">
      <w:pPr>
        <w:spacing w:beforeLines="50" w:before="156" w:afterLines="50" w:after="156" w:line="360" w:lineRule="auto"/>
        <w:jc w:val="center"/>
        <w:rPr>
          <w:b/>
          <w:sz w:val="24"/>
          <w:szCs w:val="24"/>
        </w:rPr>
      </w:pPr>
      <w:r>
        <w:rPr>
          <w:noProof/>
        </w:rPr>
        <w:drawing>
          <wp:inline distT="0" distB="0" distL="0" distR="0" wp14:anchorId="3ADF4019" wp14:editId="21AACFDB">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0405B2" w14:textId="77777777" w:rsidR="0000073F" w:rsidRDefault="0000073F" w:rsidP="0000073F">
      <w:pPr>
        <w:spacing w:beforeLines="50" w:before="156" w:afterLines="50" w:after="156" w:line="360" w:lineRule="auto"/>
        <w:jc w:val="center"/>
        <w:rPr>
          <w:b/>
          <w:sz w:val="24"/>
          <w:szCs w:val="24"/>
        </w:rPr>
      </w:pPr>
      <w:r>
        <w:rPr>
          <w:rFonts w:hint="eastAsia"/>
          <w:b/>
          <w:sz w:val="24"/>
          <w:szCs w:val="24"/>
        </w:rPr>
        <w:t>学生个体课程目标2达成情况</w:t>
      </w:r>
    </w:p>
    <w:p w14:paraId="6A5B4A8A" w14:textId="77777777" w:rsidR="0000073F" w:rsidRDefault="0000073F" w:rsidP="0000073F">
      <w:pPr>
        <w:spacing w:beforeLines="50" w:before="156" w:afterLines="50" w:after="156" w:line="360" w:lineRule="auto"/>
        <w:jc w:val="center"/>
        <w:rPr>
          <w:b/>
          <w:sz w:val="24"/>
          <w:szCs w:val="24"/>
        </w:rPr>
      </w:pPr>
      <w:r>
        <w:rPr>
          <w:noProof/>
        </w:rPr>
        <w:lastRenderedPageBreak/>
        <w:drawing>
          <wp:inline distT="0" distB="0" distL="0" distR="0" wp14:anchorId="30F4D70E" wp14:editId="3BEB0D67">
            <wp:extent cx="4572000" cy="2743200"/>
            <wp:effectExtent l="0" t="0" r="19050" b="190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4777E8" w14:textId="77777777" w:rsidR="0000073F" w:rsidRDefault="0000073F" w:rsidP="0000073F">
      <w:pPr>
        <w:spacing w:beforeLines="50" w:before="156" w:afterLines="50" w:after="156" w:line="360" w:lineRule="auto"/>
        <w:jc w:val="center"/>
        <w:rPr>
          <w:b/>
          <w:sz w:val="24"/>
          <w:szCs w:val="24"/>
        </w:rPr>
      </w:pPr>
      <w:r>
        <w:rPr>
          <w:rFonts w:hint="eastAsia"/>
          <w:b/>
          <w:sz w:val="24"/>
          <w:szCs w:val="24"/>
        </w:rPr>
        <w:t>学生个体课程目标3达成情况</w:t>
      </w:r>
    </w:p>
    <w:p w14:paraId="0FCFEF14" w14:textId="77777777" w:rsidR="0000073F" w:rsidRPr="009B16E1" w:rsidRDefault="0000073F" w:rsidP="0000073F">
      <w:pPr>
        <w:spacing w:beforeLines="50" w:before="156" w:afterLines="50" w:after="156" w:line="360" w:lineRule="auto"/>
        <w:jc w:val="center"/>
        <w:rPr>
          <w:b/>
          <w:sz w:val="24"/>
          <w:szCs w:val="24"/>
        </w:rPr>
      </w:pPr>
      <w:r>
        <w:rPr>
          <w:noProof/>
        </w:rPr>
        <w:drawing>
          <wp:inline distT="0" distB="0" distL="0" distR="0" wp14:anchorId="436DEFAD" wp14:editId="6B908FB8">
            <wp:extent cx="4572000" cy="2743200"/>
            <wp:effectExtent l="0" t="0" r="19050" b="1905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13860B" w14:textId="77777777" w:rsidR="0000073F" w:rsidRDefault="0000073F" w:rsidP="0000073F">
      <w:pPr>
        <w:spacing w:beforeLines="50" w:before="156" w:afterLines="50" w:after="156" w:line="360" w:lineRule="auto"/>
        <w:jc w:val="center"/>
        <w:rPr>
          <w:b/>
          <w:sz w:val="24"/>
          <w:szCs w:val="24"/>
        </w:rPr>
      </w:pPr>
      <w:r>
        <w:rPr>
          <w:rFonts w:hint="eastAsia"/>
          <w:b/>
          <w:sz w:val="24"/>
          <w:szCs w:val="24"/>
        </w:rPr>
        <w:t>学生个体课程目标4达成情况</w:t>
      </w:r>
    </w:p>
    <w:p w14:paraId="030A1B2F" w14:textId="77777777" w:rsidR="0000073F" w:rsidRPr="00607D9B" w:rsidRDefault="0000073F" w:rsidP="0000073F">
      <w:pPr>
        <w:spacing w:beforeLines="50" w:before="156" w:afterLines="50" w:after="156" w:line="360" w:lineRule="auto"/>
        <w:jc w:val="center"/>
        <w:rPr>
          <w:b/>
          <w:sz w:val="24"/>
          <w:szCs w:val="24"/>
        </w:rPr>
      </w:pPr>
      <w:r>
        <w:rPr>
          <w:noProof/>
        </w:rPr>
        <w:lastRenderedPageBreak/>
        <w:drawing>
          <wp:inline distT="0" distB="0" distL="0" distR="0" wp14:anchorId="23E677D0" wp14:editId="5B8F24AD">
            <wp:extent cx="4572000" cy="274320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17C9E" w14:textId="77777777" w:rsidR="0000073F" w:rsidRPr="009B16E1" w:rsidRDefault="0000073F" w:rsidP="0000073F">
      <w:pPr>
        <w:spacing w:beforeLines="50" w:before="156" w:afterLines="50" w:after="156" w:line="360" w:lineRule="auto"/>
        <w:jc w:val="center"/>
        <w:rPr>
          <w:b/>
          <w:sz w:val="24"/>
          <w:szCs w:val="24"/>
        </w:rPr>
      </w:pPr>
    </w:p>
    <w:p w14:paraId="5AD68920" w14:textId="77777777" w:rsidR="0000073F" w:rsidRPr="00504C22" w:rsidRDefault="0000073F" w:rsidP="0000073F">
      <w:pPr>
        <w:spacing w:beforeLines="50" w:before="156" w:afterLines="50" w:after="156" w:line="360" w:lineRule="auto"/>
        <w:jc w:val="left"/>
        <w:rPr>
          <w:b/>
          <w:sz w:val="28"/>
          <w:szCs w:val="28"/>
        </w:rPr>
      </w:pPr>
      <w:r w:rsidRPr="00AB0B4B">
        <w:rPr>
          <w:rFonts w:hint="eastAsia"/>
          <w:b/>
          <w:sz w:val="28"/>
          <w:szCs w:val="28"/>
        </w:rPr>
        <w:t>八、成绩反映出来的问题及改进措施</w:t>
      </w:r>
    </w:p>
    <w:p w14:paraId="7357654B" w14:textId="77777777" w:rsidR="0000073F" w:rsidRPr="00504C22" w:rsidRDefault="0000073F" w:rsidP="0000073F">
      <w:pPr>
        <w:spacing w:line="360" w:lineRule="auto"/>
        <w:ind w:firstLine="561"/>
        <w:rPr>
          <w:rFonts w:ascii="Calibri" w:eastAsia="宋体" w:hAnsi="Calibri" w:cs="Times New Roman"/>
          <w:sz w:val="24"/>
          <w:szCs w:val="24"/>
        </w:rPr>
      </w:pPr>
      <w:r w:rsidRPr="00504C22">
        <w:rPr>
          <w:rFonts w:ascii="Calibri" w:eastAsia="宋体" w:hAnsi="Calibri" w:cs="Times New Roman" w:hint="eastAsia"/>
          <w:sz w:val="24"/>
          <w:szCs w:val="24"/>
        </w:rPr>
        <w:t>从最终的成绩来看，基本反映学生上课听课以及同学们知识掌握情况</w:t>
      </w:r>
      <w:r>
        <w:rPr>
          <w:rFonts w:ascii="Calibri" w:eastAsia="宋体" w:hAnsi="Calibri" w:cs="Times New Roman" w:hint="eastAsia"/>
          <w:sz w:val="24"/>
          <w:szCs w:val="24"/>
        </w:rPr>
        <w:t>。从实际效果来看，基本达到了课程的预定目标。</w:t>
      </w:r>
    </w:p>
    <w:p w14:paraId="7AD5D1D3" w14:textId="77777777" w:rsidR="0000073F" w:rsidRDefault="0000073F" w:rsidP="0000073F">
      <w:pPr>
        <w:spacing w:line="360" w:lineRule="auto"/>
        <w:ind w:firstLineChars="200" w:firstLine="480"/>
        <w:rPr>
          <w:rFonts w:ascii="Calibri" w:eastAsia="宋体" w:hAnsi="Calibri" w:cs="Times New Roman"/>
          <w:sz w:val="24"/>
          <w:szCs w:val="24"/>
        </w:rPr>
      </w:pPr>
      <w:r w:rsidRPr="00504C22">
        <w:rPr>
          <w:rFonts w:ascii="Calibri" w:eastAsia="宋体" w:hAnsi="Calibri" w:cs="Times New Roman" w:hint="eastAsia"/>
          <w:sz w:val="24"/>
          <w:szCs w:val="24"/>
        </w:rPr>
        <w:t>1</w:t>
      </w:r>
      <w:r w:rsidRPr="00504C22">
        <w:rPr>
          <w:rFonts w:ascii="Calibri" w:eastAsia="宋体" w:hAnsi="Calibri" w:cs="Times New Roman" w:hint="eastAsia"/>
          <w:sz w:val="24"/>
          <w:szCs w:val="24"/>
        </w:rPr>
        <w:t>、从各个目标点达成情况来看，目标</w:t>
      </w:r>
      <w:r w:rsidRPr="00504C22">
        <w:rPr>
          <w:rFonts w:ascii="Calibri" w:eastAsia="宋体" w:hAnsi="Calibri" w:cs="Times New Roman" w:hint="eastAsia"/>
          <w:sz w:val="24"/>
          <w:szCs w:val="24"/>
        </w:rPr>
        <w:t>1</w:t>
      </w:r>
      <w:r w:rsidRPr="00504C22">
        <w:rPr>
          <w:rFonts w:ascii="Calibri" w:eastAsia="宋体" w:hAnsi="Calibri" w:cs="Times New Roman" w:hint="eastAsia"/>
          <w:sz w:val="24"/>
          <w:szCs w:val="24"/>
        </w:rPr>
        <w:t>、</w:t>
      </w:r>
      <w:r w:rsidRPr="00504C22">
        <w:rPr>
          <w:rFonts w:ascii="Calibri" w:eastAsia="宋体" w:hAnsi="Calibri" w:cs="Times New Roman" w:hint="eastAsia"/>
          <w:sz w:val="24"/>
          <w:szCs w:val="24"/>
        </w:rPr>
        <w:t>2</w:t>
      </w:r>
      <w:r w:rsidRPr="00504C22">
        <w:rPr>
          <w:rFonts w:ascii="Calibri" w:eastAsia="宋体" w:hAnsi="Calibri" w:cs="Times New Roman" w:hint="eastAsia"/>
          <w:sz w:val="24"/>
          <w:szCs w:val="24"/>
        </w:rPr>
        <w:t>、</w:t>
      </w:r>
      <w:r w:rsidRPr="00504C22">
        <w:rPr>
          <w:rFonts w:ascii="Calibri" w:eastAsia="宋体" w:hAnsi="Calibri" w:cs="Times New Roman" w:hint="eastAsia"/>
          <w:sz w:val="24"/>
          <w:szCs w:val="24"/>
        </w:rPr>
        <w:t>3</w:t>
      </w:r>
      <w:r w:rsidRPr="00504C22">
        <w:rPr>
          <w:rFonts w:ascii="Calibri" w:eastAsia="宋体" w:hAnsi="Calibri" w:cs="Times New Roman" w:hint="eastAsia"/>
          <w:sz w:val="24"/>
          <w:szCs w:val="24"/>
        </w:rPr>
        <w:t>、</w:t>
      </w:r>
      <w:r w:rsidRPr="00504C22">
        <w:rPr>
          <w:rFonts w:ascii="Calibri" w:eastAsia="宋体" w:hAnsi="Calibri" w:cs="Times New Roman" w:hint="eastAsia"/>
          <w:sz w:val="24"/>
          <w:szCs w:val="24"/>
        </w:rPr>
        <w:t>4</w:t>
      </w:r>
      <w:r w:rsidRPr="00504C22">
        <w:rPr>
          <w:rFonts w:ascii="Calibri" w:eastAsia="宋体" w:hAnsi="Calibri" w:cs="Times New Roman" w:hint="eastAsia"/>
          <w:sz w:val="24"/>
          <w:szCs w:val="24"/>
        </w:rPr>
        <w:t>同学们均达到目标点要求，</w:t>
      </w:r>
      <w:r>
        <w:rPr>
          <w:rFonts w:ascii="Calibri" w:eastAsia="宋体" w:hAnsi="Calibri" w:cs="Times New Roman" w:hint="eastAsia"/>
          <w:sz w:val="24"/>
          <w:szCs w:val="24"/>
        </w:rPr>
        <w:t>较好达到了课程的教学目标，但从问卷的调查来看，还有一些改进之处。</w:t>
      </w:r>
    </w:p>
    <w:p w14:paraId="77DF74EC" w14:textId="77777777" w:rsidR="0000073F" w:rsidRPr="005F6BF0" w:rsidRDefault="0000073F" w:rsidP="0000073F">
      <w:pPr>
        <w:spacing w:line="360" w:lineRule="auto"/>
        <w:ind w:firstLineChars="200" w:firstLine="480"/>
        <w:rPr>
          <w:sz w:val="24"/>
          <w:szCs w:val="24"/>
        </w:rPr>
      </w:pPr>
      <w:r w:rsidRPr="005F6BF0">
        <w:rPr>
          <w:rFonts w:ascii="Calibri" w:eastAsia="宋体" w:hAnsi="Calibri" w:cs="Times New Roman" w:hint="eastAsia"/>
          <w:sz w:val="24"/>
          <w:szCs w:val="24"/>
        </w:rPr>
        <w:t>2</w:t>
      </w:r>
      <w:r w:rsidRPr="005F6BF0">
        <w:rPr>
          <w:rFonts w:ascii="Calibri" w:eastAsia="宋体" w:hAnsi="Calibri" w:cs="Times New Roman" w:hint="eastAsia"/>
          <w:sz w:val="24"/>
          <w:szCs w:val="24"/>
        </w:rPr>
        <w:t>、从各个分目标点来看，</w:t>
      </w:r>
      <w:r>
        <w:rPr>
          <w:rFonts w:ascii="Calibri" w:eastAsia="宋体" w:hAnsi="Calibri" w:cs="Times New Roman" w:hint="eastAsia"/>
          <w:sz w:val="24"/>
          <w:szCs w:val="24"/>
        </w:rPr>
        <w:t>各个目标达成度较为接近，这一点同前几年有所不同，因为本次课程开始之时教师重点强调了本门课程的考核方式和考核内容，因此同学们对所要考核的三个方面都有所了解，并未顾此失彼。因此从结果来看，目标达成度较为接近。</w:t>
      </w:r>
    </w:p>
    <w:p w14:paraId="529589E1" w14:textId="77777777" w:rsidR="0000073F" w:rsidRDefault="0000073F" w:rsidP="0000073F">
      <w:pPr>
        <w:spacing w:line="360" w:lineRule="auto"/>
        <w:ind w:firstLineChars="200" w:firstLine="480"/>
        <w:rPr>
          <w:rFonts w:ascii="Calibri" w:eastAsia="宋体" w:hAnsi="Calibri" w:cs="Times New Roman"/>
          <w:sz w:val="24"/>
          <w:szCs w:val="24"/>
          <w:highlight w:val="yellow"/>
        </w:rPr>
      </w:pPr>
      <w:r w:rsidRPr="008F2EA4">
        <w:rPr>
          <w:rFonts w:ascii="Calibri" w:eastAsia="宋体" w:hAnsi="Calibri" w:cs="Times New Roman" w:hint="eastAsia"/>
          <w:sz w:val="24"/>
          <w:szCs w:val="24"/>
        </w:rPr>
        <w:t>3</w:t>
      </w:r>
      <w:r w:rsidRPr="008F2EA4">
        <w:rPr>
          <w:rFonts w:ascii="Calibri" w:eastAsia="宋体" w:hAnsi="Calibri" w:cs="Times New Roman" w:hint="eastAsia"/>
          <w:sz w:val="24"/>
          <w:szCs w:val="24"/>
        </w:rPr>
        <w:t>、</w:t>
      </w:r>
      <w:r>
        <w:rPr>
          <w:rFonts w:ascii="Calibri" w:eastAsia="宋体" w:hAnsi="Calibri" w:cs="Times New Roman" w:hint="eastAsia"/>
          <w:sz w:val="24"/>
          <w:szCs w:val="24"/>
        </w:rPr>
        <w:t>从完成的项目来看，大家具有较好的团队合作、沟通表达以及学习能力。在整个课程的进行和讲解过程中通过查阅资料、运用了很多课堂上没有讲的知识，能够自主地思考一些新出现的问题并寻找方法解决，尤其是个别同学使用了课程未讲授的工具如魔塔等。</w:t>
      </w:r>
    </w:p>
    <w:p w14:paraId="130BB98A" w14:textId="660EB7F4" w:rsidR="00411C59" w:rsidRPr="0000073F" w:rsidRDefault="0000073F" w:rsidP="0000073F">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4</w:t>
      </w:r>
      <w:r>
        <w:rPr>
          <w:rFonts w:ascii="Calibri" w:eastAsia="宋体" w:hAnsi="Calibri" w:cs="Times New Roman" w:hint="eastAsia"/>
          <w:sz w:val="24"/>
          <w:szCs w:val="24"/>
        </w:rPr>
        <w:t>、根据问卷星的调查结果来看，对于部分课程目标同学们不是很理解，因此今后这部分内容教师要加强训练。</w:t>
      </w:r>
    </w:p>
    <w:sectPr w:rsidR="00411C59" w:rsidRPr="0000073F" w:rsidSect="003876D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E94F" w14:textId="77777777" w:rsidR="003B76C9" w:rsidRDefault="003B76C9" w:rsidP="00411C59">
      <w:r>
        <w:separator/>
      </w:r>
    </w:p>
  </w:endnote>
  <w:endnote w:type="continuationSeparator" w:id="0">
    <w:p w14:paraId="7D985B92" w14:textId="77777777" w:rsidR="003B76C9" w:rsidRDefault="003B76C9" w:rsidP="0041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662"/>
      <w:docPartObj>
        <w:docPartGallery w:val="Page Numbers (Bottom of Page)"/>
        <w:docPartUnique/>
      </w:docPartObj>
    </w:sdtPr>
    <w:sdtEndPr/>
    <w:sdtContent>
      <w:p w14:paraId="1D7EF0F1" w14:textId="77777777" w:rsidR="005341DA" w:rsidRDefault="00C926F3">
        <w:pPr>
          <w:pStyle w:val="a5"/>
          <w:jc w:val="center"/>
        </w:pPr>
        <w:r>
          <w:fldChar w:fldCharType="begin"/>
        </w:r>
        <w:r>
          <w:instrText xml:space="preserve"> PAGE   \* MERGEFORMAT </w:instrText>
        </w:r>
        <w:r>
          <w:fldChar w:fldCharType="separate"/>
        </w:r>
        <w:r w:rsidRPr="00C73706">
          <w:rPr>
            <w:noProof/>
            <w:lang w:val="zh-CN"/>
          </w:rPr>
          <w:t>6</w:t>
        </w:r>
        <w:r>
          <w:rPr>
            <w:noProof/>
            <w:lang w:val="zh-CN"/>
          </w:rPr>
          <w:fldChar w:fldCharType="end"/>
        </w:r>
      </w:p>
    </w:sdtContent>
  </w:sdt>
  <w:p w14:paraId="29EE1D34" w14:textId="77777777" w:rsidR="005341DA" w:rsidRDefault="003B76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AE7C" w14:textId="77777777" w:rsidR="003B76C9" w:rsidRDefault="003B76C9" w:rsidP="00411C59">
      <w:r>
        <w:separator/>
      </w:r>
    </w:p>
  </w:footnote>
  <w:footnote w:type="continuationSeparator" w:id="0">
    <w:p w14:paraId="6C275783" w14:textId="77777777" w:rsidR="003B76C9" w:rsidRDefault="003B76C9" w:rsidP="00411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85"/>
    <w:rsid w:val="0000073F"/>
    <w:rsid w:val="00282433"/>
    <w:rsid w:val="003B76C9"/>
    <w:rsid w:val="00411C59"/>
    <w:rsid w:val="006B2B5E"/>
    <w:rsid w:val="006C2643"/>
    <w:rsid w:val="00825AA8"/>
    <w:rsid w:val="00AB761B"/>
    <w:rsid w:val="00C926F3"/>
    <w:rsid w:val="00DD4385"/>
    <w:rsid w:val="00E3784A"/>
    <w:rsid w:val="00E52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A0A2D"/>
  <w15:chartTrackingRefBased/>
  <w15:docId w15:val="{4B7B093F-6E5C-4C97-A537-42197FD8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C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C59"/>
    <w:rPr>
      <w:sz w:val="18"/>
      <w:szCs w:val="18"/>
    </w:rPr>
  </w:style>
  <w:style w:type="paragraph" w:styleId="a5">
    <w:name w:val="footer"/>
    <w:basedOn w:val="a"/>
    <w:link w:val="a6"/>
    <w:uiPriority w:val="99"/>
    <w:unhideWhenUsed/>
    <w:rsid w:val="00411C59"/>
    <w:pPr>
      <w:tabs>
        <w:tab w:val="center" w:pos="4153"/>
        <w:tab w:val="right" w:pos="8306"/>
      </w:tabs>
      <w:snapToGrid w:val="0"/>
      <w:jc w:val="left"/>
    </w:pPr>
    <w:rPr>
      <w:sz w:val="18"/>
      <w:szCs w:val="18"/>
    </w:rPr>
  </w:style>
  <w:style w:type="character" w:customStyle="1" w:styleId="a6">
    <w:name w:val="页脚 字符"/>
    <w:basedOn w:val="a0"/>
    <w:link w:val="a5"/>
    <w:uiPriority w:val="99"/>
    <w:rsid w:val="00411C59"/>
    <w:rPr>
      <w:sz w:val="18"/>
      <w:szCs w:val="18"/>
    </w:rPr>
  </w:style>
  <w:style w:type="table" w:styleId="a7">
    <w:name w:val="Table Grid"/>
    <w:basedOn w:val="a1"/>
    <w:uiPriority w:val="59"/>
    <w:rsid w:val="000007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E:\Working%20Files\2021_Year\2021&#24180;&#19978;&#21322;&#24180;\Teaching\&#36719;&#20214;&#24037;&#31243;&#23454;&#36341;I\2021-06-21&#19978;&#35838;\&#25104;&#32489;&#30456;&#20851;\&#31572;&#36777;&#25104;&#32489;&#24773;&#209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Working%20Files\2021_Year\2021&#24180;&#19978;&#21322;&#24180;\Teaching\&#36719;&#20214;&#24037;&#31243;&#23454;&#36341;I\2021-06-21&#19978;&#35838;\&#25104;&#32489;&#30456;&#20851;\&#31572;&#36777;&#25104;&#32489;&#24773;&#209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4.xml.rels><?xml version="1.0" encoding="UTF-8" standalone="yes"?>
<Relationships xmlns="http://schemas.openxmlformats.org/package/2006/relationships"><Relationship Id="rId1" Type="http://schemas.openxmlformats.org/officeDocument/2006/relationships/oleObject" Target="file:///E:\Working%20Files\2021_Year\2021&#24180;&#19978;&#21322;&#24180;\Teaching\&#36719;&#20214;&#24037;&#31243;&#23454;&#36341;I\2021-06-21&#19978;&#35838;\&#25104;&#32489;&#30456;&#20851;\&#31572;&#36777;&#25104;&#32489;&#24773;&#209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Working%20Files\2021_Year\2021&#24180;&#19978;&#21322;&#24180;\Teaching\&#36719;&#20214;&#24037;&#31243;&#23454;&#36341;I\2021-06-21&#19978;&#35838;\&#25104;&#32489;&#30456;&#20851;\&#31572;&#36777;&#25104;&#32489;&#24773;&#209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[答辩成绩情况.xlsx]Sheet2!$A$7:$D$7</c:f>
              <c:strCache>
                <c:ptCount val="4"/>
                <c:pt idx="0">
                  <c:v>目标1</c:v>
                </c:pt>
                <c:pt idx="1">
                  <c:v>目标2</c:v>
                </c:pt>
                <c:pt idx="2">
                  <c:v>目标3</c:v>
                </c:pt>
                <c:pt idx="3">
                  <c:v>目标4</c:v>
                </c:pt>
              </c:strCache>
            </c:strRef>
          </c:cat>
          <c:val>
            <c:numRef>
              <c:f>[答辩成绩情况.xlsx]Sheet2!$A$8:$D$8</c:f>
              <c:numCache>
                <c:formatCode>General</c:formatCode>
                <c:ptCount val="4"/>
                <c:pt idx="0">
                  <c:v>0.79</c:v>
                </c:pt>
                <c:pt idx="1">
                  <c:v>0.78800000000000003</c:v>
                </c:pt>
                <c:pt idx="2">
                  <c:v>0.78800000000000003</c:v>
                </c:pt>
                <c:pt idx="3">
                  <c:v>0.78900000000000003</c:v>
                </c:pt>
              </c:numCache>
            </c:numRef>
          </c:val>
          <c:extLst>
            <c:ext xmlns:c16="http://schemas.microsoft.com/office/drawing/2014/chart" uri="{C3380CC4-5D6E-409C-BE32-E72D297353CC}">
              <c16:uniqueId val="{00000000-68AA-4308-B97E-B09B5EEC37C1}"/>
            </c:ext>
          </c:extLst>
        </c:ser>
        <c:dLbls>
          <c:showLegendKey val="0"/>
          <c:showVal val="0"/>
          <c:showCatName val="0"/>
          <c:showSerName val="0"/>
          <c:showPercent val="0"/>
          <c:showBubbleSize val="0"/>
        </c:dLbls>
        <c:gapWidth val="150"/>
        <c:axId val="38541568"/>
        <c:axId val="38727680"/>
      </c:barChart>
      <c:catAx>
        <c:axId val="38541568"/>
        <c:scaling>
          <c:orientation val="minMax"/>
        </c:scaling>
        <c:delete val="0"/>
        <c:axPos val="b"/>
        <c:numFmt formatCode="General" sourceLinked="0"/>
        <c:majorTickMark val="out"/>
        <c:minorTickMark val="none"/>
        <c:tickLblPos val="nextTo"/>
        <c:crossAx val="38727680"/>
        <c:crosses val="autoZero"/>
        <c:auto val="1"/>
        <c:lblAlgn val="ctr"/>
        <c:lblOffset val="100"/>
        <c:noMultiLvlLbl val="0"/>
      </c:catAx>
      <c:valAx>
        <c:axId val="38727680"/>
        <c:scaling>
          <c:orientation val="minMax"/>
        </c:scaling>
        <c:delete val="0"/>
        <c:axPos val="l"/>
        <c:majorGridlines/>
        <c:numFmt formatCode="General" sourceLinked="1"/>
        <c:majorTickMark val="out"/>
        <c:minorTickMark val="none"/>
        <c:tickLblPos val="nextTo"/>
        <c:crossAx val="385415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[答辩成绩情况.xlsx]Sheet1!$J$2:$J$63</c:f>
              <c:numCache>
                <c:formatCode>General</c:formatCode>
                <c:ptCount val="62"/>
                <c:pt idx="0">
                  <c:v>0.78400000000000003</c:v>
                </c:pt>
                <c:pt idx="1">
                  <c:v>0.76000000000000012</c:v>
                </c:pt>
                <c:pt idx="2">
                  <c:v>0.74399999999999999</c:v>
                </c:pt>
                <c:pt idx="3">
                  <c:v>0.90400000000000014</c:v>
                </c:pt>
                <c:pt idx="4">
                  <c:v>0.76</c:v>
                </c:pt>
                <c:pt idx="5">
                  <c:v>0.81600000000000006</c:v>
                </c:pt>
                <c:pt idx="6">
                  <c:v>0.87600000000000011</c:v>
                </c:pt>
                <c:pt idx="7">
                  <c:v>0.94</c:v>
                </c:pt>
                <c:pt idx="8">
                  <c:v>0.88400000000000012</c:v>
                </c:pt>
                <c:pt idx="9">
                  <c:v>0.89200000000000013</c:v>
                </c:pt>
                <c:pt idx="10">
                  <c:v>0.8600000000000001</c:v>
                </c:pt>
                <c:pt idx="11">
                  <c:v>0.93199999999999994</c:v>
                </c:pt>
                <c:pt idx="12">
                  <c:v>0.83200000000000007</c:v>
                </c:pt>
                <c:pt idx="13">
                  <c:v>0.78400000000000014</c:v>
                </c:pt>
                <c:pt idx="14">
                  <c:v>0.88400000000000012</c:v>
                </c:pt>
                <c:pt idx="15">
                  <c:v>0.87600000000000011</c:v>
                </c:pt>
                <c:pt idx="16">
                  <c:v>0.87600000000000011</c:v>
                </c:pt>
                <c:pt idx="17">
                  <c:v>0.91200000000000014</c:v>
                </c:pt>
                <c:pt idx="18">
                  <c:v>0.93200000000000016</c:v>
                </c:pt>
                <c:pt idx="19">
                  <c:v>0.88800000000000012</c:v>
                </c:pt>
                <c:pt idx="20">
                  <c:v>0.78400000000000014</c:v>
                </c:pt>
                <c:pt idx="21">
                  <c:v>0.90000000000000013</c:v>
                </c:pt>
                <c:pt idx="22">
                  <c:v>0.91600000000000015</c:v>
                </c:pt>
                <c:pt idx="23">
                  <c:v>0.64400000000000002</c:v>
                </c:pt>
                <c:pt idx="24">
                  <c:v>0.6</c:v>
                </c:pt>
                <c:pt idx="25">
                  <c:v>0.76800000000000013</c:v>
                </c:pt>
                <c:pt idx="26">
                  <c:v>0.84800000000000009</c:v>
                </c:pt>
                <c:pt idx="27">
                  <c:v>0.81600000000000006</c:v>
                </c:pt>
                <c:pt idx="28">
                  <c:v>0.90000000000000013</c:v>
                </c:pt>
                <c:pt idx="29">
                  <c:v>0.74399999999999999</c:v>
                </c:pt>
                <c:pt idx="30">
                  <c:v>0.6</c:v>
                </c:pt>
                <c:pt idx="31">
                  <c:v>0.752</c:v>
                </c:pt>
                <c:pt idx="32">
                  <c:v>0.76800000000000002</c:v>
                </c:pt>
                <c:pt idx="33">
                  <c:v>0.84800000000000009</c:v>
                </c:pt>
                <c:pt idx="34">
                  <c:v>0</c:v>
                </c:pt>
                <c:pt idx="35">
                  <c:v>0.8</c:v>
                </c:pt>
                <c:pt idx="36">
                  <c:v>0.92800000000000016</c:v>
                </c:pt>
                <c:pt idx="37">
                  <c:v>0.71200000000000008</c:v>
                </c:pt>
                <c:pt idx="38">
                  <c:v>0.88000000000000012</c:v>
                </c:pt>
                <c:pt idx="39">
                  <c:v>0.54</c:v>
                </c:pt>
                <c:pt idx="40">
                  <c:v>0.65200000000000002</c:v>
                </c:pt>
                <c:pt idx="41">
                  <c:v>0.64400000000000002</c:v>
                </c:pt>
                <c:pt idx="42">
                  <c:v>0.92800000000000016</c:v>
                </c:pt>
                <c:pt idx="43">
                  <c:v>0.8</c:v>
                </c:pt>
                <c:pt idx="44">
                  <c:v>0.93200000000000005</c:v>
                </c:pt>
                <c:pt idx="45">
                  <c:v>0.81600000000000006</c:v>
                </c:pt>
                <c:pt idx="46">
                  <c:v>0.7400000000000001</c:v>
                </c:pt>
                <c:pt idx="47">
                  <c:v>0.81600000000000006</c:v>
                </c:pt>
                <c:pt idx="48">
                  <c:v>0.71199999999999997</c:v>
                </c:pt>
                <c:pt idx="49">
                  <c:v>0.8</c:v>
                </c:pt>
                <c:pt idx="50">
                  <c:v>0.70400000000000007</c:v>
                </c:pt>
                <c:pt idx="51">
                  <c:v>0.8</c:v>
                </c:pt>
                <c:pt idx="52">
                  <c:v>0.82400000000000007</c:v>
                </c:pt>
                <c:pt idx="53">
                  <c:v>0.69599999999999995</c:v>
                </c:pt>
                <c:pt idx="54">
                  <c:v>0.71599999999999997</c:v>
                </c:pt>
                <c:pt idx="55">
                  <c:v>0.67200000000000004</c:v>
                </c:pt>
                <c:pt idx="56">
                  <c:v>0.68400000000000005</c:v>
                </c:pt>
                <c:pt idx="57">
                  <c:v>0.8</c:v>
                </c:pt>
                <c:pt idx="58">
                  <c:v>0.78400000000000014</c:v>
                </c:pt>
                <c:pt idx="59">
                  <c:v>0.88000000000000012</c:v>
                </c:pt>
                <c:pt idx="60">
                  <c:v>0.81600000000000006</c:v>
                </c:pt>
                <c:pt idx="61">
                  <c:v>0.89600000000000013</c:v>
                </c:pt>
              </c:numCache>
            </c:numRef>
          </c:yVal>
          <c:smooth val="0"/>
          <c:extLst>
            <c:ext xmlns:c16="http://schemas.microsoft.com/office/drawing/2014/chart" uri="{C3380CC4-5D6E-409C-BE32-E72D297353CC}">
              <c16:uniqueId val="{00000000-CE2D-4730-99DC-0FB67C8E1B8B}"/>
            </c:ext>
          </c:extLst>
        </c:ser>
        <c:dLbls>
          <c:showLegendKey val="0"/>
          <c:showVal val="0"/>
          <c:showCatName val="0"/>
          <c:showSerName val="0"/>
          <c:showPercent val="0"/>
          <c:showBubbleSize val="0"/>
        </c:dLbls>
        <c:axId val="39459840"/>
        <c:axId val="39461632"/>
      </c:scatterChart>
      <c:valAx>
        <c:axId val="39459840"/>
        <c:scaling>
          <c:orientation val="minMax"/>
        </c:scaling>
        <c:delete val="0"/>
        <c:axPos val="b"/>
        <c:majorTickMark val="out"/>
        <c:minorTickMark val="none"/>
        <c:tickLblPos val="nextTo"/>
        <c:crossAx val="39461632"/>
        <c:crosses val="autoZero"/>
        <c:crossBetween val="midCat"/>
      </c:valAx>
      <c:valAx>
        <c:axId val="39461632"/>
        <c:scaling>
          <c:orientation val="minMax"/>
        </c:scaling>
        <c:delete val="0"/>
        <c:axPos val="l"/>
        <c:majorGridlines/>
        <c:numFmt formatCode="General" sourceLinked="1"/>
        <c:majorTickMark val="out"/>
        <c:minorTickMark val="none"/>
        <c:tickLblPos val="nextTo"/>
        <c:crossAx val="3945984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[答辩成绩情况.xlsx]Sheet1!$K$2:$K$63</c:f>
              <c:numCache>
                <c:formatCode>General</c:formatCode>
                <c:ptCount val="62"/>
                <c:pt idx="0">
                  <c:v>0.79200000000000004</c:v>
                </c:pt>
                <c:pt idx="1">
                  <c:v>0.76</c:v>
                </c:pt>
                <c:pt idx="2">
                  <c:v>0.752</c:v>
                </c:pt>
                <c:pt idx="3">
                  <c:v>0.91200000000000014</c:v>
                </c:pt>
                <c:pt idx="4">
                  <c:v>0.72000000000000008</c:v>
                </c:pt>
                <c:pt idx="5">
                  <c:v>0.80800000000000005</c:v>
                </c:pt>
                <c:pt idx="6">
                  <c:v>0.8680000000000001</c:v>
                </c:pt>
                <c:pt idx="7">
                  <c:v>0.86</c:v>
                </c:pt>
                <c:pt idx="8">
                  <c:v>0.89200000000000002</c:v>
                </c:pt>
                <c:pt idx="9">
                  <c:v>0.91600000000000004</c:v>
                </c:pt>
                <c:pt idx="10">
                  <c:v>0.8600000000000001</c:v>
                </c:pt>
                <c:pt idx="11">
                  <c:v>0.83599999999999997</c:v>
                </c:pt>
                <c:pt idx="12">
                  <c:v>0.81600000000000006</c:v>
                </c:pt>
                <c:pt idx="13">
                  <c:v>0.79200000000000004</c:v>
                </c:pt>
                <c:pt idx="14">
                  <c:v>0.89200000000000013</c:v>
                </c:pt>
                <c:pt idx="15">
                  <c:v>0.8680000000000001</c:v>
                </c:pt>
                <c:pt idx="16">
                  <c:v>0.8680000000000001</c:v>
                </c:pt>
                <c:pt idx="17">
                  <c:v>0.89600000000000013</c:v>
                </c:pt>
                <c:pt idx="18">
                  <c:v>0.91600000000000004</c:v>
                </c:pt>
                <c:pt idx="19">
                  <c:v>0.8640000000000001</c:v>
                </c:pt>
                <c:pt idx="20">
                  <c:v>0.79200000000000004</c:v>
                </c:pt>
                <c:pt idx="21">
                  <c:v>0.9</c:v>
                </c:pt>
                <c:pt idx="22">
                  <c:v>0.94800000000000006</c:v>
                </c:pt>
                <c:pt idx="23">
                  <c:v>0.65200000000000002</c:v>
                </c:pt>
                <c:pt idx="24">
                  <c:v>0.6</c:v>
                </c:pt>
                <c:pt idx="25">
                  <c:v>0.78400000000000003</c:v>
                </c:pt>
                <c:pt idx="26">
                  <c:v>0.82400000000000007</c:v>
                </c:pt>
                <c:pt idx="27">
                  <c:v>0.84800000000000009</c:v>
                </c:pt>
                <c:pt idx="28">
                  <c:v>0.9</c:v>
                </c:pt>
                <c:pt idx="29">
                  <c:v>0.752</c:v>
                </c:pt>
                <c:pt idx="30">
                  <c:v>0.6</c:v>
                </c:pt>
                <c:pt idx="31">
                  <c:v>0.77600000000000002</c:v>
                </c:pt>
                <c:pt idx="32">
                  <c:v>0.78400000000000003</c:v>
                </c:pt>
                <c:pt idx="33">
                  <c:v>0.8640000000000001</c:v>
                </c:pt>
                <c:pt idx="34">
                  <c:v>0</c:v>
                </c:pt>
                <c:pt idx="35">
                  <c:v>0.8</c:v>
                </c:pt>
                <c:pt idx="36">
                  <c:v>0.90400000000000003</c:v>
                </c:pt>
                <c:pt idx="37">
                  <c:v>0.73599999999999999</c:v>
                </c:pt>
                <c:pt idx="38">
                  <c:v>0.88000000000000012</c:v>
                </c:pt>
                <c:pt idx="39">
                  <c:v>0.62</c:v>
                </c:pt>
                <c:pt idx="40">
                  <c:v>0.67600000000000005</c:v>
                </c:pt>
                <c:pt idx="41">
                  <c:v>0.65200000000000002</c:v>
                </c:pt>
                <c:pt idx="42">
                  <c:v>0.90400000000000003</c:v>
                </c:pt>
                <c:pt idx="43">
                  <c:v>0.8</c:v>
                </c:pt>
                <c:pt idx="44">
                  <c:v>0.95599999999999996</c:v>
                </c:pt>
                <c:pt idx="45">
                  <c:v>0.80800000000000005</c:v>
                </c:pt>
                <c:pt idx="46">
                  <c:v>0.7400000000000001</c:v>
                </c:pt>
                <c:pt idx="47">
                  <c:v>0.80800000000000005</c:v>
                </c:pt>
                <c:pt idx="48">
                  <c:v>0.65600000000000003</c:v>
                </c:pt>
                <c:pt idx="49">
                  <c:v>0.8</c:v>
                </c:pt>
                <c:pt idx="50">
                  <c:v>0.67200000000000004</c:v>
                </c:pt>
                <c:pt idx="51">
                  <c:v>0.8</c:v>
                </c:pt>
                <c:pt idx="52">
                  <c:v>0.87200000000000011</c:v>
                </c:pt>
                <c:pt idx="53">
                  <c:v>0.64800000000000002</c:v>
                </c:pt>
                <c:pt idx="54">
                  <c:v>0.70800000000000007</c:v>
                </c:pt>
                <c:pt idx="55">
                  <c:v>0.65600000000000003</c:v>
                </c:pt>
                <c:pt idx="56">
                  <c:v>0.69200000000000006</c:v>
                </c:pt>
                <c:pt idx="57">
                  <c:v>0.8</c:v>
                </c:pt>
                <c:pt idx="58">
                  <c:v>0.79200000000000004</c:v>
                </c:pt>
                <c:pt idx="59">
                  <c:v>0.88000000000000012</c:v>
                </c:pt>
                <c:pt idx="60">
                  <c:v>0.80800000000000005</c:v>
                </c:pt>
                <c:pt idx="61">
                  <c:v>0.88800000000000001</c:v>
                </c:pt>
              </c:numCache>
            </c:numRef>
          </c:yVal>
          <c:smooth val="0"/>
          <c:extLst>
            <c:ext xmlns:c16="http://schemas.microsoft.com/office/drawing/2014/chart" uri="{C3380CC4-5D6E-409C-BE32-E72D297353CC}">
              <c16:uniqueId val="{00000000-7140-4925-858C-615344601D72}"/>
            </c:ext>
          </c:extLst>
        </c:ser>
        <c:dLbls>
          <c:showLegendKey val="0"/>
          <c:showVal val="0"/>
          <c:showCatName val="0"/>
          <c:showSerName val="0"/>
          <c:showPercent val="0"/>
          <c:showBubbleSize val="0"/>
        </c:dLbls>
        <c:axId val="39477248"/>
        <c:axId val="39478784"/>
      </c:scatterChart>
      <c:valAx>
        <c:axId val="39477248"/>
        <c:scaling>
          <c:orientation val="minMax"/>
        </c:scaling>
        <c:delete val="0"/>
        <c:axPos val="b"/>
        <c:majorTickMark val="out"/>
        <c:minorTickMark val="none"/>
        <c:tickLblPos val="nextTo"/>
        <c:crossAx val="39478784"/>
        <c:crosses val="autoZero"/>
        <c:crossBetween val="midCat"/>
      </c:valAx>
      <c:valAx>
        <c:axId val="39478784"/>
        <c:scaling>
          <c:orientation val="minMax"/>
        </c:scaling>
        <c:delete val="0"/>
        <c:axPos val="l"/>
        <c:majorGridlines/>
        <c:numFmt formatCode="General" sourceLinked="1"/>
        <c:majorTickMark val="out"/>
        <c:minorTickMark val="none"/>
        <c:tickLblPos val="nextTo"/>
        <c:crossAx val="394772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[答辩成绩情况.xlsx]Sheet1!$L$2:$L$63</c:f>
              <c:numCache>
                <c:formatCode>General</c:formatCode>
                <c:ptCount val="62"/>
                <c:pt idx="0">
                  <c:v>0.79200000000000004</c:v>
                </c:pt>
                <c:pt idx="1">
                  <c:v>0.76</c:v>
                </c:pt>
                <c:pt idx="2">
                  <c:v>0.74399999999999999</c:v>
                </c:pt>
                <c:pt idx="3">
                  <c:v>0.90400000000000014</c:v>
                </c:pt>
                <c:pt idx="4">
                  <c:v>0.74399999999999999</c:v>
                </c:pt>
                <c:pt idx="5">
                  <c:v>0.81600000000000006</c:v>
                </c:pt>
                <c:pt idx="6">
                  <c:v>0.87000000000000011</c:v>
                </c:pt>
                <c:pt idx="7">
                  <c:v>0.89400000000000002</c:v>
                </c:pt>
                <c:pt idx="8">
                  <c:v>0.89400000000000002</c:v>
                </c:pt>
                <c:pt idx="9">
                  <c:v>0.90599999999999992</c:v>
                </c:pt>
                <c:pt idx="10">
                  <c:v>0.8660000000000001</c:v>
                </c:pt>
                <c:pt idx="11">
                  <c:v>0.88200000000000001</c:v>
                </c:pt>
                <c:pt idx="12">
                  <c:v>0.83200000000000007</c:v>
                </c:pt>
                <c:pt idx="13">
                  <c:v>0.78400000000000003</c:v>
                </c:pt>
                <c:pt idx="14">
                  <c:v>0.89000000000000012</c:v>
                </c:pt>
                <c:pt idx="15">
                  <c:v>0.87000000000000011</c:v>
                </c:pt>
                <c:pt idx="16">
                  <c:v>0.87000000000000011</c:v>
                </c:pt>
                <c:pt idx="17">
                  <c:v>0.90800000000000014</c:v>
                </c:pt>
                <c:pt idx="18">
                  <c:v>0.93</c:v>
                </c:pt>
                <c:pt idx="19">
                  <c:v>0.88000000000000012</c:v>
                </c:pt>
                <c:pt idx="20">
                  <c:v>0.78400000000000003</c:v>
                </c:pt>
                <c:pt idx="21">
                  <c:v>0.90600000000000003</c:v>
                </c:pt>
                <c:pt idx="22">
                  <c:v>0.92200000000000004</c:v>
                </c:pt>
                <c:pt idx="23">
                  <c:v>0.64200000000000002</c:v>
                </c:pt>
                <c:pt idx="24">
                  <c:v>0.6</c:v>
                </c:pt>
                <c:pt idx="25">
                  <c:v>0.77200000000000002</c:v>
                </c:pt>
                <c:pt idx="26">
                  <c:v>0.83600000000000008</c:v>
                </c:pt>
                <c:pt idx="27">
                  <c:v>0.82000000000000006</c:v>
                </c:pt>
                <c:pt idx="28">
                  <c:v>0.90600000000000003</c:v>
                </c:pt>
                <c:pt idx="29">
                  <c:v>0.74399999999999999</c:v>
                </c:pt>
                <c:pt idx="30">
                  <c:v>0.6</c:v>
                </c:pt>
                <c:pt idx="31">
                  <c:v>0.75600000000000001</c:v>
                </c:pt>
                <c:pt idx="32">
                  <c:v>0.76800000000000002</c:v>
                </c:pt>
                <c:pt idx="33">
                  <c:v>0.85200000000000009</c:v>
                </c:pt>
                <c:pt idx="34">
                  <c:v>0</c:v>
                </c:pt>
                <c:pt idx="35">
                  <c:v>0.79200000000000004</c:v>
                </c:pt>
                <c:pt idx="36">
                  <c:v>0.92800000000000005</c:v>
                </c:pt>
                <c:pt idx="37">
                  <c:v>0.71199999999999997</c:v>
                </c:pt>
                <c:pt idx="38">
                  <c:v>0.88400000000000012</c:v>
                </c:pt>
                <c:pt idx="39">
                  <c:v>0.55000000000000004</c:v>
                </c:pt>
                <c:pt idx="40">
                  <c:v>0.66199999999999992</c:v>
                </c:pt>
                <c:pt idx="41">
                  <c:v>0.64200000000000002</c:v>
                </c:pt>
                <c:pt idx="42">
                  <c:v>0.92800000000000005</c:v>
                </c:pt>
                <c:pt idx="43">
                  <c:v>0.80400000000000005</c:v>
                </c:pt>
                <c:pt idx="44">
                  <c:v>0.93399999999999994</c:v>
                </c:pt>
                <c:pt idx="45">
                  <c:v>0.81600000000000006</c:v>
                </c:pt>
                <c:pt idx="46">
                  <c:v>0.73399999999999999</c:v>
                </c:pt>
                <c:pt idx="47">
                  <c:v>0.81600000000000006</c:v>
                </c:pt>
                <c:pt idx="48">
                  <c:v>0.68799999999999994</c:v>
                </c:pt>
                <c:pt idx="49">
                  <c:v>0.79600000000000004</c:v>
                </c:pt>
                <c:pt idx="50">
                  <c:v>0.69199999999999995</c:v>
                </c:pt>
                <c:pt idx="51">
                  <c:v>0.79600000000000004</c:v>
                </c:pt>
                <c:pt idx="52">
                  <c:v>0.84000000000000008</c:v>
                </c:pt>
                <c:pt idx="53">
                  <c:v>0.67199999999999993</c:v>
                </c:pt>
                <c:pt idx="54">
                  <c:v>0.70199999999999996</c:v>
                </c:pt>
                <c:pt idx="55">
                  <c:v>0.65999999999999992</c:v>
                </c:pt>
                <c:pt idx="56">
                  <c:v>0.67799999999999994</c:v>
                </c:pt>
                <c:pt idx="57">
                  <c:v>0.79600000000000004</c:v>
                </c:pt>
                <c:pt idx="58">
                  <c:v>0.78800000000000003</c:v>
                </c:pt>
                <c:pt idx="59">
                  <c:v>0.87200000000000011</c:v>
                </c:pt>
                <c:pt idx="60">
                  <c:v>0.81600000000000006</c:v>
                </c:pt>
                <c:pt idx="61">
                  <c:v>0.9</c:v>
                </c:pt>
              </c:numCache>
            </c:numRef>
          </c:yVal>
          <c:smooth val="0"/>
          <c:extLst>
            <c:ext xmlns:c16="http://schemas.microsoft.com/office/drawing/2014/chart" uri="{C3380CC4-5D6E-409C-BE32-E72D297353CC}">
              <c16:uniqueId val="{00000000-FE0E-411B-B2F7-C585B164262B}"/>
            </c:ext>
          </c:extLst>
        </c:ser>
        <c:dLbls>
          <c:showLegendKey val="0"/>
          <c:showVal val="0"/>
          <c:showCatName val="0"/>
          <c:showSerName val="0"/>
          <c:showPercent val="0"/>
          <c:showBubbleSize val="0"/>
        </c:dLbls>
        <c:axId val="39514880"/>
        <c:axId val="39516416"/>
      </c:scatterChart>
      <c:valAx>
        <c:axId val="39514880"/>
        <c:scaling>
          <c:orientation val="minMax"/>
        </c:scaling>
        <c:delete val="0"/>
        <c:axPos val="b"/>
        <c:majorTickMark val="out"/>
        <c:minorTickMark val="none"/>
        <c:tickLblPos val="nextTo"/>
        <c:crossAx val="39516416"/>
        <c:crosses val="autoZero"/>
        <c:crossBetween val="midCat"/>
      </c:valAx>
      <c:valAx>
        <c:axId val="39516416"/>
        <c:scaling>
          <c:orientation val="minMax"/>
        </c:scaling>
        <c:delete val="0"/>
        <c:axPos val="l"/>
        <c:majorGridlines/>
        <c:numFmt formatCode="General" sourceLinked="1"/>
        <c:majorTickMark val="out"/>
        <c:minorTickMark val="none"/>
        <c:tickLblPos val="nextTo"/>
        <c:crossAx val="3951488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[答辩成绩情况.xlsx]Sheet1!$M$2:$M$63</c:f>
              <c:numCache>
                <c:formatCode>General</c:formatCode>
                <c:ptCount val="62"/>
                <c:pt idx="0">
                  <c:v>0.78800000000000003</c:v>
                </c:pt>
                <c:pt idx="1">
                  <c:v>0.76</c:v>
                </c:pt>
                <c:pt idx="2">
                  <c:v>0.748</c:v>
                </c:pt>
                <c:pt idx="3">
                  <c:v>0.90800000000000014</c:v>
                </c:pt>
                <c:pt idx="4">
                  <c:v>0.74</c:v>
                </c:pt>
                <c:pt idx="5">
                  <c:v>0.81200000000000006</c:v>
                </c:pt>
                <c:pt idx="6">
                  <c:v>0.87200000000000011</c:v>
                </c:pt>
                <c:pt idx="7">
                  <c:v>0.9</c:v>
                </c:pt>
                <c:pt idx="8">
                  <c:v>0.88800000000000001</c:v>
                </c:pt>
                <c:pt idx="9">
                  <c:v>0.90399999999999991</c:v>
                </c:pt>
                <c:pt idx="10">
                  <c:v>0.8600000000000001</c:v>
                </c:pt>
                <c:pt idx="11">
                  <c:v>0.88400000000000001</c:v>
                </c:pt>
                <c:pt idx="12">
                  <c:v>0.82400000000000007</c:v>
                </c:pt>
                <c:pt idx="13">
                  <c:v>0.78800000000000003</c:v>
                </c:pt>
                <c:pt idx="14">
                  <c:v>0.88800000000000012</c:v>
                </c:pt>
                <c:pt idx="15">
                  <c:v>0.87200000000000011</c:v>
                </c:pt>
                <c:pt idx="16">
                  <c:v>0.87200000000000011</c:v>
                </c:pt>
                <c:pt idx="17">
                  <c:v>0.90400000000000014</c:v>
                </c:pt>
                <c:pt idx="18">
                  <c:v>0.92400000000000004</c:v>
                </c:pt>
                <c:pt idx="19">
                  <c:v>0.87600000000000011</c:v>
                </c:pt>
                <c:pt idx="20">
                  <c:v>0.78800000000000003</c:v>
                </c:pt>
                <c:pt idx="21">
                  <c:v>0.9</c:v>
                </c:pt>
                <c:pt idx="22">
                  <c:v>0.93200000000000005</c:v>
                </c:pt>
                <c:pt idx="23">
                  <c:v>0.64800000000000002</c:v>
                </c:pt>
                <c:pt idx="24">
                  <c:v>0.6</c:v>
                </c:pt>
                <c:pt idx="25">
                  <c:v>0.77600000000000002</c:v>
                </c:pt>
                <c:pt idx="26">
                  <c:v>0.83600000000000008</c:v>
                </c:pt>
                <c:pt idx="27">
                  <c:v>0.83200000000000007</c:v>
                </c:pt>
                <c:pt idx="28">
                  <c:v>0.9</c:v>
                </c:pt>
                <c:pt idx="29">
                  <c:v>0.748</c:v>
                </c:pt>
                <c:pt idx="30">
                  <c:v>0.6</c:v>
                </c:pt>
                <c:pt idx="31">
                  <c:v>0.76400000000000001</c:v>
                </c:pt>
                <c:pt idx="32">
                  <c:v>0.77600000000000002</c:v>
                </c:pt>
                <c:pt idx="33">
                  <c:v>0.85600000000000009</c:v>
                </c:pt>
                <c:pt idx="34">
                  <c:v>0</c:v>
                </c:pt>
                <c:pt idx="35">
                  <c:v>0.8</c:v>
                </c:pt>
                <c:pt idx="36">
                  <c:v>0.91600000000000004</c:v>
                </c:pt>
                <c:pt idx="37">
                  <c:v>0.72399999999999998</c:v>
                </c:pt>
                <c:pt idx="38">
                  <c:v>0.88000000000000012</c:v>
                </c:pt>
                <c:pt idx="39">
                  <c:v>0.57999999999999996</c:v>
                </c:pt>
                <c:pt idx="40">
                  <c:v>0.66399999999999992</c:v>
                </c:pt>
                <c:pt idx="41">
                  <c:v>0.64800000000000002</c:v>
                </c:pt>
                <c:pt idx="42">
                  <c:v>0.91600000000000004</c:v>
                </c:pt>
                <c:pt idx="43">
                  <c:v>0.8</c:v>
                </c:pt>
                <c:pt idx="44">
                  <c:v>0.94399999999999995</c:v>
                </c:pt>
                <c:pt idx="45">
                  <c:v>0.81200000000000006</c:v>
                </c:pt>
                <c:pt idx="46">
                  <c:v>0.74</c:v>
                </c:pt>
                <c:pt idx="47">
                  <c:v>0.81200000000000006</c:v>
                </c:pt>
                <c:pt idx="48">
                  <c:v>0.68399999999999994</c:v>
                </c:pt>
                <c:pt idx="49">
                  <c:v>0.8</c:v>
                </c:pt>
                <c:pt idx="50">
                  <c:v>0.68799999999999994</c:v>
                </c:pt>
                <c:pt idx="51">
                  <c:v>0.8</c:v>
                </c:pt>
                <c:pt idx="52">
                  <c:v>0.84800000000000009</c:v>
                </c:pt>
                <c:pt idx="53">
                  <c:v>0.67199999999999993</c:v>
                </c:pt>
                <c:pt idx="54">
                  <c:v>0.71199999999999997</c:v>
                </c:pt>
                <c:pt idx="55">
                  <c:v>0.66399999999999992</c:v>
                </c:pt>
                <c:pt idx="56">
                  <c:v>0.68799999999999994</c:v>
                </c:pt>
                <c:pt idx="57">
                  <c:v>0.8</c:v>
                </c:pt>
                <c:pt idx="58">
                  <c:v>0.78800000000000003</c:v>
                </c:pt>
                <c:pt idx="59">
                  <c:v>0.88000000000000012</c:v>
                </c:pt>
                <c:pt idx="60">
                  <c:v>0.81200000000000006</c:v>
                </c:pt>
                <c:pt idx="61">
                  <c:v>0.89200000000000002</c:v>
                </c:pt>
              </c:numCache>
            </c:numRef>
          </c:yVal>
          <c:smooth val="0"/>
          <c:extLst>
            <c:ext xmlns:c16="http://schemas.microsoft.com/office/drawing/2014/chart" uri="{C3380CC4-5D6E-409C-BE32-E72D297353CC}">
              <c16:uniqueId val="{00000000-EBDA-44DF-A8F1-63CE93A499AF}"/>
            </c:ext>
          </c:extLst>
        </c:ser>
        <c:dLbls>
          <c:showLegendKey val="0"/>
          <c:showVal val="0"/>
          <c:showCatName val="0"/>
          <c:showSerName val="0"/>
          <c:showPercent val="0"/>
          <c:showBubbleSize val="0"/>
        </c:dLbls>
        <c:axId val="39532032"/>
        <c:axId val="39533568"/>
      </c:scatterChart>
      <c:valAx>
        <c:axId val="39532032"/>
        <c:scaling>
          <c:orientation val="minMax"/>
        </c:scaling>
        <c:delete val="0"/>
        <c:axPos val="b"/>
        <c:majorTickMark val="out"/>
        <c:minorTickMark val="none"/>
        <c:tickLblPos val="nextTo"/>
        <c:crossAx val="39533568"/>
        <c:crosses val="autoZero"/>
        <c:crossBetween val="midCat"/>
      </c:valAx>
      <c:valAx>
        <c:axId val="39533568"/>
        <c:scaling>
          <c:orientation val="minMax"/>
        </c:scaling>
        <c:delete val="0"/>
        <c:axPos val="l"/>
        <c:majorGridlines/>
        <c:numFmt formatCode="General" sourceLinked="1"/>
        <c:majorTickMark val="out"/>
        <c:minorTickMark val="none"/>
        <c:tickLblPos val="nextTo"/>
        <c:crossAx val="395320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文泽</dc:creator>
  <cp:keywords/>
  <dc:description/>
  <cp:lastModifiedBy>颜 文泽</cp:lastModifiedBy>
  <cp:revision>9</cp:revision>
  <dcterms:created xsi:type="dcterms:W3CDTF">2021-11-08T01:58:00Z</dcterms:created>
  <dcterms:modified xsi:type="dcterms:W3CDTF">2021-11-09T08:44:00Z</dcterms:modified>
</cp:coreProperties>
</file>