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90A8" w14:textId="7F3D682F" w:rsidR="000161E0" w:rsidRPr="00F16022" w:rsidRDefault="00A35A84">
      <w:pPr>
        <w:contextualSpacing/>
        <w:rPr>
          <w:b/>
          <w:bCs/>
        </w:rPr>
      </w:pPr>
      <w:r w:rsidRPr="00F16022">
        <w:rPr>
          <w:b/>
          <w:bCs/>
        </w:rPr>
        <w:t>CNN PART</w:t>
      </w:r>
    </w:p>
    <w:tbl>
      <w:tblPr>
        <w:tblStyle w:val="TableGrid"/>
        <w:tblW w:w="0" w:type="auto"/>
        <w:tblLook w:val="04A0" w:firstRow="1" w:lastRow="0" w:firstColumn="1" w:lastColumn="0" w:noHBand="0" w:noVBand="1"/>
      </w:tblPr>
      <w:tblGrid>
        <w:gridCol w:w="1243"/>
        <w:gridCol w:w="966"/>
        <w:gridCol w:w="1309"/>
        <w:gridCol w:w="4778"/>
      </w:tblGrid>
      <w:tr w:rsidR="00F16022" w14:paraId="573D644D" w14:textId="77777777" w:rsidTr="00F16022">
        <w:tc>
          <w:tcPr>
            <w:tcW w:w="2074" w:type="dxa"/>
          </w:tcPr>
          <w:p w14:paraId="2EEEF368" w14:textId="77777777" w:rsidR="00F16022" w:rsidRDefault="00F16022" w:rsidP="00F16022">
            <w:pPr>
              <w:contextualSpacing/>
              <w:jc w:val="center"/>
            </w:pPr>
          </w:p>
        </w:tc>
        <w:tc>
          <w:tcPr>
            <w:tcW w:w="2074" w:type="dxa"/>
          </w:tcPr>
          <w:p w14:paraId="1FFCB679" w14:textId="5A1AB614" w:rsidR="00F16022" w:rsidRDefault="00F16022" w:rsidP="00F16022">
            <w:pPr>
              <w:contextualSpacing/>
              <w:jc w:val="center"/>
            </w:pPr>
            <w:r>
              <w:t>Accuracy</w:t>
            </w:r>
          </w:p>
        </w:tc>
        <w:tc>
          <w:tcPr>
            <w:tcW w:w="2074" w:type="dxa"/>
          </w:tcPr>
          <w:p w14:paraId="3CF103B1" w14:textId="1D67F01F" w:rsidR="00F16022" w:rsidRDefault="00F16022" w:rsidP="00F16022">
            <w:pPr>
              <w:contextualSpacing/>
              <w:jc w:val="center"/>
            </w:pPr>
            <w:proofErr w:type="spellStart"/>
            <w:r>
              <w:t>Val_accuracy</w:t>
            </w:r>
            <w:proofErr w:type="spellEnd"/>
          </w:p>
        </w:tc>
        <w:tc>
          <w:tcPr>
            <w:tcW w:w="2074" w:type="dxa"/>
          </w:tcPr>
          <w:p w14:paraId="05277EF0" w14:textId="7E5083B0" w:rsidR="00F16022" w:rsidRDefault="00F16022" w:rsidP="00F16022">
            <w:pPr>
              <w:contextualSpacing/>
              <w:jc w:val="center"/>
            </w:pPr>
            <w:r>
              <w:t>Diagram</w:t>
            </w:r>
          </w:p>
        </w:tc>
      </w:tr>
      <w:tr w:rsidR="00F16022" w14:paraId="5FB0BB31" w14:textId="77777777" w:rsidTr="00F16022">
        <w:tc>
          <w:tcPr>
            <w:tcW w:w="2074" w:type="dxa"/>
          </w:tcPr>
          <w:p w14:paraId="00DAE647" w14:textId="3695B941" w:rsidR="00F16022" w:rsidRDefault="00F16022" w:rsidP="00F16022">
            <w:pPr>
              <w:contextualSpacing/>
              <w:jc w:val="center"/>
            </w:pPr>
            <w:r>
              <w:t>VGG 19</w:t>
            </w:r>
          </w:p>
        </w:tc>
        <w:tc>
          <w:tcPr>
            <w:tcW w:w="2074" w:type="dxa"/>
          </w:tcPr>
          <w:p w14:paraId="68C0EB8F" w14:textId="45A9B9AF" w:rsidR="00F16022" w:rsidRDefault="00F16022" w:rsidP="00F16022">
            <w:pPr>
              <w:contextualSpacing/>
              <w:jc w:val="center"/>
            </w:pPr>
            <w:r>
              <w:t>0.31</w:t>
            </w:r>
          </w:p>
        </w:tc>
        <w:tc>
          <w:tcPr>
            <w:tcW w:w="2074" w:type="dxa"/>
          </w:tcPr>
          <w:p w14:paraId="4C19CEE0" w14:textId="6955E1A3" w:rsidR="00F16022" w:rsidRDefault="00F16022" w:rsidP="00F16022">
            <w:pPr>
              <w:contextualSpacing/>
              <w:jc w:val="center"/>
            </w:pPr>
            <w:r>
              <w:t>0.19</w:t>
            </w:r>
          </w:p>
        </w:tc>
        <w:tc>
          <w:tcPr>
            <w:tcW w:w="2074" w:type="dxa"/>
          </w:tcPr>
          <w:p w14:paraId="15224B55" w14:textId="1EC85C2F" w:rsidR="00F16022" w:rsidRDefault="00F16022" w:rsidP="00F16022">
            <w:pPr>
              <w:contextualSpacing/>
              <w:jc w:val="center"/>
            </w:pPr>
            <w:r w:rsidRPr="00F16022">
              <w:drawing>
                <wp:inline distT="0" distB="0" distL="0" distR="0" wp14:anchorId="07854BD2" wp14:editId="4681DA6D">
                  <wp:extent cx="3087238" cy="207545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92692" cy="2079119"/>
                          </a:xfrm>
                          <a:prstGeom prst="rect">
                            <a:avLst/>
                          </a:prstGeom>
                        </pic:spPr>
                      </pic:pic>
                    </a:graphicData>
                  </a:graphic>
                </wp:inline>
              </w:drawing>
            </w:r>
          </w:p>
        </w:tc>
      </w:tr>
      <w:tr w:rsidR="00F16022" w14:paraId="2EAC6B78" w14:textId="77777777" w:rsidTr="00F16022">
        <w:tc>
          <w:tcPr>
            <w:tcW w:w="2074" w:type="dxa"/>
          </w:tcPr>
          <w:p w14:paraId="1A0A334D" w14:textId="29C7E4CF" w:rsidR="00F16022" w:rsidRDefault="00F16022" w:rsidP="00F16022">
            <w:pPr>
              <w:contextualSpacing/>
              <w:jc w:val="center"/>
            </w:pPr>
            <w:r>
              <w:t>ResNet50V2</w:t>
            </w:r>
          </w:p>
        </w:tc>
        <w:tc>
          <w:tcPr>
            <w:tcW w:w="2074" w:type="dxa"/>
          </w:tcPr>
          <w:p w14:paraId="145EC50D" w14:textId="6915F012" w:rsidR="00F16022" w:rsidRDefault="00F16022" w:rsidP="00F16022">
            <w:pPr>
              <w:contextualSpacing/>
              <w:jc w:val="center"/>
            </w:pPr>
            <w:r>
              <w:t>0.85</w:t>
            </w:r>
          </w:p>
        </w:tc>
        <w:tc>
          <w:tcPr>
            <w:tcW w:w="2074" w:type="dxa"/>
          </w:tcPr>
          <w:p w14:paraId="12BA406B" w14:textId="460E4DFA" w:rsidR="00F16022" w:rsidRDefault="00F16022" w:rsidP="00F16022">
            <w:pPr>
              <w:contextualSpacing/>
              <w:jc w:val="center"/>
            </w:pPr>
            <w:r>
              <w:t>0.21</w:t>
            </w:r>
          </w:p>
        </w:tc>
        <w:tc>
          <w:tcPr>
            <w:tcW w:w="2074" w:type="dxa"/>
          </w:tcPr>
          <w:p w14:paraId="0E46014C" w14:textId="272C63A7" w:rsidR="00F16022" w:rsidRDefault="00F16022" w:rsidP="00F16022">
            <w:pPr>
              <w:contextualSpacing/>
              <w:jc w:val="center"/>
            </w:pPr>
            <w:r w:rsidRPr="00F16022">
              <w:drawing>
                <wp:inline distT="0" distB="0" distL="0" distR="0" wp14:anchorId="6CF7B4E3" wp14:editId="4D8D84A3">
                  <wp:extent cx="3101169" cy="2102939"/>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0702" cy="2109403"/>
                          </a:xfrm>
                          <a:prstGeom prst="rect">
                            <a:avLst/>
                          </a:prstGeom>
                        </pic:spPr>
                      </pic:pic>
                    </a:graphicData>
                  </a:graphic>
                </wp:inline>
              </w:drawing>
            </w:r>
          </w:p>
        </w:tc>
      </w:tr>
      <w:tr w:rsidR="00F16022" w14:paraId="2F478722" w14:textId="77777777" w:rsidTr="00F16022">
        <w:tc>
          <w:tcPr>
            <w:tcW w:w="2074" w:type="dxa"/>
          </w:tcPr>
          <w:p w14:paraId="27A3B08A" w14:textId="19DC08A2" w:rsidR="00F16022" w:rsidRDefault="00F16022" w:rsidP="00F16022">
            <w:pPr>
              <w:contextualSpacing/>
              <w:jc w:val="center"/>
            </w:pPr>
            <w:r>
              <w:t>Inceptionv3</w:t>
            </w:r>
          </w:p>
        </w:tc>
        <w:tc>
          <w:tcPr>
            <w:tcW w:w="2074" w:type="dxa"/>
          </w:tcPr>
          <w:p w14:paraId="4DB85EB8" w14:textId="03279B7A" w:rsidR="00F16022" w:rsidRDefault="00F16022" w:rsidP="00F16022">
            <w:pPr>
              <w:contextualSpacing/>
              <w:jc w:val="center"/>
            </w:pPr>
            <w:r>
              <w:t>0.71</w:t>
            </w:r>
          </w:p>
        </w:tc>
        <w:tc>
          <w:tcPr>
            <w:tcW w:w="2074" w:type="dxa"/>
          </w:tcPr>
          <w:p w14:paraId="3516A8B6" w14:textId="2909F3F7" w:rsidR="00F16022" w:rsidRDefault="00F16022" w:rsidP="00F16022">
            <w:pPr>
              <w:contextualSpacing/>
              <w:jc w:val="center"/>
            </w:pPr>
            <w:r>
              <w:t>0.13</w:t>
            </w:r>
          </w:p>
        </w:tc>
        <w:tc>
          <w:tcPr>
            <w:tcW w:w="2074" w:type="dxa"/>
          </w:tcPr>
          <w:p w14:paraId="41532F39" w14:textId="582211A9" w:rsidR="00F16022" w:rsidRDefault="00F16022" w:rsidP="00F16022">
            <w:pPr>
              <w:contextualSpacing/>
              <w:jc w:val="center"/>
            </w:pPr>
            <w:r w:rsidRPr="00F16022">
              <w:drawing>
                <wp:inline distT="0" distB="0" distL="0" distR="0" wp14:anchorId="2E0C6B82" wp14:editId="5AB1EF6E">
                  <wp:extent cx="2989428" cy="200811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8830" cy="2021149"/>
                          </a:xfrm>
                          <a:prstGeom prst="rect">
                            <a:avLst/>
                          </a:prstGeom>
                        </pic:spPr>
                      </pic:pic>
                    </a:graphicData>
                  </a:graphic>
                </wp:inline>
              </w:drawing>
            </w:r>
          </w:p>
        </w:tc>
      </w:tr>
    </w:tbl>
    <w:p w14:paraId="71D2C93C" w14:textId="30D3C5BC" w:rsidR="00A35A84" w:rsidRDefault="00A35A84">
      <w:pPr>
        <w:contextualSpacing/>
      </w:pPr>
    </w:p>
    <w:p w14:paraId="475580BB" w14:textId="3638720E" w:rsidR="001B742D" w:rsidRDefault="001B742D">
      <w:pPr>
        <w:contextualSpacing/>
      </w:pPr>
    </w:p>
    <w:p w14:paraId="2E7C610C" w14:textId="74A3DAA7" w:rsidR="001B742D" w:rsidRDefault="001B742D">
      <w:pPr>
        <w:contextualSpacing/>
      </w:pPr>
    </w:p>
    <w:p w14:paraId="4D083BF1" w14:textId="4FF06F61" w:rsidR="001B742D" w:rsidRDefault="001B742D">
      <w:pPr>
        <w:contextualSpacing/>
      </w:pPr>
    </w:p>
    <w:p w14:paraId="55EDCC7B" w14:textId="1ECA6845" w:rsidR="001B742D" w:rsidRDefault="001B742D">
      <w:pPr>
        <w:contextualSpacing/>
      </w:pPr>
    </w:p>
    <w:p w14:paraId="560EF3E2" w14:textId="16AF169F" w:rsidR="001B742D" w:rsidRDefault="001B742D">
      <w:pPr>
        <w:contextualSpacing/>
      </w:pPr>
    </w:p>
    <w:p w14:paraId="56038C5B" w14:textId="612C5A8B" w:rsidR="001B742D" w:rsidRDefault="001B742D">
      <w:pPr>
        <w:contextualSpacing/>
      </w:pPr>
    </w:p>
    <w:p w14:paraId="7D9A7E61" w14:textId="2AEF410E" w:rsidR="001B742D" w:rsidRDefault="001B742D">
      <w:pPr>
        <w:contextualSpacing/>
      </w:pPr>
    </w:p>
    <w:p w14:paraId="379F8CA1" w14:textId="7EE2CE75" w:rsidR="001B742D" w:rsidRDefault="001B742D">
      <w:pPr>
        <w:contextualSpacing/>
      </w:pPr>
    </w:p>
    <w:p w14:paraId="5E1753C4" w14:textId="3FF56A62" w:rsidR="001B742D" w:rsidRDefault="001B742D">
      <w:pPr>
        <w:contextualSpacing/>
      </w:pPr>
    </w:p>
    <w:p w14:paraId="44FF05D2" w14:textId="77777777" w:rsidR="001B742D" w:rsidRDefault="001B742D">
      <w:pPr>
        <w:contextualSpacing/>
      </w:pPr>
    </w:p>
    <w:p w14:paraId="6D5D042E" w14:textId="35B3D694" w:rsidR="00A35A84" w:rsidRDefault="00F16022">
      <w:pPr>
        <w:contextualSpacing/>
      </w:pPr>
      <w:r>
        <w:lastRenderedPageBreak/>
        <w:t>Summary:</w:t>
      </w:r>
    </w:p>
    <w:p w14:paraId="4F3BB652" w14:textId="77777777" w:rsidR="001B742D" w:rsidRDefault="001B742D">
      <w:pPr>
        <w:contextualSpacing/>
      </w:pPr>
    </w:p>
    <w:p w14:paraId="66FC6BB1" w14:textId="40CE375D" w:rsidR="00A35A84" w:rsidRDefault="001B742D">
      <w:pPr>
        <w:contextualSpacing/>
      </w:pPr>
      <w:r>
        <w:t xml:space="preserve">First, all models suffer from the overfitting obviously, more regularization techniques should be applied. </w:t>
      </w:r>
    </w:p>
    <w:p w14:paraId="422EC0E1" w14:textId="16AA4644" w:rsidR="001B742D" w:rsidRDefault="001B742D">
      <w:pPr>
        <w:contextualSpacing/>
      </w:pPr>
    </w:p>
    <w:p w14:paraId="4980630F" w14:textId="068F296D" w:rsidR="001B742D" w:rsidRDefault="001B742D">
      <w:pPr>
        <w:contextualSpacing/>
      </w:pPr>
      <w:r>
        <w:t xml:space="preserve">Besides the overfitting issue, if we only focus on the blue line on each diagram, it’s easy to realize that VGG provides the worst performance due to that the model complex is relatively light compared to others. </w:t>
      </w:r>
      <w:proofErr w:type="spellStart"/>
      <w:r>
        <w:t>ResNet</w:t>
      </w:r>
      <w:proofErr w:type="spellEnd"/>
      <w:r>
        <w:t xml:space="preserve"> provides a decent accuracy, and it converges to the highest accuracy limitation faster than others. Meanwhile, Inception model is still increasing the accuracy, the increasing momentum is still moving upward. </w:t>
      </w:r>
    </w:p>
    <w:p w14:paraId="3D34EFCC" w14:textId="32E03D9A" w:rsidR="001B742D" w:rsidRDefault="001B742D">
      <w:pPr>
        <w:contextualSpacing/>
      </w:pPr>
    </w:p>
    <w:p w14:paraId="1E5968DB" w14:textId="73F179ED" w:rsidR="001B742D" w:rsidRDefault="001B742D">
      <w:pPr>
        <w:contextualSpacing/>
      </w:pPr>
      <w:r>
        <w:t xml:space="preserve">Among </w:t>
      </w:r>
      <w:proofErr w:type="spellStart"/>
      <w:r>
        <w:t>ResNet</w:t>
      </w:r>
      <w:proofErr w:type="spellEnd"/>
      <w:r>
        <w:t xml:space="preserve">, the network provides the direct connection between input and output; therefore, it provides a better chance of increasing accuracy. For Inception, it is slowly improving due to the most complex model structure; personally, I think it can obtain a better performance compared to </w:t>
      </w:r>
      <w:proofErr w:type="spellStart"/>
      <w:r>
        <w:t>ResNet</w:t>
      </w:r>
      <w:proofErr w:type="spellEnd"/>
      <w:r>
        <w:t xml:space="preserve"> if</w:t>
      </w:r>
      <w:r w:rsidR="002342C1">
        <w:t xml:space="preserve"> adding more training epochs. </w:t>
      </w:r>
    </w:p>
    <w:p w14:paraId="0B28A1CC" w14:textId="77777777" w:rsidR="001B742D" w:rsidRDefault="001B742D">
      <w:pPr>
        <w:contextualSpacing/>
      </w:pPr>
    </w:p>
    <w:p w14:paraId="1D565FF8" w14:textId="5D651D79" w:rsidR="001B742D" w:rsidRDefault="001B742D">
      <w:pPr>
        <w:contextualSpacing/>
      </w:pPr>
      <w:r>
        <w:t xml:space="preserve"> </w:t>
      </w:r>
    </w:p>
    <w:p w14:paraId="60D70B52" w14:textId="34DA32F7" w:rsidR="00A35A84" w:rsidRDefault="00A35A84">
      <w:pPr>
        <w:contextualSpacing/>
      </w:pPr>
    </w:p>
    <w:p w14:paraId="31E1EFF8" w14:textId="43BFC673" w:rsidR="00A35A84" w:rsidRDefault="00A35A84">
      <w:pPr>
        <w:contextualSpacing/>
      </w:pPr>
    </w:p>
    <w:p w14:paraId="2F2CFCF3" w14:textId="6BF0C194" w:rsidR="00A35A84" w:rsidRDefault="00A35A84">
      <w:pPr>
        <w:contextualSpacing/>
      </w:pPr>
    </w:p>
    <w:p w14:paraId="0E3F39AA" w14:textId="2A93DBA4" w:rsidR="00A35A84" w:rsidRDefault="00A35A84">
      <w:pPr>
        <w:contextualSpacing/>
      </w:pPr>
    </w:p>
    <w:p w14:paraId="055DF4DA" w14:textId="0087139C" w:rsidR="00A35A84" w:rsidRDefault="00A35A84">
      <w:pPr>
        <w:contextualSpacing/>
      </w:pPr>
    </w:p>
    <w:p w14:paraId="5907F4ED" w14:textId="214C1D37" w:rsidR="00A35A84" w:rsidRDefault="00A35A84">
      <w:pPr>
        <w:contextualSpacing/>
      </w:pPr>
    </w:p>
    <w:p w14:paraId="00098241" w14:textId="07D69EBB" w:rsidR="00A35A84" w:rsidRDefault="00A35A84">
      <w:pPr>
        <w:contextualSpacing/>
      </w:pPr>
    </w:p>
    <w:p w14:paraId="4F94185E" w14:textId="7F77AAA0" w:rsidR="00A35A84" w:rsidRDefault="00A35A84">
      <w:pPr>
        <w:contextualSpacing/>
      </w:pPr>
    </w:p>
    <w:p w14:paraId="2CD9BA02" w14:textId="37C19833" w:rsidR="00A35A84" w:rsidRDefault="00A35A84">
      <w:pPr>
        <w:contextualSpacing/>
      </w:pPr>
    </w:p>
    <w:p w14:paraId="18F89C38" w14:textId="148DD2F5" w:rsidR="00A35A84" w:rsidRDefault="00A35A84">
      <w:pPr>
        <w:contextualSpacing/>
      </w:pPr>
    </w:p>
    <w:p w14:paraId="1FE2C6D7" w14:textId="59F2E4AB" w:rsidR="00A35A84" w:rsidRDefault="00A35A84">
      <w:pPr>
        <w:contextualSpacing/>
      </w:pPr>
    </w:p>
    <w:p w14:paraId="563B67A9" w14:textId="40049BAE" w:rsidR="00A35A84" w:rsidRDefault="00A35A84">
      <w:pPr>
        <w:contextualSpacing/>
      </w:pPr>
    </w:p>
    <w:p w14:paraId="0BD54186" w14:textId="0F3F66F5" w:rsidR="00A35A84" w:rsidRDefault="00A35A84">
      <w:pPr>
        <w:contextualSpacing/>
      </w:pPr>
    </w:p>
    <w:p w14:paraId="0E5D7E1A" w14:textId="33BB6EA8" w:rsidR="00A35A84" w:rsidRDefault="00A35A84">
      <w:pPr>
        <w:contextualSpacing/>
      </w:pPr>
    </w:p>
    <w:p w14:paraId="3890FA40" w14:textId="2CDD2D36" w:rsidR="00A35A84" w:rsidRDefault="00A35A84">
      <w:pPr>
        <w:contextualSpacing/>
      </w:pPr>
    </w:p>
    <w:p w14:paraId="3C1C40CB" w14:textId="22EE6CDC" w:rsidR="00A35A84" w:rsidRDefault="00A35A84">
      <w:pPr>
        <w:contextualSpacing/>
      </w:pPr>
    </w:p>
    <w:p w14:paraId="2FD307D8" w14:textId="4DE0ADBA" w:rsidR="00A35A84" w:rsidRDefault="00A35A84">
      <w:pPr>
        <w:contextualSpacing/>
      </w:pPr>
    </w:p>
    <w:p w14:paraId="3F75A49E" w14:textId="1F391864" w:rsidR="00A35A84" w:rsidRDefault="00A35A84">
      <w:pPr>
        <w:contextualSpacing/>
      </w:pPr>
    </w:p>
    <w:p w14:paraId="6C6989BE" w14:textId="27D640ED" w:rsidR="00A35A84" w:rsidRDefault="00A35A84">
      <w:pPr>
        <w:contextualSpacing/>
      </w:pPr>
    </w:p>
    <w:p w14:paraId="61858429" w14:textId="5A2BFE59" w:rsidR="00A35A84" w:rsidRDefault="00A35A84">
      <w:pPr>
        <w:contextualSpacing/>
      </w:pPr>
    </w:p>
    <w:p w14:paraId="64C973EC" w14:textId="1F710B8A" w:rsidR="00A35A84" w:rsidRDefault="00A35A84">
      <w:pPr>
        <w:contextualSpacing/>
      </w:pPr>
    </w:p>
    <w:p w14:paraId="4ED468B3" w14:textId="45C18460" w:rsidR="00A35A84" w:rsidRDefault="00A35A84">
      <w:pPr>
        <w:contextualSpacing/>
      </w:pPr>
    </w:p>
    <w:p w14:paraId="2C003F8D" w14:textId="2092D48C" w:rsidR="00A35A84" w:rsidRDefault="00A35A84">
      <w:pPr>
        <w:contextualSpacing/>
      </w:pPr>
    </w:p>
    <w:p w14:paraId="3BF0CDE9" w14:textId="20182F53" w:rsidR="00A35A84" w:rsidRDefault="00A35A84">
      <w:pPr>
        <w:contextualSpacing/>
      </w:pPr>
    </w:p>
    <w:p w14:paraId="5ADC4829" w14:textId="4FC931E6" w:rsidR="00A35A84" w:rsidRDefault="00A35A84">
      <w:pPr>
        <w:contextualSpacing/>
      </w:pPr>
    </w:p>
    <w:p w14:paraId="748C18B2" w14:textId="3D9C6431" w:rsidR="00A35A84" w:rsidRDefault="00A35A84">
      <w:pPr>
        <w:contextualSpacing/>
      </w:pPr>
    </w:p>
    <w:p w14:paraId="33BC8BA3" w14:textId="6345ABE7" w:rsidR="00A35A84" w:rsidRDefault="00A35A84">
      <w:pPr>
        <w:contextualSpacing/>
      </w:pPr>
    </w:p>
    <w:p w14:paraId="02E0A5E6" w14:textId="7F490805" w:rsidR="00A35A84" w:rsidRDefault="00A35A84">
      <w:pPr>
        <w:contextualSpacing/>
      </w:pPr>
    </w:p>
    <w:p w14:paraId="2FC5B31D" w14:textId="4E751D5A" w:rsidR="00A35A84" w:rsidRDefault="00A35A84">
      <w:pPr>
        <w:contextualSpacing/>
      </w:pPr>
    </w:p>
    <w:p w14:paraId="7DF3D9E9" w14:textId="0EFBC625" w:rsidR="00A35A84" w:rsidRDefault="00A35A84">
      <w:pPr>
        <w:contextualSpacing/>
      </w:pPr>
    </w:p>
    <w:p w14:paraId="5CEDF334" w14:textId="77777777" w:rsidR="00A35A84" w:rsidRDefault="00A35A84">
      <w:pPr>
        <w:contextualSpacing/>
      </w:pPr>
    </w:p>
    <w:p w14:paraId="26784D38" w14:textId="53C4202F" w:rsidR="00A35A84" w:rsidRPr="00A35A84" w:rsidRDefault="00A35A84">
      <w:pPr>
        <w:contextualSpacing/>
        <w:rPr>
          <w:b/>
          <w:bCs/>
        </w:rPr>
      </w:pPr>
      <w:r w:rsidRPr="00A35A84">
        <w:rPr>
          <w:b/>
          <w:bCs/>
        </w:rPr>
        <w:lastRenderedPageBreak/>
        <w:t>RNN PART</w:t>
      </w:r>
    </w:p>
    <w:p w14:paraId="261380F2" w14:textId="5CE71EE8" w:rsidR="00A35A84" w:rsidRDefault="00A35A84">
      <w:pPr>
        <w:contextualSpacing/>
      </w:pPr>
      <w:r>
        <w:t>Original Timeseries</w:t>
      </w:r>
    </w:p>
    <w:tbl>
      <w:tblPr>
        <w:tblStyle w:val="TableGrid"/>
        <w:tblW w:w="0" w:type="auto"/>
        <w:tblLook w:val="04A0" w:firstRow="1" w:lastRow="0" w:firstColumn="1" w:lastColumn="0" w:noHBand="0" w:noVBand="1"/>
      </w:tblPr>
      <w:tblGrid>
        <w:gridCol w:w="1410"/>
        <w:gridCol w:w="789"/>
        <w:gridCol w:w="1051"/>
        <w:gridCol w:w="5046"/>
      </w:tblGrid>
      <w:tr w:rsidR="00A35A84" w14:paraId="24CDE676" w14:textId="77777777" w:rsidTr="00A35A84">
        <w:tc>
          <w:tcPr>
            <w:tcW w:w="1893" w:type="dxa"/>
            <w:vAlign w:val="center"/>
          </w:tcPr>
          <w:p w14:paraId="3E0FBB5B" w14:textId="77777777" w:rsidR="00A35A84" w:rsidRDefault="00A35A84" w:rsidP="00A35A84">
            <w:pPr>
              <w:contextualSpacing/>
              <w:jc w:val="center"/>
            </w:pPr>
          </w:p>
        </w:tc>
        <w:tc>
          <w:tcPr>
            <w:tcW w:w="1600" w:type="dxa"/>
            <w:vAlign w:val="center"/>
          </w:tcPr>
          <w:p w14:paraId="7C935664" w14:textId="6AD01071" w:rsidR="00A35A84" w:rsidRDefault="00A35A84" w:rsidP="00A35A84">
            <w:pPr>
              <w:contextualSpacing/>
              <w:jc w:val="center"/>
            </w:pPr>
            <w:r>
              <w:t>MSE</w:t>
            </w:r>
          </w:p>
        </w:tc>
        <w:tc>
          <w:tcPr>
            <w:tcW w:w="1601" w:type="dxa"/>
            <w:vAlign w:val="center"/>
          </w:tcPr>
          <w:p w14:paraId="3B662D58" w14:textId="2ADB008E" w:rsidR="00A35A84" w:rsidRDefault="00A35A84" w:rsidP="00A35A84">
            <w:pPr>
              <w:contextualSpacing/>
              <w:jc w:val="center"/>
            </w:pPr>
            <w:proofErr w:type="spellStart"/>
            <w:r>
              <w:t>Val_MSE</w:t>
            </w:r>
            <w:proofErr w:type="spellEnd"/>
          </w:p>
        </w:tc>
        <w:tc>
          <w:tcPr>
            <w:tcW w:w="1601" w:type="dxa"/>
            <w:vAlign w:val="center"/>
          </w:tcPr>
          <w:p w14:paraId="7560FCC4" w14:textId="7AC09DC6" w:rsidR="00A35A84" w:rsidRDefault="00A35A84" w:rsidP="00A35A84">
            <w:pPr>
              <w:contextualSpacing/>
              <w:jc w:val="center"/>
            </w:pPr>
            <w:r>
              <w:t>Diagram</w:t>
            </w:r>
          </w:p>
        </w:tc>
      </w:tr>
      <w:tr w:rsidR="00A35A84" w14:paraId="39EA49CD" w14:textId="6E9395F6" w:rsidTr="00A35A84">
        <w:tc>
          <w:tcPr>
            <w:tcW w:w="1893" w:type="dxa"/>
            <w:vAlign w:val="center"/>
          </w:tcPr>
          <w:p w14:paraId="2BE082A9" w14:textId="604ABF24" w:rsidR="00A35A84" w:rsidRDefault="00A35A84" w:rsidP="00A35A84">
            <w:pPr>
              <w:contextualSpacing/>
              <w:jc w:val="center"/>
            </w:pPr>
            <w:r>
              <w:t>LSTM</w:t>
            </w:r>
          </w:p>
        </w:tc>
        <w:tc>
          <w:tcPr>
            <w:tcW w:w="1600" w:type="dxa"/>
            <w:vAlign w:val="center"/>
          </w:tcPr>
          <w:p w14:paraId="5F014776" w14:textId="2027AABD" w:rsidR="00A35A84" w:rsidRDefault="00A35A84" w:rsidP="00A35A84">
            <w:pPr>
              <w:contextualSpacing/>
              <w:jc w:val="center"/>
            </w:pPr>
            <w:r>
              <w:t>0.018</w:t>
            </w:r>
          </w:p>
        </w:tc>
        <w:tc>
          <w:tcPr>
            <w:tcW w:w="1601" w:type="dxa"/>
            <w:vAlign w:val="center"/>
          </w:tcPr>
          <w:p w14:paraId="4F1F714D" w14:textId="28B6ED44" w:rsidR="00A35A84" w:rsidRDefault="00A35A84" w:rsidP="00A35A84">
            <w:pPr>
              <w:contextualSpacing/>
              <w:jc w:val="center"/>
            </w:pPr>
            <w:r>
              <w:t>0.034</w:t>
            </w:r>
          </w:p>
        </w:tc>
        <w:tc>
          <w:tcPr>
            <w:tcW w:w="1601" w:type="dxa"/>
            <w:vAlign w:val="center"/>
          </w:tcPr>
          <w:p w14:paraId="2EED02C4" w14:textId="747BF1BE" w:rsidR="00A35A84" w:rsidRDefault="00A35A84" w:rsidP="00A35A84">
            <w:pPr>
              <w:contextualSpacing/>
              <w:jc w:val="center"/>
            </w:pPr>
            <w:r w:rsidRPr="00A35A84">
              <w:drawing>
                <wp:inline distT="0" distB="0" distL="0" distR="0" wp14:anchorId="51F60A59" wp14:editId="2DE74EC5">
                  <wp:extent cx="2995567" cy="199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2957" cy="1995636"/>
                          </a:xfrm>
                          <a:prstGeom prst="rect">
                            <a:avLst/>
                          </a:prstGeom>
                        </pic:spPr>
                      </pic:pic>
                    </a:graphicData>
                  </a:graphic>
                </wp:inline>
              </w:drawing>
            </w:r>
          </w:p>
        </w:tc>
      </w:tr>
      <w:tr w:rsidR="00A35A84" w14:paraId="07938AAA" w14:textId="558FF18B" w:rsidTr="00A35A84">
        <w:tc>
          <w:tcPr>
            <w:tcW w:w="1893" w:type="dxa"/>
            <w:vAlign w:val="center"/>
          </w:tcPr>
          <w:p w14:paraId="6C1E063A" w14:textId="37813EC9" w:rsidR="00A35A84" w:rsidRDefault="00A35A84" w:rsidP="00A35A84">
            <w:pPr>
              <w:contextualSpacing/>
              <w:jc w:val="center"/>
            </w:pPr>
            <w:r>
              <w:t>GRU</w:t>
            </w:r>
          </w:p>
        </w:tc>
        <w:tc>
          <w:tcPr>
            <w:tcW w:w="1600" w:type="dxa"/>
            <w:vAlign w:val="center"/>
          </w:tcPr>
          <w:p w14:paraId="56E1C738" w14:textId="5F1DAD08" w:rsidR="00A35A84" w:rsidRDefault="00A35A84" w:rsidP="00A35A84">
            <w:pPr>
              <w:contextualSpacing/>
              <w:jc w:val="center"/>
            </w:pPr>
            <w:r>
              <w:t>0.014</w:t>
            </w:r>
          </w:p>
        </w:tc>
        <w:tc>
          <w:tcPr>
            <w:tcW w:w="1601" w:type="dxa"/>
            <w:vAlign w:val="center"/>
          </w:tcPr>
          <w:p w14:paraId="2EA49BC4" w14:textId="7F7260DE" w:rsidR="00A35A84" w:rsidRDefault="00A35A84" w:rsidP="00A35A84">
            <w:pPr>
              <w:contextualSpacing/>
              <w:jc w:val="center"/>
            </w:pPr>
            <w:r>
              <w:t>0.028</w:t>
            </w:r>
          </w:p>
        </w:tc>
        <w:tc>
          <w:tcPr>
            <w:tcW w:w="1601" w:type="dxa"/>
            <w:vAlign w:val="center"/>
          </w:tcPr>
          <w:p w14:paraId="0E324142" w14:textId="5A72603B" w:rsidR="00A35A84" w:rsidRDefault="00A35A84" w:rsidP="00A35A84">
            <w:pPr>
              <w:contextualSpacing/>
              <w:jc w:val="center"/>
            </w:pPr>
            <w:r w:rsidRPr="00A35A84">
              <w:drawing>
                <wp:inline distT="0" distB="0" distL="0" distR="0" wp14:anchorId="70E29790" wp14:editId="1FC8BFF1">
                  <wp:extent cx="3045835" cy="2000249"/>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988" cy="2016767"/>
                          </a:xfrm>
                          <a:prstGeom prst="rect">
                            <a:avLst/>
                          </a:prstGeom>
                        </pic:spPr>
                      </pic:pic>
                    </a:graphicData>
                  </a:graphic>
                </wp:inline>
              </w:drawing>
            </w:r>
          </w:p>
        </w:tc>
      </w:tr>
      <w:tr w:rsidR="00A35A84" w14:paraId="50182B6E" w14:textId="38FE39B3" w:rsidTr="00A35A84">
        <w:tc>
          <w:tcPr>
            <w:tcW w:w="1893" w:type="dxa"/>
            <w:vAlign w:val="center"/>
          </w:tcPr>
          <w:p w14:paraId="423B53E1" w14:textId="6B07BF0E" w:rsidR="00A35A84" w:rsidRDefault="00A35A84" w:rsidP="00A35A84">
            <w:pPr>
              <w:contextualSpacing/>
              <w:jc w:val="center"/>
            </w:pPr>
            <w:proofErr w:type="spellStart"/>
            <w:r>
              <w:t>BIDirectional</w:t>
            </w:r>
            <w:proofErr w:type="spellEnd"/>
            <w:r>
              <w:t xml:space="preserve"> RNN</w:t>
            </w:r>
          </w:p>
        </w:tc>
        <w:tc>
          <w:tcPr>
            <w:tcW w:w="1600" w:type="dxa"/>
            <w:vAlign w:val="center"/>
          </w:tcPr>
          <w:p w14:paraId="790DBA73" w14:textId="4E9BE787" w:rsidR="00A35A84" w:rsidRDefault="00A35A84" w:rsidP="00A35A84">
            <w:pPr>
              <w:contextualSpacing/>
              <w:jc w:val="center"/>
            </w:pPr>
            <w:r>
              <w:t>0.007</w:t>
            </w:r>
          </w:p>
        </w:tc>
        <w:tc>
          <w:tcPr>
            <w:tcW w:w="1601" w:type="dxa"/>
            <w:vAlign w:val="center"/>
          </w:tcPr>
          <w:p w14:paraId="1EB6B435" w14:textId="0A392E4B" w:rsidR="00A35A84" w:rsidRDefault="00A35A84" w:rsidP="00A35A84">
            <w:pPr>
              <w:contextualSpacing/>
              <w:jc w:val="center"/>
            </w:pPr>
            <w:r>
              <w:t>0.014</w:t>
            </w:r>
          </w:p>
        </w:tc>
        <w:tc>
          <w:tcPr>
            <w:tcW w:w="1601" w:type="dxa"/>
            <w:vAlign w:val="center"/>
          </w:tcPr>
          <w:p w14:paraId="0BF84EC3" w14:textId="7D200CEF" w:rsidR="00A35A84" w:rsidRDefault="00A35A84" w:rsidP="00A35A84">
            <w:pPr>
              <w:contextualSpacing/>
              <w:jc w:val="center"/>
            </w:pPr>
            <w:r w:rsidRPr="00A35A84">
              <w:drawing>
                <wp:inline distT="0" distB="0" distL="0" distR="0" wp14:anchorId="519D3977" wp14:editId="20776DB8">
                  <wp:extent cx="30575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475" cy="2040983"/>
                          </a:xfrm>
                          <a:prstGeom prst="rect">
                            <a:avLst/>
                          </a:prstGeom>
                        </pic:spPr>
                      </pic:pic>
                    </a:graphicData>
                  </a:graphic>
                </wp:inline>
              </w:drawing>
            </w:r>
          </w:p>
        </w:tc>
      </w:tr>
      <w:tr w:rsidR="00A35A84" w14:paraId="1703EA9B" w14:textId="4FF2544C" w:rsidTr="00A35A84">
        <w:tc>
          <w:tcPr>
            <w:tcW w:w="1893" w:type="dxa"/>
            <w:vAlign w:val="center"/>
          </w:tcPr>
          <w:p w14:paraId="4A46FDA4" w14:textId="04A5E325" w:rsidR="00A35A84" w:rsidRDefault="00A35A84" w:rsidP="00A35A84">
            <w:pPr>
              <w:contextualSpacing/>
              <w:jc w:val="center"/>
            </w:pPr>
            <w:r>
              <w:t>Deep RNN</w:t>
            </w:r>
          </w:p>
        </w:tc>
        <w:tc>
          <w:tcPr>
            <w:tcW w:w="1600" w:type="dxa"/>
            <w:vAlign w:val="center"/>
          </w:tcPr>
          <w:p w14:paraId="207D5EE3" w14:textId="3CBBD93C" w:rsidR="00A35A84" w:rsidRDefault="00A35A84" w:rsidP="00A35A84">
            <w:pPr>
              <w:contextualSpacing/>
              <w:jc w:val="center"/>
            </w:pPr>
            <w:r>
              <w:t>0.028</w:t>
            </w:r>
          </w:p>
        </w:tc>
        <w:tc>
          <w:tcPr>
            <w:tcW w:w="1601" w:type="dxa"/>
            <w:vAlign w:val="center"/>
          </w:tcPr>
          <w:p w14:paraId="04ADE9EF" w14:textId="4EB1AB97" w:rsidR="00A35A84" w:rsidRDefault="00A35A84" w:rsidP="00A35A84">
            <w:pPr>
              <w:contextualSpacing/>
              <w:jc w:val="center"/>
            </w:pPr>
            <w:r>
              <w:t>0.143</w:t>
            </w:r>
          </w:p>
        </w:tc>
        <w:tc>
          <w:tcPr>
            <w:tcW w:w="1601" w:type="dxa"/>
            <w:vAlign w:val="center"/>
          </w:tcPr>
          <w:p w14:paraId="1E98D010" w14:textId="2D70D996" w:rsidR="00A35A84" w:rsidRDefault="00A35A84" w:rsidP="00A35A84">
            <w:pPr>
              <w:contextualSpacing/>
              <w:jc w:val="center"/>
            </w:pPr>
            <w:r w:rsidRPr="00A35A84">
              <w:drawing>
                <wp:inline distT="0" distB="0" distL="0" distR="0" wp14:anchorId="5D580FB4" wp14:editId="1D6770E2">
                  <wp:extent cx="2896651" cy="1914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653" cy="1925101"/>
                          </a:xfrm>
                          <a:prstGeom prst="rect">
                            <a:avLst/>
                          </a:prstGeom>
                        </pic:spPr>
                      </pic:pic>
                    </a:graphicData>
                  </a:graphic>
                </wp:inline>
              </w:drawing>
            </w:r>
          </w:p>
        </w:tc>
      </w:tr>
    </w:tbl>
    <w:p w14:paraId="208B89A8" w14:textId="29999701" w:rsidR="00A35A84" w:rsidRDefault="00A35A84">
      <w:pPr>
        <w:contextualSpacing/>
      </w:pPr>
    </w:p>
    <w:p w14:paraId="0442CA59" w14:textId="416FC1A5" w:rsidR="00A35A84" w:rsidRDefault="00A35A84">
      <w:pPr>
        <w:contextualSpacing/>
      </w:pPr>
      <w:r>
        <w:lastRenderedPageBreak/>
        <w:t>Three-time timeseries</w:t>
      </w:r>
    </w:p>
    <w:tbl>
      <w:tblPr>
        <w:tblStyle w:val="TableGrid"/>
        <w:tblW w:w="0" w:type="auto"/>
        <w:tblLook w:val="04A0" w:firstRow="1" w:lastRow="0" w:firstColumn="1" w:lastColumn="0" w:noHBand="0" w:noVBand="1"/>
      </w:tblPr>
      <w:tblGrid>
        <w:gridCol w:w="1330"/>
        <w:gridCol w:w="917"/>
        <w:gridCol w:w="977"/>
        <w:gridCol w:w="5072"/>
      </w:tblGrid>
      <w:tr w:rsidR="00A35A84" w14:paraId="0FA970A6" w14:textId="77777777" w:rsidTr="00A35A84">
        <w:tc>
          <w:tcPr>
            <w:tcW w:w="1893" w:type="dxa"/>
            <w:vAlign w:val="center"/>
          </w:tcPr>
          <w:p w14:paraId="6A3858D9" w14:textId="77777777" w:rsidR="00A35A84" w:rsidRDefault="00A35A84" w:rsidP="00A35A84">
            <w:pPr>
              <w:contextualSpacing/>
              <w:jc w:val="center"/>
            </w:pPr>
          </w:p>
        </w:tc>
        <w:tc>
          <w:tcPr>
            <w:tcW w:w="1600" w:type="dxa"/>
            <w:vAlign w:val="center"/>
          </w:tcPr>
          <w:p w14:paraId="0EB563DD" w14:textId="77777777" w:rsidR="00A35A84" w:rsidRDefault="00A35A84" w:rsidP="00A35A84">
            <w:pPr>
              <w:contextualSpacing/>
              <w:jc w:val="center"/>
            </w:pPr>
            <w:r>
              <w:t>MSE</w:t>
            </w:r>
          </w:p>
        </w:tc>
        <w:tc>
          <w:tcPr>
            <w:tcW w:w="1601" w:type="dxa"/>
            <w:vAlign w:val="center"/>
          </w:tcPr>
          <w:p w14:paraId="5FC4BF65" w14:textId="77777777" w:rsidR="00A35A84" w:rsidRDefault="00A35A84" w:rsidP="00A35A84">
            <w:pPr>
              <w:contextualSpacing/>
              <w:jc w:val="center"/>
            </w:pPr>
            <w:proofErr w:type="spellStart"/>
            <w:r>
              <w:t>Val_MSE</w:t>
            </w:r>
            <w:proofErr w:type="spellEnd"/>
          </w:p>
        </w:tc>
        <w:tc>
          <w:tcPr>
            <w:tcW w:w="1601" w:type="dxa"/>
            <w:vAlign w:val="center"/>
          </w:tcPr>
          <w:p w14:paraId="19EF62AE" w14:textId="77777777" w:rsidR="00A35A84" w:rsidRDefault="00A35A84" w:rsidP="00A35A84">
            <w:pPr>
              <w:contextualSpacing/>
              <w:jc w:val="center"/>
            </w:pPr>
            <w:r>
              <w:t>Diagram</w:t>
            </w:r>
          </w:p>
        </w:tc>
      </w:tr>
      <w:tr w:rsidR="00A35A84" w14:paraId="416E4DCC" w14:textId="77777777" w:rsidTr="00A35A84">
        <w:tc>
          <w:tcPr>
            <w:tcW w:w="1893" w:type="dxa"/>
            <w:vAlign w:val="center"/>
          </w:tcPr>
          <w:p w14:paraId="7253560F" w14:textId="77777777" w:rsidR="00A35A84" w:rsidRDefault="00A35A84" w:rsidP="00A35A84">
            <w:pPr>
              <w:contextualSpacing/>
              <w:jc w:val="center"/>
            </w:pPr>
            <w:r>
              <w:t>LSTM</w:t>
            </w:r>
          </w:p>
        </w:tc>
        <w:tc>
          <w:tcPr>
            <w:tcW w:w="1600" w:type="dxa"/>
            <w:vAlign w:val="center"/>
          </w:tcPr>
          <w:p w14:paraId="021981C7" w14:textId="0C157CBF" w:rsidR="00A35A84" w:rsidRDefault="00A35A84" w:rsidP="00A35A84">
            <w:pPr>
              <w:contextualSpacing/>
              <w:jc w:val="center"/>
            </w:pPr>
            <w:r>
              <w:t>0.0075</w:t>
            </w:r>
          </w:p>
        </w:tc>
        <w:tc>
          <w:tcPr>
            <w:tcW w:w="1601" w:type="dxa"/>
            <w:vAlign w:val="center"/>
          </w:tcPr>
          <w:p w14:paraId="27945A61" w14:textId="75C8948A" w:rsidR="00A35A84" w:rsidRDefault="00A35A84" w:rsidP="00A35A84">
            <w:pPr>
              <w:contextualSpacing/>
              <w:jc w:val="center"/>
            </w:pPr>
            <w:r>
              <w:t>0.013</w:t>
            </w:r>
          </w:p>
        </w:tc>
        <w:tc>
          <w:tcPr>
            <w:tcW w:w="1601" w:type="dxa"/>
            <w:vAlign w:val="center"/>
          </w:tcPr>
          <w:p w14:paraId="015BFFBB" w14:textId="1EE87507" w:rsidR="00A35A84" w:rsidRDefault="00A35A84" w:rsidP="00A35A84">
            <w:pPr>
              <w:contextualSpacing/>
              <w:jc w:val="center"/>
            </w:pPr>
            <w:r>
              <w:rPr>
                <w:noProof/>
              </w:rPr>
              <w:drawing>
                <wp:inline distT="0" distB="0" distL="0" distR="0" wp14:anchorId="56DE5FF7" wp14:editId="166B124C">
                  <wp:extent cx="3189927" cy="213356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6865" cy="2138207"/>
                          </a:xfrm>
                          <a:prstGeom prst="rect">
                            <a:avLst/>
                          </a:prstGeom>
                        </pic:spPr>
                      </pic:pic>
                    </a:graphicData>
                  </a:graphic>
                </wp:inline>
              </w:drawing>
            </w:r>
          </w:p>
        </w:tc>
      </w:tr>
      <w:tr w:rsidR="00A35A84" w14:paraId="4779967B" w14:textId="77777777" w:rsidTr="00A35A84">
        <w:tc>
          <w:tcPr>
            <w:tcW w:w="1893" w:type="dxa"/>
            <w:vAlign w:val="center"/>
          </w:tcPr>
          <w:p w14:paraId="3FAB7309" w14:textId="77777777" w:rsidR="00A35A84" w:rsidRDefault="00A35A84" w:rsidP="00A35A84">
            <w:pPr>
              <w:contextualSpacing/>
              <w:jc w:val="center"/>
            </w:pPr>
            <w:r>
              <w:t>GRU</w:t>
            </w:r>
          </w:p>
        </w:tc>
        <w:tc>
          <w:tcPr>
            <w:tcW w:w="1600" w:type="dxa"/>
            <w:vAlign w:val="center"/>
          </w:tcPr>
          <w:p w14:paraId="2F69031A" w14:textId="2ED71A60" w:rsidR="00A35A84" w:rsidRDefault="00A35A84" w:rsidP="00A35A84">
            <w:pPr>
              <w:contextualSpacing/>
              <w:jc w:val="center"/>
            </w:pPr>
            <w:r>
              <w:t>0.0023</w:t>
            </w:r>
          </w:p>
        </w:tc>
        <w:tc>
          <w:tcPr>
            <w:tcW w:w="1601" w:type="dxa"/>
            <w:vAlign w:val="center"/>
          </w:tcPr>
          <w:p w14:paraId="6AA8C653" w14:textId="712F4E1D" w:rsidR="00A35A84" w:rsidRDefault="00A35A84" w:rsidP="00A35A84">
            <w:pPr>
              <w:contextualSpacing/>
              <w:jc w:val="center"/>
            </w:pPr>
            <w:r>
              <w:t>0.0036</w:t>
            </w:r>
          </w:p>
        </w:tc>
        <w:tc>
          <w:tcPr>
            <w:tcW w:w="1601" w:type="dxa"/>
            <w:vAlign w:val="center"/>
          </w:tcPr>
          <w:p w14:paraId="67CD3BBC" w14:textId="22E72140" w:rsidR="00A35A84" w:rsidRDefault="00A35A84" w:rsidP="00A35A84">
            <w:pPr>
              <w:contextualSpacing/>
              <w:jc w:val="center"/>
            </w:pPr>
            <w:r>
              <w:rPr>
                <w:noProof/>
              </w:rPr>
              <w:drawing>
                <wp:inline distT="0" distB="0" distL="0" distR="0" wp14:anchorId="17F361CE" wp14:editId="1B3FDBB0">
                  <wp:extent cx="3180392" cy="2108959"/>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362" cy="2113581"/>
                          </a:xfrm>
                          <a:prstGeom prst="rect">
                            <a:avLst/>
                          </a:prstGeom>
                        </pic:spPr>
                      </pic:pic>
                    </a:graphicData>
                  </a:graphic>
                </wp:inline>
              </w:drawing>
            </w:r>
          </w:p>
        </w:tc>
      </w:tr>
      <w:tr w:rsidR="00A35A84" w14:paraId="155F67C7" w14:textId="77777777" w:rsidTr="00A35A84">
        <w:tc>
          <w:tcPr>
            <w:tcW w:w="1893" w:type="dxa"/>
            <w:vAlign w:val="center"/>
          </w:tcPr>
          <w:p w14:paraId="1E8EB7D7" w14:textId="77777777" w:rsidR="00A35A84" w:rsidRDefault="00A35A84" w:rsidP="00A35A84">
            <w:pPr>
              <w:contextualSpacing/>
              <w:jc w:val="center"/>
            </w:pPr>
            <w:proofErr w:type="spellStart"/>
            <w:r>
              <w:t>BIDirectional</w:t>
            </w:r>
            <w:proofErr w:type="spellEnd"/>
            <w:r>
              <w:t xml:space="preserve"> RNN</w:t>
            </w:r>
          </w:p>
        </w:tc>
        <w:tc>
          <w:tcPr>
            <w:tcW w:w="1600" w:type="dxa"/>
            <w:vAlign w:val="center"/>
          </w:tcPr>
          <w:p w14:paraId="642F6DB3" w14:textId="0CF34CC1" w:rsidR="00A35A84" w:rsidRDefault="00A35A84" w:rsidP="00A35A84">
            <w:pPr>
              <w:contextualSpacing/>
              <w:jc w:val="center"/>
            </w:pPr>
            <w:r>
              <w:t>0.00024</w:t>
            </w:r>
          </w:p>
        </w:tc>
        <w:tc>
          <w:tcPr>
            <w:tcW w:w="1601" w:type="dxa"/>
            <w:vAlign w:val="center"/>
          </w:tcPr>
          <w:p w14:paraId="0A904785" w14:textId="7F57E20D" w:rsidR="00A35A84" w:rsidRDefault="00A35A84" w:rsidP="00A35A84">
            <w:pPr>
              <w:contextualSpacing/>
              <w:jc w:val="center"/>
            </w:pPr>
            <w:r>
              <w:t>0.0013</w:t>
            </w:r>
          </w:p>
        </w:tc>
        <w:tc>
          <w:tcPr>
            <w:tcW w:w="1601" w:type="dxa"/>
            <w:vAlign w:val="center"/>
          </w:tcPr>
          <w:p w14:paraId="5C146479" w14:textId="31E0C201" w:rsidR="00A35A84" w:rsidRDefault="00A35A84" w:rsidP="00A35A84">
            <w:pPr>
              <w:contextualSpacing/>
              <w:jc w:val="center"/>
            </w:pPr>
            <w:r>
              <w:rPr>
                <w:noProof/>
              </w:rPr>
              <w:drawing>
                <wp:inline distT="0" distB="0" distL="0" distR="0" wp14:anchorId="167F6E24" wp14:editId="3B6E9C36">
                  <wp:extent cx="3170849" cy="2062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960" cy="2067020"/>
                          </a:xfrm>
                          <a:prstGeom prst="rect">
                            <a:avLst/>
                          </a:prstGeom>
                        </pic:spPr>
                      </pic:pic>
                    </a:graphicData>
                  </a:graphic>
                </wp:inline>
              </w:drawing>
            </w:r>
          </w:p>
        </w:tc>
      </w:tr>
      <w:tr w:rsidR="00A35A84" w14:paraId="2DAE46ED" w14:textId="77777777" w:rsidTr="00A35A84">
        <w:tc>
          <w:tcPr>
            <w:tcW w:w="1893" w:type="dxa"/>
            <w:vAlign w:val="center"/>
          </w:tcPr>
          <w:p w14:paraId="081CED67" w14:textId="77777777" w:rsidR="00A35A84" w:rsidRDefault="00A35A84" w:rsidP="00A35A84">
            <w:pPr>
              <w:contextualSpacing/>
              <w:jc w:val="center"/>
            </w:pPr>
            <w:r>
              <w:t>Deep RNN</w:t>
            </w:r>
          </w:p>
        </w:tc>
        <w:tc>
          <w:tcPr>
            <w:tcW w:w="1600" w:type="dxa"/>
            <w:vAlign w:val="center"/>
          </w:tcPr>
          <w:p w14:paraId="58CC2D0F" w14:textId="7E15AD6E" w:rsidR="00A35A84" w:rsidRDefault="00A35A84" w:rsidP="00A35A84">
            <w:pPr>
              <w:contextualSpacing/>
              <w:jc w:val="center"/>
            </w:pPr>
            <w:r>
              <w:t>0.021</w:t>
            </w:r>
          </w:p>
        </w:tc>
        <w:tc>
          <w:tcPr>
            <w:tcW w:w="1601" w:type="dxa"/>
            <w:vAlign w:val="center"/>
          </w:tcPr>
          <w:p w14:paraId="2BE96B79" w14:textId="7537D802" w:rsidR="00A35A84" w:rsidRDefault="00A35A84" w:rsidP="00A35A84">
            <w:pPr>
              <w:contextualSpacing/>
              <w:jc w:val="center"/>
            </w:pPr>
            <w:r>
              <w:t>0.39</w:t>
            </w:r>
          </w:p>
        </w:tc>
        <w:tc>
          <w:tcPr>
            <w:tcW w:w="1601" w:type="dxa"/>
            <w:vAlign w:val="center"/>
          </w:tcPr>
          <w:p w14:paraId="34CCBE53" w14:textId="22F436B0" w:rsidR="00A35A84" w:rsidRDefault="00A35A84" w:rsidP="00A35A84">
            <w:pPr>
              <w:contextualSpacing/>
              <w:jc w:val="center"/>
            </w:pPr>
            <w:r>
              <w:rPr>
                <w:noProof/>
              </w:rPr>
              <w:drawing>
                <wp:inline distT="0" distB="0" distL="0" distR="0" wp14:anchorId="0DE2CCEA" wp14:editId="0F8D5918">
                  <wp:extent cx="2888707" cy="187642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4361" cy="1880098"/>
                          </a:xfrm>
                          <a:prstGeom prst="rect">
                            <a:avLst/>
                          </a:prstGeom>
                        </pic:spPr>
                      </pic:pic>
                    </a:graphicData>
                  </a:graphic>
                </wp:inline>
              </w:drawing>
            </w:r>
          </w:p>
        </w:tc>
      </w:tr>
    </w:tbl>
    <w:p w14:paraId="7A693F4A" w14:textId="77777777" w:rsidR="00F16022" w:rsidRDefault="00F16022">
      <w:pPr>
        <w:contextualSpacing/>
      </w:pPr>
    </w:p>
    <w:p w14:paraId="3717386D" w14:textId="26309AF5" w:rsidR="00A35A84" w:rsidRDefault="00A35A84">
      <w:pPr>
        <w:contextualSpacing/>
      </w:pPr>
      <w:r>
        <w:t>Summary</w:t>
      </w:r>
      <w:r w:rsidR="00F16022">
        <w:t>:</w:t>
      </w:r>
    </w:p>
    <w:p w14:paraId="31B57D99" w14:textId="77777777" w:rsidR="00F16022" w:rsidRDefault="00F16022">
      <w:pPr>
        <w:contextualSpacing/>
      </w:pPr>
    </w:p>
    <w:p w14:paraId="4065D72B" w14:textId="6CCE6DFD" w:rsidR="00A35A84" w:rsidRDefault="00A35A84">
      <w:pPr>
        <w:contextualSpacing/>
      </w:pPr>
      <w:r>
        <w:t>The performance in three-time timeseries dataset is better than the original dataset. This implies that more training data can provide more precise forecasting and lower error.</w:t>
      </w:r>
    </w:p>
    <w:p w14:paraId="465E758D" w14:textId="30D078C4" w:rsidR="00A35A84" w:rsidRDefault="00A35A84">
      <w:pPr>
        <w:contextualSpacing/>
      </w:pPr>
    </w:p>
    <w:p w14:paraId="48B5C92D" w14:textId="4DE3040A" w:rsidR="00A35A84" w:rsidRDefault="00A35A84">
      <w:pPr>
        <w:contextualSpacing/>
      </w:pPr>
      <w:r>
        <w:t xml:space="preserve">Among four models, </w:t>
      </w:r>
      <w:proofErr w:type="spellStart"/>
      <w:r w:rsidR="00F16022">
        <w:t>BiDirectional</w:t>
      </w:r>
      <w:proofErr w:type="spellEnd"/>
      <w:r w:rsidR="00F16022">
        <w:t xml:space="preserve"> RNN can provide the highest precision on validation data while Deep RNN provides the worst precision. Moreover, </w:t>
      </w:r>
      <w:proofErr w:type="spellStart"/>
      <w:r w:rsidR="00F16022">
        <w:t>Bidirection</w:t>
      </w:r>
      <w:proofErr w:type="spellEnd"/>
      <w:r w:rsidR="00F16022">
        <w:t xml:space="preserve"> RNN and Deep RNN have relative unstable improvement on validation dataset, as we can see from the diagrams. </w:t>
      </w:r>
      <w:r>
        <w:t xml:space="preserve"> </w:t>
      </w:r>
    </w:p>
    <w:p w14:paraId="404F7949" w14:textId="77777777" w:rsidR="00A35A84" w:rsidRDefault="00A35A84">
      <w:pPr>
        <w:contextualSpacing/>
      </w:pPr>
    </w:p>
    <w:sectPr w:rsidR="00A35A84" w:rsidSect="00CE18E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84"/>
    <w:rsid w:val="000161E0"/>
    <w:rsid w:val="001B742D"/>
    <w:rsid w:val="002342C1"/>
    <w:rsid w:val="00A35A84"/>
    <w:rsid w:val="00CE18E4"/>
    <w:rsid w:val="00F160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D0FD"/>
  <w15:chartTrackingRefBased/>
  <w15:docId w15:val="{0CD0A2D9-66FB-4FEE-8D5C-AFAE66EC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8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dc:creator>
  <cp:keywords/>
  <dc:description/>
  <cp:lastModifiedBy>Lee, Yi</cp:lastModifiedBy>
  <cp:revision>1</cp:revision>
  <dcterms:created xsi:type="dcterms:W3CDTF">2022-12-03T16:43:00Z</dcterms:created>
  <dcterms:modified xsi:type="dcterms:W3CDTF">2022-12-03T17:15:00Z</dcterms:modified>
</cp:coreProperties>
</file>