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5B9CF" w14:textId="77777777" w:rsidR="00535794" w:rsidRDefault="00000000">
      <w:pPr>
        <w:spacing w:after="26" w:line="259" w:lineRule="auto"/>
        <w:ind w:left="0" w:firstLine="0"/>
        <w:jc w:val="right"/>
      </w:pPr>
      <w:r>
        <w:rPr>
          <w:sz w:val="21"/>
        </w:rPr>
        <w:t xml:space="preserve"> </w:t>
      </w:r>
    </w:p>
    <w:p w14:paraId="56060C3F" w14:textId="77777777" w:rsidR="00535794" w:rsidRDefault="00000000">
      <w:pPr>
        <w:spacing w:after="0" w:line="259" w:lineRule="auto"/>
        <w:ind w:left="18" w:firstLine="0"/>
        <w:jc w:val="center"/>
      </w:pPr>
      <w:r>
        <w:rPr>
          <w:sz w:val="30"/>
        </w:rPr>
        <w:t xml:space="preserve"> </w:t>
      </w:r>
    </w:p>
    <w:p w14:paraId="4110A2C1" w14:textId="4147A813" w:rsidR="00535794" w:rsidRDefault="00000000">
      <w:pPr>
        <w:spacing w:after="0" w:line="226" w:lineRule="auto"/>
        <w:ind w:left="855" w:right="840" w:firstLine="0"/>
        <w:jc w:val="center"/>
      </w:pPr>
      <w:r>
        <w:rPr>
          <w:sz w:val="30"/>
        </w:rPr>
        <w:t xml:space="preserve">– Business Analytics – Trimester 2, 2025 Assessment Task 3 – Individual </w:t>
      </w:r>
      <w:r>
        <w:rPr>
          <w:color w:val="2F5496"/>
          <w:sz w:val="41"/>
        </w:rPr>
        <w:t xml:space="preserve"> </w:t>
      </w:r>
    </w:p>
    <w:p w14:paraId="3640A619" w14:textId="77777777" w:rsidR="00535794" w:rsidRDefault="00000000">
      <w:pPr>
        <w:spacing w:after="0" w:line="259" w:lineRule="auto"/>
        <w:ind w:left="0" w:firstLine="0"/>
        <w:jc w:val="left"/>
      </w:pPr>
      <w:r>
        <w:rPr>
          <w:sz w:val="30"/>
        </w:rPr>
        <w:t xml:space="preserve"> </w:t>
      </w:r>
    </w:p>
    <w:p w14:paraId="6930DAB5" w14:textId="77777777" w:rsidR="00535794" w:rsidRDefault="00000000">
      <w:pPr>
        <w:tabs>
          <w:tab w:val="center" w:pos="1353"/>
          <w:tab w:val="center" w:pos="2029"/>
          <w:tab w:val="center" w:pos="2706"/>
          <w:tab w:val="center" w:pos="6095"/>
        </w:tabs>
        <w:spacing w:after="9" w:line="259" w:lineRule="auto"/>
        <w:ind w:left="-15" w:firstLine="0"/>
        <w:jc w:val="left"/>
      </w:pPr>
      <w:r>
        <w:t xml:space="preserve">DUE DATE: </w:t>
      </w:r>
      <w:r>
        <w:tab/>
        <w:t xml:space="preserve"> </w:t>
      </w:r>
      <w:r>
        <w:tab/>
        <w:t xml:space="preserve"> </w:t>
      </w:r>
      <w:r>
        <w:tab/>
        <w:t xml:space="preserve"> </w:t>
      </w:r>
      <w:r>
        <w:tab/>
        <w:t xml:space="preserve">Monday, 29 September 2025, by 8:00pm (Melbourne time) </w:t>
      </w:r>
    </w:p>
    <w:p w14:paraId="1243327D" w14:textId="77777777" w:rsidR="00535794" w:rsidRDefault="00000000">
      <w:pPr>
        <w:pStyle w:val="1"/>
        <w:tabs>
          <w:tab w:val="center" w:pos="3580"/>
        </w:tabs>
        <w:spacing w:after="3" w:line="265" w:lineRule="auto"/>
        <w:ind w:left="-3" w:right="0" w:firstLine="0"/>
      </w:pPr>
      <w:r>
        <w:rPr>
          <w:sz w:val="23"/>
        </w:rPr>
        <w:t xml:space="preserve">PERCENTAGE OF FINAL GRADE: </w:t>
      </w:r>
      <w:r>
        <w:rPr>
          <w:sz w:val="23"/>
        </w:rPr>
        <w:tab/>
        <w:t xml:space="preserve">40% </w:t>
      </w:r>
    </w:p>
    <w:p w14:paraId="36F4ABFE" w14:textId="77777777" w:rsidR="00535794" w:rsidRDefault="00000000">
      <w:pPr>
        <w:tabs>
          <w:tab w:val="center" w:pos="4634"/>
        </w:tabs>
        <w:spacing w:after="9" w:line="259" w:lineRule="auto"/>
        <w:ind w:left="-15" w:firstLine="0"/>
        <w:jc w:val="left"/>
      </w:pPr>
      <w:r>
        <w:t xml:space="preserve">SUBMISSION: </w:t>
      </w:r>
      <w:r>
        <w:tab/>
        <w:t xml:space="preserve">You will submit to unit site: </w:t>
      </w:r>
    </w:p>
    <w:p w14:paraId="63770D28" w14:textId="77777777" w:rsidR="00535794" w:rsidRDefault="00000000">
      <w:pPr>
        <w:numPr>
          <w:ilvl w:val="0"/>
          <w:numId w:val="1"/>
        </w:numPr>
        <w:spacing w:after="7" w:line="259" w:lineRule="auto"/>
        <w:ind w:right="41" w:hanging="123"/>
      </w:pPr>
      <w:r>
        <w:t xml:space="preserve">one Excel file, with your analysis, and </w:t>
      </w:r>
    </w:p>
    <w:p w14:paraId="6940A839" w14:textId="77777777" w:rsidR="00535794" w:rsidRDefault="00000000">
      <w:pPr>
        <w:numPr>
          <w:ilvl w:val="0"/>
          <w:numId w:val="1"/>
        </w:numPr>
        <w:spacing w:after="0" w:line="259" w:lineRule="auto"/>
        <w:ind w:right="41" w:hanging="123"/>
      </w:pPr>
      <w:r>
        <w:t xml:space="preserve">one Word file, with your written report </w:t>
      </w:r>
    </w:p>
    <w:p w14:paraId="708273BD" w14:textId="77777777" w:rsidR="00535794" w:rsidRDefault="00000000">
      <w:pPr>
        <w:spacing w:after="363" w:line="259" w:lineRule="auto"/>
        <w:ind w:left="-26" w:firstLine="0"/>
        <w:jc w:val="left"/>
      </w:pPr>
      <w:r>
        <w:rPr>
          <w:rFonts w:ascii="Calibri" w:eastAsia="Calibri" w:hAnsi="Calibri" w:cs="Calibri"/>
          <w:noProof/>
          <w:sz w:val="22"/>
        </w:rPr>
        <mc:AlternateContent>
          <mc:Choice Requires="wpg">
            <w:drawing>
              <wp:inline distT="0" distB="0" distL="0" distR="0" wp14:anchorId="40D9103B" wp14:editId="6250889D">
                <wp:extent cx="5852161" cy="6096"/>
                <wp:effectExtent l="0" t="0" r="0" b="0"/>
                <wp:docPr id="11298" name="Group 11298"/>
                <wp:cNvGraphicFramePr/>
                <a:graphic xmlns:a="http://schemas.openxmlformats.org/drawingml/2006/main">
                  <a:graphicData uri="http://schemas.microsoft.com/office/word/2010/wordprocessingGroup">
                    <wpg:wgp>
                      <wpg:cNvGrpSpPr/>
                      <wpg:grpSpPr>
                        <a:xfrm>
                          <a:off x="0" y="0"/>
                          <a:ext cx="5852161" cy="6096"/>
                          <a:chOff x="0" y="0"/>
                          <a:chExt cx="5852161" cy="6096"/>
                        </a:xfrm>
                      </wpg:grpSpPr>
                      <wps:wsp>
                        <wps:cNvPr id="14895" name="Shape 14895"/>
                        <wps:cNvSpPr/>
                        <wps:spPr>
                          <a:xfrm>
                            <a:off x="0" y="0"/>
                            <a:ext cx="5852161" cy="9144"/>
                          </a:xfrm>
                          <a:custGeom>
                            <a:avLst/>
                            <a:gdLst/>
                            <a:ahLst/>
                            <a:cxnLst/>
                            <a:rect l="0" t="0" r="0" b="0"/>
                            <a:pathLst>
                              <a:path w="5852161" h="9144">
                                <a:moveTo>
                                  <a:pt x="0" y="0"/>
                                </a:moveTo>
                                <a:lnTo>
                                  <a:pt x="5852161" y="0"/>
                                </a:lnTo>
                                <a:lnTo>
                                  <a:pt x="58521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98" style="width:460.8pt;height:0.479996pt;mso-position-horizontal-relative:char;mso-position-vertical-relative:line" coordsize="58521,60">
                <v:shape id="Shape 14896" style="position:absolute;width:58521;height:91;left:0;top:0;" coordsize="5852161,9144" path="m0,0l5852161,0l5852161,9144l0,9144l0,0">
                  <v:stroke weight="0pt" endcap="flat" joinstyle="miter" miterlimit="10" on="false" color="#000000" opacity="0"/>
                  <v:fill on="true" color="#000000"/>
                </v:shape>
              </v:group>
            </w:pict>
          </mc:Fallback>
        </mc:AlternateContent>
      </w:r>
    </w:p>
    <w:p w14:paraId="579EFC1D" w14:textId="77777777" w:rsidR="00535794" w:rsidRDefault="00000000">
      <w:pPr>
        <w:pStyle w:val="1"/>
        <w:ind w:left="7" w:right="0"/>
      </w:pPr>
      <w:r>
        <w:t xml:space="preserve">Description </w:t>
      </w:r>
    </w:p>
    <w:p w14:paraId="093AD874" w14:textId="77777777" w:rsidR="00535794" w:rsidRDefault="00000000">
      <w:pPr>
        <w:ind w:left="-5" w:right="41"/>
      </w:pPr>
      <w:r>
        <w:t xml:space="preserve">The assignment requires that you </w:t>
      </w:r>
      <w:proofErr w:type="spellStart"/>
      <w:r>
        <w:t>analyse</w:t>
      </w:r>
      <w:proofErr w:type="spellEnd"/>
      <w:r>
        <w:t xml:space="preserve"> a data set, interpret, and draw conclusions from your analysis, and then convey your conclusions in a written report. The assignment must be completed </w:t>
      </w:r>
      <w:r>
        <w:rPr>
          <w:u w:val="single" w:color="000000"/>
        </w:rPr>
        <w:t>individually</w:t>
      </w:r>
      <w:r>
        <w:t xml:space="preserve"> and must be submitted electronically in </w:t>
      </w:r>
      <w:proofErr w:type="spellStart"/>
      <w:r>
        <w:t>CloudDeakin</w:t>
      </w:r>
      <w:proofErr w:type="spellEnd"/>
      <w:r>
        <w:t xml:space="preserve"> by the due date. When submitting electronically, you must check that you have submitted the work correctly by following the instructions provided in </w:t>
      </w:r>
      <w:proofErr w:type="spellStart"/>
      <w:r>
        <w:t>CloudDeakin</w:t>
      </w:r>
      <w:proofErr w:type="spellEnd"/>
      <w:r>
        <w:t xml:space="preserve">. Hard copies or assignments submitted via email will NOT be accepted. </w:t>
      </w:r>
    </w:p>
    <w:p w14:paraId="318E8D8B" w14:textId="63CBAF60" w:rsidR="00535794" w:rsidRDefault="00000000">
      <w:pPr>
        <w:spacing w:after="372"/>
        <w:ind w:left="-5" w:right="41"/>
      </w:pPr>
      <w:r>
        <w:t xml:space="preserve">The assignment uses the file 2025 T2 MIS171 Assignment 3 Data.xlsx which can be downloaded from </w:t>
      </w:r>
      <w:proofErr w:type="spellStart"/>
      <w:r>
        <w:t>CloudDeakin</w:t>
      </w:r>
      <w:proofErr w:type="spellEnd"/>
      <w:r>
        <w:t xml:space="preserve">. The assignment focuses on materials presented up to and including Week 11. The Excel file which has been provided has different worksheets explaining and containing the </w:t>
      </w:r>
      <w:proofErr w:type="gramStart"/>
      <w:r>
        <w:t>Chronic Kidney Disease</w:t>
      </w:r>
      <w:proofErr w:type="gramEnd"/>
      <w:r>
        <w:t xml:space="preserve"> (CKD) dataset. Following is an introduction to this scenario and detailed guidelines. </w:t>
      </w:r>
    </w:p>
    <w:p w14:paraId="44D8D833" w14:textId="77777777" w:rsidR="00535794" w:rsidRDefault="00000000">
      <w:pPr>
        <w:pStyle w:val="1"/>
        <w:ind w:left="7" w:right="0"/>
      </w:pPr>
      <w:r>
        <w:t xml:space="preserve">Context/Scenario: Chronic Kidney Disease (CKD) </w:t>
      </w:r>
    </w:p>
    <w:p w14:paraId="4DEAFA0A" w14:textId="77777777" w:rsidR="00535794" w:rsidRDefault="00000000">
      <w:pPr>
        <w:ind w:left="-5" w:right="41"/>
      </w:pPr>
      <w:r>
        <w:t xml:space="preserve">Chronic Kidney Disease (CKD) is a major global health challenge, impacting millions of individuals each year. The condition is marked by a gradual loss of kidney function, which often remains undetected until it progresses to advanced stages. Early identification of risk factors is crucial, as it can help delay or prevent disease onset, minimize complications, reduce healthcare costs, and enhance patients’ quality of life. This case study explores how data analytics can be applied to uncover and understand CKD risk factors, with the aim of developing an effective model for early detection and prevention. </w:t>
      </w:r>
    </w:p>
    <w:p w14:paraId="4A871F7C" w14:textId="77777777" w:rsidR="00535794" w:rsidRDefault="00000000">
      <w:pPr>
        <w:spacing w:after="474" w:line="259" w:lineRule="auto"/>
        <w:ind w:left="0" w:firstLine="0"/>
        <w:jc w:val="left"/>
      </w:pPr>
      <w:r>
        <w:t xml:space="preserve"> </w:t>
      </w:r>
      <w:r>
        <w:tab/>
        <w:t xml:space="preserve"> </w:t>
      </w:r>
    </w:p>
    <w:p w14:paraId="3CCFA752" w14:textId="77777777" w:rsidR="00535794" w:rsidRDefault="00000000">
      <w:pPr>
        <w:spacing w:after="0" w:line="273" w:lineRule="auto"/>
        <w:ind w:left="0" w:firstLine="0"/>
        <w:jc w:val="left"/>
      </w:pPr>
      <w:r>
        <w:rPr>
          <w:sz w:val="17"/>
        </w:rPr>
        <w:t xml:space="preserve">IMPORTANT: Considerable effort has been made to ensure this case study resembles realistic circumstances. However, it is NOT a formal or medically authoritative case-study. You MUST NOT draw any conclusions or take any action regarding your health or </w:t>
      </w:r>
      <w:r>
        <w:rPr>
          <w:sz w:val="17"/>
        </w:rPr>
        <w:lastRenderedPageBreak/>
        <w:t>personal circumstances based on this case-study. If you, or anyone known to you, has concerns you must seek a suitably qualified medical professional.</w:t>
      </w:r>
      <w:r>
        <w:rPr>
          <w:sz w:val="15"/>
        </w:rPr>
        <w:t xml:space="preserve"> </w:t>
      </w:r>
    </w:p>
    <w:p w14:paraId="0552D560" w14:textId="77777777" w:rsidR="00535794" w:rsidRDefault="00000000">
      <w:pPr>
        <w:pStyle w:val="2"/>
        <w:spacing w:after="277"/>
        <w:ind w:left="7"/>
      </w:pPr>
      <w:r>
        <w:t xml:space="preserve">Problem Statement and Data Description </w:t>
      </w:r>
    </w:p>
    <w:p w14:paraId="55D07C85" w14:textId="77777777" w:rsidR="00535794" w:rsidRDefault="00000000">
      <w:pPr>
        <w:spacing w:after="147" w:line="384" w:lineRule="auto"/>
        <w:ind w:left="-5"/>
        <w:jc w:val="left"/>
      </w:pPr>
      <w:r>
        <w:t xml:space="preserve">CKD doesn’t usually show symptoms in its early stages. By the time signs appear, permanent kidney damage may have already occurred. Traditional diagnostic methods rely on clinical evaluations and lab tests, which are often done after symptoms arise. The challenge is to proactively identify individuals at high risk by using available patient data before the disease advances. This case-study aims to pinpoint key risk factors for CKD from a dataset of 250 randomly selected Australians. The dataset includes both continuous (numeric) and categorical variables commonly linked to kidney function, general health, and lifestyle. </w:t>
      </w:r>
    </w:p>
    <w:p w14:paraId="3A45E072" w14:textId="77777777" w:rsidR="00535794" w:rsidRDefault="00000000">
      <w:pPr>
        <w:pStyle w:val="2"/>
        <w:spacing w:after="274"/>
        <w:ind w:left="7"/>
      </w:pPr>
      <w:r>
        <w:t xml:space="preserve">Assignment Objective </w:t>
      </w:r>
    </w:p>
    <w:p w14:paraId="25C03EFF" w14:textId="77777777" w:rsidR="00535794" w:rsidRDefault="00000000">
      <w:pPr>
        <w:spacing w:after="149"/>
        <w:ind w:left="-5" w:right="41"/>
      </w:pPr>
      <w:r>
        <w:t xml:space="preserve">This assignment is designed to engage your critical thinking, problem-solving, and analytical skills through the use of predictive analytics on the given dataset. The objective is to conduct a multiple linear regression analysis to explore the factors that potentially contribute to </w:t>
      </w:r>
      <w:proofErr w:type="spellStart"/>
      <w:r>
        <w:t>maximising</w:t>
      </w:r>
      <w:proofErr w:type="spellEnd"/>
      <w:r>
        <w:t xml:space="preserve"> CKD Risk. Building upon Assignment 1's interactive dashboard/data </w:t>
      </w:r>
      <w:proofErr w:type="spellStart"/>
      <w:r>
        <w:t>visualisation</w:t>
      </w:r>
      <w:proofErr w:type="spellEnd"/>
      <w:r>
        <w:t xml:space="preserve"> and Assignment 2’s descriptive analytics, your challenge is to explore the dataset to uncover meaningful insights and patterns that illustrate the progress made and challenges faced in enhancing CKD Risk. </w:t>
      </w:r>
    </w:p>
    <w:p w14:paraId="5B3D7E59" w14:textId="77777777" w:rsidR="00535794" w:rsidRDefault="00000000">
      <w:pPr>
        <w:ind w:left="-5" w:right="41"/>
      </w:pPr>
      <w:r>
        <w:t xml:space="preserve">The assessment task, accompanied by guidelines, highlighted in </w:t>
      </w:r>
      <w:r>
        <w:rPr>
          <w:color w:val="0070C0"/>
        </w:rPr>
        <w:t>blue</w:t>
      </w:r>
      <w:r>
        <w:t xml:space="preserve">, are presented below. You are required to submit your Excel file containing your data analysis, along with a report that explains the outcomes of your analysis and two recommendations. Given that your audience may not have training in business analytics, your report must present the results in plain, straightforward business language. A template has been provided for your use.  </w:t>
      </w:r>
    </w:p>
    <w:p w14:paraId="612501A2" w14:textId="77777777" w:rsidR="00535794" w:rsidRDefault="00000000">
      <w:pPr>
        <w:pStyle w:val="2"/>
        <w:spacing w:after="167"/>
        <w:ind w:left="7"/>
      </w:pPr>
      <w:r>
        <w:t xml:space="preserve">Multiple Linear Regression Modelling </w:t>
      </w:r>
      <w:r>
        <w:rPr>
          <w:color w:val="FF0000"/>
          <w:sz w:val="19"/>
        </w:rPr>
        <w:t>(consider α = 5%)</w:t>
      </w:r>
      <w:r>
        <w:t xml:space="preserve"> </w:t>
      </w:r>
    </w:p>
    <w:p w14:paraId="63BC93DE" w14:textId="77777777" w:rsidR="00535794" w:rsidRDefault="00000000">
      <w:pPr>
        <w:spacing w:after="113" w:line="311" w:lineRule="auto"/>
        <w:ind w:left="-5" w:right="41"/>
      </w:pPr>
      <w:r>
        <w:t xml:space="preserve">CKD Risk is an important measure for the Deakin University Hospital’s Renal Unit, as this will influence clinical advice and public education programs. </w:t>
      </w:r>
    </w:p>
    <w:p w14:paraId="54819AB1" w14:textId="77777777" w:rsidR="00535794" w:rsidRDefault="00000000">
      <w:pPr>
        <w:spacing w:line="311" w:lineRule="auto"/>
        <w:ind w:left="-5" w:right="41"/>
      </w:pPr>
      <w:r>
        <w:t xml:space="preserve">Build a multiple regression model to predict CKD Risk. Your model should provide insights into which factors have a significant influence on CKD Risk, as well as the ability to predict CKD Risk for various scenarios. </w:t>
      </w:r>
    </w:p>
    <w:p w14:paraId="0B18597D" w14:textId="77777777" w:rsidR="00535794" w:rsidRDefault="00000000">
      <w:pPr>
        <w:spacing w:after="103" w:line="319" w:lineRule="auto"/>
        <w:ind w:right="39"/>
      </w:pPr>
      <w:r>
        <w:rPr>
          <w:color w:val="4472C4"/>
        </w:rPr>
        <w:t xml:space="preserve">For this analysis, you will need to build a multiple regression model using the numerical variable </w:t>
      </w:r>
      <w:r>
        <w:rPr>
          <w:color w:val="4472C4"/>
          <w:u w:val="single" w:color="4472C4"/>
        </w:rPr>
        <w:t>CKD</w:t>
      </w:r>
      <w:r>
        <w:rPr>
          <w:color w:val="4472C4"/>
        </w:rPr>
        <w:t xml:space="preserve"> </w:t>
      </w:r>
      <w:r>
        <w:rPr>
          <w:color w:val="4472C4"/>
          <w:u w:val="single" w:color="4472C4"/>
        </w:rPr>
        <w:t>Risk as the dependent variable</w:t>
      </w:r>
      <w:r>
        <w:rPr>
          <w:color w:val="4472C4"/>
        </w:rPr>
        <w:t>. All other variables in the CKD Risk dataset should be included in the model, except Patient ID. There is no need to create the categorical variable CKD Risk (</w:t>
      </w:r>
      <w:proofErr w:type="gramStart"/>
      <w:r>
        <w:rPr>
          <w:color w:val="4472C4"/>
        </w:rPr>
        <w:t>i.e.</w:t>
      </w:r>
      <w:proofErr w:type="gramEnd"/>
      <w:r>
        <w:rPr>
          <w:color w:val="4472C4"/>
        </w:rPr>
        <w:t xml:space="preserve"> exclude Patient ID and CKD Risk from your regression model). </w:t>
      </w:r>
    </w:p>
    <w:p w14:paraId="402DB414" w14:textId="77777777" w:rsidR="00535794" w:rsidRDefault="00000000">
      <w:pPr>
        <w:spacing w:after="57" w:line="259" w:lineRule="auto"/>
        <w:ind w:right="39"/>
      </w:pPr>
      <w:r>
        <w:rPr>
          <w:color w:val="4472C4"/>
        </w:rPr>
        <w:lastRenderedPageBreak/>
        <w:t xml:space="preserve">Follow the model building process introduced in the lecture and seminars. </w:t>
      </w:r>
    </w:p>
    <w:p w14:paraId="3462286D" w14:textId="77777777" w:rsidR="00535794" w:rsidRDefault="00000000">
      <w:pPr>
        <w:spacing w:after="103" w:line="259" w:lineRule="auto"/>
        <w:ind w:right="39"/>
      </w:pPr>
      <w:r>
        <w:rPr>
          <w:color w:val="4472C4"/>
        </w:rPr>
        <w:t xml:space="preserve">Carefully consider the following:  </w:t>
      </w:r>
    </w:p>
    <w:p w14:paraId="34B5AA2D" w14:textId="77777777" w:rsidR="00535794" w:rsidRDefault="00000000">
      <w:pPr>
        <w:numPr>
          <w:ilvl w:val="0"/>
          <w:numId w:val="2"/>
        </w:numPr>
        <w:spacing w:after="57" w:line="259" w:lineRule="auto"/>
        <w:ind w:right="39" w:hanging="398"/>
      </w:pPr>
      <w:r>
        <w:rPr>
          <w:color w:val="4472C4"/>
        </w:rPr>
        <w:t xml:space="preserve">Transform categorical variables into suitable dummy </w:t>
      </w:r>
      <w:proofErr w:type="gramStart"/>
      <w:r>
        <w:rPr>
          <w:color w:val="4472C4"/>
        </w:rPr>
        <w:t>variables</w:t>
      </w:r>
      <w:proofErr w:type="gramEnd"/>
      <w:r>
        <w:rPr>
          <w:color w:val="4472C4"/>
        </w:rPr>
        <w:t xml:space="preserve"> </w:t>
      </w:r>
    </w:p>
    <w:p w14:paraId="384E4C40" w14:textId="77777777" w:rsidR="00535794" w:rsidRDefault="00000000">
      <w:pPr>
        <w:spacing w:after="169" w:line="259" w:lineRule="auto"/>
        <w:ind w:left="941" w:right="39"/>
      </w:pPr>
      <w:r>
        <w:rPr>
          <w:color w:val="4472C4"/>
        </w:rPr>
        <w:t>(</w:t>
      </w:r>
      <w:proofErr w:type="gramStart"/>
      <w:r>
        <w:rPr>
          <w:color w:val="4472C4"/>
        </w:rPr>
        <w:t>i.e.</w:t>
      </w:r>
      <w:proofErr w:type="gramEnd"/>
      <w:r>
        <w:rPr>
          <w:color w:val="4472C4"/>
        </w:rPr>
        <w:t xml:space="preserve"> Residence, Diabetes Mellitus, Hypertension, Alcohol Intake, and Physical Activity). </w:t>
      </w:r>
    </w:p>
    <w:p w14:paraId="2ED00D2A" w14:textId="77777777" w:rsidR="00535794" w:rsidRDefault="00000000">
      <w:pPr>
        <w:spacing w:after="103" w:line="319" w:lineRule="auto"/>
        <w:ind w:left="944" w:right="39"/>
      </w:pPr>
      <w:r>
        <w:rPr>
          <w:color w:val="4472C4"/>
        </w:rPr>
        <w:t xml:space="preserve">Copy the CKD Risk Dataset to the </w:t>
      </w:r>
      <w:r>
        <w:rPr>
          <w:color w:val="4472C4"/>
          <w:u w:val="single" w:color="4472C4"/>
        </w:rPr>
        <w:t>“Correlation” spreadsheet</w:t>
      </w:r>
      <w:r>
        <w:rPr>
          <w:color w:val="4472C4"/>
        </w:rPr>
        <w:t xml:space="preserve"> in the Excel file that has been provided (no earlier than Column AI - be careful not to overwrite the Conclusion, Correlation Table and Scatter Diagram frames). </w:t>
      </w:r>
    </w:p>
    <w:p w14:paraId="7E95DCE5" w14:textId="77777777" w:rsidR="00535794" w:rsidRDefault="00000000">
      <w:pPr>
        <w:numPr>
          <w:ilvl w:val="2"/>
          <w:numId w:val="8"/>
        </w:numPr>
        <w:spacing w:after="103" w:line="319" w:lineRule="auto"/>
        <w:ind w:right="39" w:hanging="470"/>
      </w:pPr>
      <w:r>
        <w:rPr>
          <w:color w:val="4472C4"/>
        </w:rPr>
        <w:t xml:space="preserve">When transforming Residence into dummy variables, consider </w:t>
      </w:r>
      <w:r>
        <w:rPr>
          <w:color w:val="4472C4"/>
          <w:u w:val="single" w:color="4472C4"/>
        </w:rPr>
        <w:t>Rural</w:t>
      </w:r>
      <w:r>
        <w:rPr>
          <w:color w:val="4472C4"/>
        </w:rPr>
        <w:t xml:space="preserve"> as the baseline category. </w:t>
      </w:r>
    </w:p>
    <w:p w14:paraId="564838D2" w14:textId="77777777" w:rsidR="00535794" w:rsidRDefault="00000000">
      <w:pPr>
        <w:numPr>
          <w:ilvl w:val="2"/>
          <w:numId w:val="8"/>
        </w:numPr>
        <w:spacing w:after="103" w:line="319" w:lineRule="auto"/>
        <w:ind w:right="39" w:hanging="470"/>
      </w:pPr>
      <w:r>
        <w:rPr>
          <w:color w:val="4472C4"/>
        </w:rPr>
        <w:t xml:space="preserve">When transforming Diabetes Mellitus into dummy variables, consider </w:t>
      </w:r>
      <w:r>
        <w:rPr>
          <w:color w:val="4472C4"/>
          <w:u w:val="single" w:color="000000"/>
        </w:rPr>
        <w:t>No</w:t>
      </w:r>
      <w:r>
        <w:rPr>
          <w:color w:val="4472C4"/>
        </w:rPr>
        <w:t xml:space="preserve"> as the baseline category. </w:t>
      </w:r>
    </w:p>
    <w:p w14:paraId="2BB8C567" w14:textId="77777777" w:rsidR="00535794" w:rsidRDefault="00000000">
      <w:pPr>
        <w:numPr>
          <w:ilvl w:val="2"/>
          <w:numId w:val="8"/>
        </w:numPr>
        <w:spacing w:after="103" w:line="319" w:lineRule="auto"/>
        <w:ind w:right="39" w:hanging="470"/>
      </w:pPr>
      <w:r>
        <w:rPr>
          <w:color w:val="4472C4"/>
        </w:rPr>
        <w:t xml:space="preserve">When transforming Hypertension into dummy variables, consider </w:t>
      </w:r>
      <w:r>
        <w:rPr>
          <w:color w:val="4472C4"/>
          <w:u w:val="single" w:color="4472C4"/>
        </w:rPr>
        <w:t>No</w:t>
      </w:r>
      <w:r>
        <w:rPr>
          <w:color w:val="4472C4"/>
        </w:rPr>
        <w:t xml:space="preserve"> as the baseline category. </w:t>
      </w:r>
    </w:p>
    <w:p w14:paraId="6A79D695" w14:textId="77777777" w:rsidR="00535794" w:rsidRDefault="00000000">
      <w:pPr>
        <w:numPr>
          <w:ilvl w:val="2"/>
          <w:numId w:val="8"/>
        </w:numPr>
        <w:spacing w:after="103" w:line="319" w:lineRule="auto"/>
        <w:ind w:right="39" w:hanging="470"/>
      </w:pPr>
      <w:r>
        <w:rPr>
          <w:color w:val="4472C4"/>
        </w:rPr>
        <w:t xml:space="preserve">When transforming Alcohol Intake into dummy variables, consider </w:t>
      </w:r>
      <w:r>
        <w:rPr>
          <w:color w:val="4472C4"/>
          <w:u w:val="single" w:color="4472C4"/>
        </w:rPr>
        <w:t>High</w:t>
      </w:r>
      <w:r>
        <w:rPr>
          <w:color w:val="4472C4"/>
        </w:rPr>
        <w:t xml:space="preserve"> as the baseline category; meaning the created dummy variables for Alcohol Intake should only include Moderate (Yes and No), and No Alcohol (Yes and No). </w:t>
      </w:r>
    </w:p>
    <w:p w14:paraId="5F2A0DFC" w14:textId="77777777" w:rsidR="00535794" w:rsidRDefault="00000000">
      <w:pPr>
        <w:numPr>
          <w:ilvl w:val="2"/>
          <w:numId w:val="8"/>
        </w:numPr>
        <w:spacing w:after="103" w:line="319" w:lineRule="auto"/>
        <w:ind w:right="39" w:hanging="470"/>
      </w:pPr>
      <w:r>
        <w:rPr>
          <w:color w:val="4472C4"/>
        </w:rPr>
        <w:t xml:space="preserve">When transforming Physical Activity into dummy variables, consider </w:t>
      </w:r>
      <w:r>
        <w:rPr>
          <w:color w:val="4472C4"/>
          <w:u w:val="single" w:color="4472C4"/>
        </w:rPr>
        <w:t>Active</w:t>
      </w:r>
      <w:r>
        <w:rPr>
          <w:color w:val="4472C4"/>
        </w:rPr>
        <w:t xml:space="preserve"> as the baseline category. </w:t>
      </w:r>
    </w:p>
    <w:p w14:paraId="6B67600D" w14:textId="77777777" w:rsidR="00535794" w:rsidRDefault="00000000">
      <w:pPr>
        <w:spacing w:after="219" w:line="319" w:lineRule="auto"/>
        <w:ind w:left="944" w:right="39"/>
      </w:pPr>
      <w:r>
        <w:rPr>
          <w:color w:val="4472C4"/>
        </w:rPr>
        <w:t xml:space="preserve">Complete the </w:t>
      </w:r>
      <w:r>
        <w:rPr>
          <w:color w:val="4472C4"/>
          <w:u w:val="single" w:color="4472C4"/>
        </w:rPr>
        <w:t>Dummy Variables</w:t>
      </w:r>
      <w:r>
        <w:rPr>
          <w:color w:val="4472C4"/>
        </w:rPr>
        <w:t xml:space="preserve"> Summary table which is in the Conclusion section of the Correlation worksheet. The table </w:t>
      </w:r>
      <w:proofErr w:type="spellStart"/>
      <w:r>
        <w:rPr>
          <w:color w:val="4472C4"/>
        </w:rPr>
        <w:t>summarises</w:t>
      </w:r>
      <w:proofErr w:type="spellEnd"/>
      <w:r>
        <w:rPr>
          <w:color w:val="4472C4"/>
        </w:rPr>
        <w:t xml:space="preserve"> the results of your transformation of categorical variables into dummy variables. </w:t>
      </w:r>
    </w:p>
    <w:p w14:paraId="77DCB4F3" w14:textId="77777777" w:rsidR="00535794" w:rsidRDefault="00000000">
      <w:pPr>
        <w:numPr>
          <w:ilvl w:val="0"/>
          <w:numId w:val="2"/>
        </w:numPr>
        <w:spacing w:after="103" w:line="319" w:lineRule="auto"/>
        <w:ind w:right="39" w:hanging="398"/>
      </w:pPr>
      <w:r>
        <w:rPr>
          <w:color w:val="4472C4"/>
        </w:rPr>
        <w:t xml:space="preserve">Using the CKD Risk dataset (which now includes transformed dummy variables) as your reference, complete the following steps: </w:t>
      </w:r>
    </w:p>
    <w:p w14:paraId="6916D393" w14:textId="77777777" w:rsidR="00535794" w:rsidRDefault="00000000">
      <w:pPr>
        <w:numPr>
          <w:ilvl w:val="2"/>
          <w:numId w:val="7"/>
        </w:numPr>
        <w:spacing w:after="103" w:line="319" w:lineRule="auto"/>
        <w:ind w:right="39" w:hanging="377"/>
      </w:pPr>
      <w:r>
        <w:rPr>
          <w:color w:val="4472C4"/>
        </w:rPr>
        <w:t xml:space="preserve">Correlation – in the section marked “Correlation Table” (below the Conclusion section on the “Correlation” worksheet) generate a </w:t>
      </w:r>
      <w:r>
        <w:rPr>
          <w:color w:val="4472C4"/>
          <w:u w:val="single" w:color="4472C4"/>
        </w:rPr>
        <w:t>correlation table</w:t>
      </w:r>
      <w:r>
        <w:rPr>
          <w:color w:val="4472C4"/>
        </w:rPr>
        <w:t xml:space="preserve">. Use the “Correlation” option in Excel’s Data Analysis </w:t>
      </w:r>
      <w:proofErr w:type="spellStart"/>
      <w:r>
        <w:rPr>
          <w:color w:val="4472C4"/>
        </w:rPr>
        <w:t>ToolPak</w:t>
      </w:r>
      <w:proofErr w:type="spellEnd"/>
      <w:r>
        <w:rPr>
          <w:color w:val="4472C4"/>
        </w:rPr>
        <w:t xml:space="preserve">. </w:t>
      </w:r>
    </w:p>
    <w:p w14:paraId="2BBF8DA3" w14:textId="77777777" w:rsidR="00535794" w:rsidRDefault="00000000">
      <w:pPr>
        <w:numPr>
          <w:ilvl w:val="2"/>
          <w:numId w:val="7"/>
        </w:numPr>
        <w:spacing w:after="103" w:line="319" w:lineRule="auto"/>
        <w:ind w:right="39" w:hanging="377"/>
      </w:pPr>
      <w:r>
        <w:rPr>
          <w:color w:val="4472C4"/>
        </w:rPr>
        <w:t xml:space="preserve">On the correlation table, identify and clearly indicate the Independent Variables which are (virtually) </w:t>
      </w:r>
      <w:r>
        <w:rPr>
          <w:color w:val="4472C4"/>
          <w:u w:val="single" w:color="4472C4"/>
        </w:rPr>
        <w:t>uncorrelated with the Dependent Variable</w:t>
      </w:r>
      <w:r>
        <w:rPr>
          <w:color w:val="4472C4"/>
        </w:rPr>
        <w:t xml:space="preserve"> (</w:t>
      </w:r>
      <w:proofErr w:type="gramStart"/>
      <w:r>
        <w:rPr>
          <w:color w:val="4472C4"/>
        </w:rPr>
        <w:t>i.e.</w:t>
      </w:r>
      <w:proofErr w:type="gramEnd"/>
      <w:r>
        <w:rPr>
          <w:color w:val="4472C4"/>
        </w:rPr>
        <w:t xml:space="preserve"> all IVs which have a correlation coefficient with the DV of </w:t>
      </w:r>
      <w:r>
        <w:rPr>
          <w:color w:val="4472C4"/>
          <w:u w:val="single" w:color="4472C4"/>
        </w:rPr>
        <w:t>between -0.050 and 0.050</w:t>
      </w:r>
      <w:r>
        <w:rPr>
          <w:color w:val="4472C4"/>
        </w:rPr>
        <w:t xml:space="preserve">). These IVs are to be removed from the model prior to running the first iteration of the regression model. iii. Complete the </w:t>
      </w:r>
      <w:r>
        <w:rPr>
          <w:color w:val="4472C4"/>
          <w:u w:val="single" w:color="4472C4"/>
        </w:rPr>
        <w:t>Uncorrelated Independent Variables</w:t>
      </w:r>
      <w:r>
        <w:rPr>
          <w:color w:val="4472C4"/>
        </w:rPr>
        <w:t xml:space="preserve"> summary table which is in the Conclusion section of the Correlation worksheet. This table </w:t>
      </w:r>
      <w:proofErr w:type="spellStart"/>
      <w:r>
        <w:rPr>
          <w:color w:val="4472C4"/>
        </w:rPr>
        <w:t>summarises</w:t>
      </w:r>
      <w:proofErr w:type="spellEnd"/>
      <w:r>
        <w:rPr>
          <w:color w:val="4472C4"/>
        </w:rPr>
        <w:t xml:space="preserve"> which Independent Variables are to be eliminated from the regression model due to being (virtually) uncorrelated with CKD Risk (DV). </w:t>
      </w:r>
    </w:p>
    <w:p w14:paraId="6EA97AE2" w14:textId="77777777" w:rsidR="00535794" w:rsidRDefault="00000000">
      <w:pPr>
        <w:numPr>
          <w:ilvl w:val="2"/>
          <w:numId w:val="5"/>
        </w:numPr>
        <w:spacing w:after="103" w:line="319" w:lineRule="auto"/>
        <w:ind w:right="39" w:hanging="480"/>
      </w:pPr>
      <w:r>
        <w:rPr>
          <w:color w:val="4472C4"/>
        </w:rPr>
        <w:t xml:space="preserve">Multi-collinearity - review the correlation table for instances of </w:t>
      </w:r>
      <w:r>
        <w:rPr>
          <w:color w:val="4472C4"/>
          <w:u w:val="single" w:color="4472C4"/>
        </w:rPr>
        <w:t>multi-collinearity</w:t>
      </w:r>
      <w:r>
        <w:rPr>
          <w:color w:val="4472C4"/>
        </w:rPr>
        <w:t xml:space="preserve"> </w:t>
      </w:r>
      <w:r>
        <w:rPr>
          <w:color w:val="4472C4"/>
          <w:u w:val="single" w:color="4472C4"/>
        </w:rPr>
        <w:t>between Independent Variables (IV)</w:t>
      </w:r>
      <w:r>
        <w:rPr>
          <w:color w:val="4472C4"/>
        </w:rPr>
        <w:t xml:space="preserve">. In cases of multicollinearity (please consider </w:t>
      </w:r>
      <w:r>
        <w:rPr>
          <w:color w:val="4472C4"/>
        </w:rPr>
        <w:lastRenderedPageBreak/>
        <w:t xml:space="preserve">correlation between IVs </w:t>
      </w:r>
      <w:r>
        <w:rPr>
          <w:color w:val="4472C4"/>
          <w:u w:val="single" w:color="4472C4"/>
        </w:rPr>
        <w:t>greater than 0.7 or less than -0.7</w:t>
      </w:r>
      <w:r>
        <w:rPr>
          <w:color w:val="4472C4"/>
        </w:rPr>
        <w:t xml:space="preserve">), identify and clearly indicate the IVs with the weakest correlation with the Dependent Variable. </w:t>
      </w:r>
    </w:p>
    <w:p w14:paraId="76DC13AE" w14:textId="77777777" w:rsidR="00535794" w:rsidRDefault="00000000">
      <w:pPr>
        <w:spacing w:after="103" w:line="319" w:lineRule="auto"/>
        <w:ind w:left="1329" w:right="39"/>
      </w:pPr>
      <w:r>
        <w:rPr>
          <w:color w:val="4472C4"/>
        </w:rPr>
        <w:t xml:space="preserve">These IVs are to be removed from the model prior to running the first iteration of the regression model. </w:t>
      </w:r>
    </w:p>
    <w:p w14:paraId="73EBE37B" w14:textId="77777777" w:rsidR="00535794" w:rsidRDefault="00000000">
      <w:pPr>
        <w:numPr>
          <w:ilvl w:val="2"/>
          <w:numId w:val="5"/>
        </w:numPr>
        <w:spacing w:after="103" w:line="319" w:lineRule="auto"/>
        <w:ind w:right="39" w:hanging="480"/>
      </w:pPr>
      <w:r>
        <w:rPr>
          <w:color w:val="4472C4"/>
        </w:rPr>
        <w:t xml:space="preserve">Complete the </w:t>
      </w:r>
      <w:r>
        <w:rPr>
          <w:color w:val="4472C4"/>
          <w:u w:val="single" w:color="4472C4"/>
        </w:rPr>
        <w:t>Multi-Collinearity</w:t>
      </w:r>
      <w:r>
        <w:rPr>
          <w:color w:val="4472C4"/>
        </w:rPr>
        <w:t xml:space="preserve"> summary table which is in the Conclusion section of the Correlation worksheet. This table </w:t>
      </w:r>
      <w:proofErr w:type="spellStart"/>
      <w:r>
        <w:rPr>
          <w:color w:val="4472C4"/>
        </w:rPr>
        <w:t>summarises</w:t>
      </w:r>
      <w:proofErr w:type="spellEnd"/>
      <w:r>
        <w:rPr>
          <w:color w:val="4472C4"/>
        </w:rPr>
        <w:t xml:space="preserve"> which Independent Variables are to be eliminated from the regression model due to multi-collinearity. </w:t>
      </w:r>
    </w:p>
    <w:p w14:paraId="3B82EDD4" w14:textId="77777777" w:rsidR="00535794" w:rsidRDefault="00000000">
      <w:pPr>
        <w:numPr>
          <w:ilvl w:val="2"/>
          <w:numId w:val="5"/>
        </w:numPr>
        <w:spacing w:after="103" w:line="319" w:lineRule="auto"/>
        <w:ind w:right="39" w:hanging="480"/>
      </w:pPr>
      <w:r>
        <w:rPr>
          <w:color w:val="4472C4"/>
        </w:rPr>
        <w:t>Scatter diagrams - in the section marked “</w:t>
      </w:r>
      <w:r>
        <w:rPr>
          <w:color w:val="4472C4"/>
          <w:u w:val="single" w:color="4472C4"/>
        </w:rPr>
        <w:t>Scatter Diagrams</w:t>
      </w:r>
      <w:r>
        <w:rPr>
          <w:color w:val="4472C4"/>
        </w:rPr>
        <w:t xml:space="preserve">” (below the Correlation Table section on the “Correlation” worksheet) generate three scatter diagrams, for: </w:t>
      </w:r>
    </w:p>
    <w:p w14:paraId="28EAB981" w14:textId="77777777" w:rsidR="00535794" w:rsidRDefault="00000000">
      <w:pPr>
        <w:numPr>
          <w:ilvl w:val="3"/>
          <w:numId w:val="6"/>
        </w:numPr>
        <w:spacing w:after="103" w:line="319" w:lineRule="auto"/>
        <w:ind w:right="39" w:hanging="276"/>
      </w:pPr>
      <w:r>
        <w:rPr>
          <w:color w:val="4472C4"/>
        </w:rPr>
        <w:t xml:space="preserve">CKD Risk (Dependent Variable, DV) and the numerical (not dummy categorical) Independent Variable (IV) which has the </w:t>
      </w:r>
      <w:r>
        <w:rPr>
          <w:color w:val="4472C4"/>
          <w:u w:val="single" w:color="4472C4"/>
        </w:rPr>
        <w:t>highest correlation</w:t>
      </w:r>
      <w:r>
        <w:rPr>
          <w:color w:val="4472C4"/>
        </w:rPr>
        <w:t xml:space="preserve"> with the DV. Include a calculation of the correlation coefficient. Format the diagram, and include a linear trendline, with the equation and the coefficient of determination. </w:t>
      </w:r>
    </w:p>
    <w:p w14:paraId="4FDB5B62" w14:textId="77777777" w:rsidR="00535794" w:rsidRDefault="00000000">
      <w:pPr>
        <w:numPr>
          <w:ilvl w:val="3"/>
          <w:numId w:val="6"/>
        </w:numPr>
        <w:spacing w:after="103" w:line="319" w:lineRule="auto"/>
        <w:ind w:right="39" w:hanging="276"/>
      </w:pPr>
      <w:r>
        <w:rPr>
          <w:color w:val="4472C4"/>
        </w:rPr>
        <w:t xml:space="preserve">CKD Risk (DV) and the numerical (not dummy categorical) Independent Variable (IV) which has the </w:t>
      </w:r>
      <w:r>
        <w:rPr>
          <w:color w:val="4472C4"/>
          <w:u w:val="single" w:color="4472C4"/>
        </w:rPr>
        <w:t>highest inverse</w:t>
      </w:r>
      <w:r>
        <w:rPr>
          <w:color w:val="4472C4"/>
        </w:rPr>
        <w:t xml:space="preserve"> (</w:t>
      </w:r>
      <w:proofErr w:type="gramStart"/>
      <w:r>
        <w:rPr>
          <w:color w:val="4472C4"/>
        </w:rPr>
        <w:t>i.e.</w:t>
      </w:r>
      <w:proofErr w:type="gramEnd"/>
      <w:r>
        <w:rPr>
          <w:color w:val="4472C4"/>
        </w:rPr>
        <w:t xml:space="preserve"> most negative) </w:t>
      </w:r>
      <w:r>
        <w:rPr>
          <w:color w:val="4472C4"/>
          <w:u w:val="single" w:color="4472C4"/>
        </w:rPr>
        <w:t>correlation</w:t>
      </w:r>
      <w:r>
        <w:rPr>
          <w:color w:val="4472C4"/>
        </w:rPr>
        <w:t xml:space="preserve"> with the DV. Include a calculation of the correlation coefficient. Format the diagram, and include a linear trendline, with the equation and the coefficient of determination. </w:t>
      </w:r>
    </w:p>
    <w:p w14:paraId="2D4DB06B" w14:textId="77777777" w:rsidR="00535794" w:rsidRDefault="00000000">
      <w:pPr>
        <w:numPr>
          <w:ilvl w:val="3"/>
          <w:numId w:val="6"/>
        </w:numPr>
        <w:spacing w:after="219" w:line="319" w:lineRule="auto"/>
        <w:ind w:right="39" w:hanging="276"/>
      </w:pPr>
      <w:r>
        <w:rPr>
          <w:color w:val="4472C4"/>
        </w:rPr>
        <w:t xml:space="preserve">CKD Risk (DV) and the numerical (not dummy categorical) Independent Variable (IV) that is closest to being </w:t>
      </w:r>
      <w:r>
        <w:rPr>
          <w:color w:val="4472C4"/>
          <w:u w:val="single" w:color="4472C4"/>
        </w:rPr>
        <w:t>uncorrelated</w:t>
      </w:r>
      <w:r>
        <w:rPr>
          <w:color w:val="4472C4"/>
        </w:rPr>
        <w:t xml:space="preserve"> with the DV (</w:t>
      </w:r>
      <w:proofErr w:type="gramStart"/>
      <w:r>
        <w:rPr>
          <w:color w:val="4472C4"/>
        </w:rPr>
        <w:t>i.e.</w:t>
      </w:r>
      <w:proofErr w:type="gramEnd"/>
      <w:r>
        <w:rPr>
          <w:color w:val="4472C4"/>
        </w:rPr>
        <w:t xml:space="preserve"> correlation coefficient closest to zero). Include a calculation of the correlation coefficient. Format the diagram and include a linear trendline, with the equation and the coefficient of determination. </w:t>
      </w:r>
    </w:p>
    <w:p w14:paraId="1875CF57" w14:textId="77777777" w:rsidR="00535794" w:rsidRDefault="00000000">
      <w:pPr>
        <w:numPr>
          <w:ilvl w:val="0"/>
          <w:numId w:val="2"/>
        </w:numPr>
        <w:spacing w:after="103" w:line="319" w:lineRule="auto"/>
        <w:ind w:right="39" w:hanging="398"/>
      </w:pPr>
      <w:r>
        <w:rPr>
          <w:color w:val="4472C4"/>
        </w:rPr>
        <w:t xml:space="preserve">On the “Regression Model” spreadsheet in the Excel file that has been provided (the data set includes the dummy variables you have created and excludes the Independent Variables which have been eliminated due to multi-collinearity or being uncorrelated with the Dependent Variable), complete the following steps: </w:t>
      </w:r>
    </w:p>
    <w:p w14:paraId="7AA0079B" w14:textId="77777777" w:rsidR="00535794" w:rsidRDefault="00000000">
      <w:pPr>
        <w:spacing w:after="103" w:line="319" w:lineRule="auto"/>
        <w:ind w:left="1335" w:right="39" w:hanging="377"/>
      </w:pPr>
      <w:proofErr w:type="spellStart"/>
      <w:r>
        <w:rPr>
          <w:color w:val="4472C4"/>
        </w:rPr>
        <w:t>i</w:t>
      </w:r>
      <w:proofErr w:type="spellEnd"/>
      <w:r>
        <w:rPr>
          <w:color w:val="4472C4"/>
        </w:rPr>
        <w:t xml:space="preserve">. Using the “Regression” option in Excel’s Data Analysis </w:t>
      </w:r>
      <w:proofErr w:type="spellStart"/>
      <w:r>
        <w:rPr>
          <w:color w:val="4472C4"/>
        </w:rPr>
        <w:t>ToolPak</w:t>
      </w:r>
      <w:proofErr w:type="spellEnd"/>
      <w:r>
        <w:rPr>
          <w:color w:val="4472C4"/>
        </w:rPr>
        <w:t xml:space="preserve"> build a multiple regression model. </w:t>
      </w:r>
    </w:p>
    <w:p w14:paraId="6850BEB1" w14:textId="77777777" w:rsidR="00535794" w:rsidRDefault="00000000">
      <w:pPr>
        <w:spacing w:after="57" w:line="259" w:lineRule="auto"/>
        <w:ind w:left="1329" w:right="39"/>
      </w:pPr>
      <w:r>
        <w:rPr>
          <w:color w:val="4472C4"/>
        </w:rPr>
        <w:t xml:space="preserve"> Assess the model for overall significance (F test with alpha set at 0.05, i.e. </w:t>
      </w:r>
    </w:p>
    <w:p w14:paraId="7CB07007" w14:textId="77777777" w:rsidR="00535794" w:rsidRDefault="00000000">
      <w:pPr>
        <w:spacing w:after="169" w:line="259" w:lineRule="auto"/>
        <w:ind w:left="1608" w:right="39"/>
      </w:pPr>
      <w:r>
        <w:rPr>
          <w:color w:val="4472C4"/>
        </w:rPr>
        <w:t xml:space="preserve">Confidence Level = 95%). </w:t>
      </w:r>
    </w:p>
    <w:p w14:paraId="17C6B3AF" w14:textId="77777777" w:rsidR="00535794" w:rsidRDefault="00000000">
      <w:pPr>
        <w:spacing w:after="103" w:line="319" w:lineRule="auto"/>
        <w:ind w:left="1335" w:right="39" w:hanging="430"/>
      </w:pPr>
      <w:r>
        <w:rPr>
          <w:color w:val="4472C4"/>
        </w:rPr>
        <w:t xml:space="preserve">ii. If your first iteration of the overall model is found to be significant, in a </w:t>
      </w:r>
      <w:proofErr w:type="gramStart"/>
      <w:r>
        <w:rPr>
          <w:color w:val="4472C4"/>
        </w:rPr>
        <w:t>step-wise</w:t>
      </w:r>
      <w:proofErr w:type="gramEnd"/>
      <w:r>
        <w:rPr>
          <w:color w:val="4472C4"/>
        </w:rPr>
        <w:t xml:space="preserve"> fashion, sequentially (one at a time) remove the Independent Variables that are least likely to be contributing to any significant change in the Dependent Variable. </w:t>
      </w:r>
    </w:p>
    <w:p w14:paraId="3CE7ECDB" w14:textId="77777777" w:rsidR="00535794" w:rsidRDefault="00000000">
      <w:pPr>
        <w:spacing w:after="219" w:line="319" w:lineRule="auto"/>
        <w:ind w:left="1583" w:right="39" w:hanging="264"/>
      </w:pPr>
      <w:r>
        <w:rPr>
          <w:color w:val="4472C4"/>
        </w:rPr>
        <w:t> You will need to conduct t-tests (</w:t>
      </w:r>
      <w:proofErr w:type="gramStart"/>
      <w:r>
        <w:rPr>
          <w:color w:val="4472C4"/>
        </w:rPr>
        <w:t>i.e.</w:t>
      </w:r>
      <w:proofErr w:type="gramEnd"/>
      <w:r>
        <w:rPr>
          <w:color w:val="4472C4"/>
        </w:rPr>
        <w:t xml:space="preserve"> check p values) with alpha set at 0.05 to determine the significance of the various IVs you exclude and include in your model.  </w:t>
      </w:r>
    </w:p>
    <w:p w14:paraId="287674D0" w14:textId="77777777" w:rsidR="00535794" w:rsidRDefault="00000000">
      <w:pPr>
        <w:numPr>
          <w:ilvl w:val="0"/>
          <w:numId w:val="2"/>
        </w:numPr>
        <w:spacing w:after="0" w:line="319" w:lineRule="auto"/>
        <w:ind w:right="39" w:hanging="398"/>
      </w:pPr>
      <w:r>
        <w:rPr>
          <w:color w:val="4472C4"/>
        </w:rPr>
        <w:lastRenderedPageBreak/>
        <w:t xml:space="preserve">Once you have created a regression model where all the remaining Independent Variables are contributing significantly to a change in CKD Risk, copy the Summary Output of your final multiple regression model and paste it into the </w:t>
      </w:r>
      <w:r>
        <w:rPr>
          <w:color w:val="4472C4"/>
          <w:u w:val="single" w:color="4472C4"/>
        </w:rPr>
        <w:t>Output</w:t>
      </w:r>
      <w:r>
        <w:rPr>
          <w:color w:val="4472C4"/>
        </w:rPr>
        <w:t xml:space="preserve"> section of the </w:t>
      </w:r>
      <w:r>
        <w:rPr>
          <w:color w:val="4472C4"/>
          <w:u w:val="single" w:color="5B9BD5"/>
        </w:rPr>
        <w:t>“</w:t>
      </w:r>
      <w:proofErr w:type="gramStart"/>
      <w:r>
        <w:rPr>
          <w:color w:val="4472C4"/>
          <w:u w:val="single" w:color="5B9BD5"/>
        </w:rPr>
        <w:t>Regression</w:t>
      </w:r>
      <w:proofErr w:type="gramEnd"/>
      <w:r>
        <w:rPr>
          <w:color w:val="4472C4"/>
        </w:rPr>
        <w:t xml:space="preserve"> </w:t>
      </w:r>
    </w:p>
    <w:p w14:paraId="636C0E93" w14:textId="77777777" w:rsidR="00535794" w:rsidRDefault="00000000">
      <w:pPr>
        <w:spacing w:after="103" w:line="259" w:lineRule="auto"/>
        <w:ind w:left="941" w:right="39"/>
      </w:pPr>
      <w:r>
        <w:rPr>
          <w:color w:val="4472C4"/>
          <w:u w:val="single" w:color="5B9BD5"/>
        </w:rPr>
        <w:t>Model” spreadsheet</w:t>
      </w:r>
      <w:r>
        <w:rPr>
          <w:color w:val="4472C4"/>
        </w:rPr>
        <w:t xml:space="preserve"> in the Excel file that has been provided, </w:t>
      </w:r>
    </w:p>
    <w:p w14:paraId="43781463" w14:textId="77777777" w:rsidR="00535794" w:rsidRDefault="00000000">
      <w:pPr>
        <w:tabs>
          <w:tab w:val="center" w:pos="1011"/>
          <w:tab w:val="center" w:pos="4349"/>
        </w:tabs>
        <w:spacing w:after="170" w:line="259" w:lineRule="auto"/>
        <w:ind w:left="0" w:firstLine="0"/>
        <w:jc w:val="left"/>
      </w:pPr>
      <w:r>
        <w:rPr>
          <w:rFonts w:ascii="Calibri" w:eastAsia="Calibri" w:hAnsi="Calibri" w:cs="Calibri"/>
          <w:sz w:val="22"/>
        </w:rPr>
        <w:tab/>
      </w:r>
      <w:proofErr w:type="spellStart"/>
      <w:r>
        <w:rPr>
          <w:color w:val="4472C4"/>
        </w:rPr>
        <w:t>i</w:t>
      </w:r>
      <w:proofErr w:type="spellEnd"/>
      <w:r>
        <w:rPr>
          <w:color w:val="4472C4"/>
        </w:rPr>
        <w:t xml:space="preserve">. </w:t>
      </w:r>
      <w:r>
        <w:rPr>
          <w:color w:val="4472C4"/>
        </w:rPr>
        <w:tab/>
        <w:t xml:space="preserve">In the Conclusion section of the “Regression Model” spreadsheet, </w:t>
      </w:r>
    </w:p>
    <w:p w14:paraId="70B304E3" w14:textId="77777777" w:rsidR="00535794" w:rsidRDefault="00000000">
      <w:pPr>
        <w:numPr>
          <w:ilvl w:val="4"/>
          <w:numId w:val="3"/>
        </w:numPr>
        <w:spacing w:after="103" w:line="259" w:lineRule="auto"/>
        <w:ind w:right="39" w:hanging="264"/>
      </w:pPr>
      <w:r>
        <w:rPr>
          <w:color w:val="4472C4"/>
        </w:rPr>
        <w:t xml:space="preserve">Write the (final) multiple regression equation. </w:t>
      </w:r>
    </w:p>
    <w:p w14:paraId="1ECF5A06" w14:textId="77777777" w:rsidR="00535794" w:rsidRDefault="00000000">
      <w:pPr>
        <w:spacing w:after="72" w:line="259" w:lineRule="auto"/>
        <w:ind w:left="1608" w:right="39"/>
      </w:pPr>
      <w:r>
        <w:rPr>
          <w:color w:val="4472C4"/>
        </w:rPr>
        <w:t xml:space="preserve">Use the format: </w:t>
      </w:r>
      <w:r>
        <w:rPr>
          <w:color w:val="4472C4"/>
          <w:sz w:val="30"/>
        </w:rPr>
        <w:t>Ŷ = ƅ</w:t>
      </w:r>
      <w:r>
        <w:rPr>
          <w:color w:val="4472C4"/>
          <w:sz w:val="30"/>
          <w:vertAlign w:val="subscript"/>
        </w:rPr>
        <w:t>0</w:t>
      </w:r>
      <w:r>
        <w:rPr>
          <w:color w:val="4472C4"/>
          <w:sz w:val="30"/>
        </w:rPr>
        <w:t xml:space="preserve"> + ƅ</w:t>
      </w:r>
      <w:r>
        <w:rPr>
          <w:color w:val="4472C4"/>
          <w:sz w:val="30"/>
          <w:vertAlign w:val="subscript"/>
        </w:rPr>
        <w:t>1</w:t>
      </w:r>
      <w:r>
        <w:rPr>
          <w:color w:val="4472C4"/>
          <w:sz w:val="30"/>
        </w:rPr>
        <w:t>X</w:t>
      </w:r>
      <w:r>
        <w:rPr>
          <w:color w:val="4472C4"/>
          <w:sz w:val="30"/>
          <w:vertAlign w:val="subscript"/>
        </w:rPr>
        <w:t xml:space="preserve">1 </w:t>
      </w:r>
      <w:r>
        <w:rPr>
          <w:color w:val="4472C4"/>
          <w:sz w:val="30"/>
        </w:rPr>
        <w:t>+ ƅ</w:t>
      </w:r>
      <w:r>
        <w:rPr>
          <w:color w:val="4472C4"/>
          <w:sz w:val="30"/>
          <w:vertAlign w:val="subscript"/>
        </w:rPr>
        <w:t>2</w:t>
      </w:r>
      <w:r>
        <w:rPr>
          <w:color w:val="4472C4"/>
          <w:sz w:val="30"/>
        </w:rPr>
        <w:t>X</w:t>
      </w:r>
      <w:r>
        <w:rPr>
          <w:color w:val="4472C4"/>
          <w:sz w:val="30"/>
          <w:vertAlign w:val="subscript"/>
        </w:rPr>
        <w:t>2…</w:t>
      </w:r>
      <w:r>
        <w:rPr>
          <w:color w:val="4472C4"/>
        </w:rPr>
        <w:t xml:space="preserve"> </w:t>
      </w:r>
    </w:p>
    <w:p w14:paraId="13BD5ED7" w14:textId="77777777" w:rsidR="00535794" w:rsidRDefault="00000000">
      <w:pPr>
        <w:numPr>
          <w:ilvl w:val="4"/>
          <w:numId w:val="3"/>
        </w:numPr>
        <w:spacing w:after="283" w:line="259" w:lineRule="auto"/>
        <w:ind w:right="39" w:hanging="264"/>
      </w:pPr>
      <w:r>
        <w:rPr>
          <w:color w:val="4472C4"/>
        </w:rPr>
        <w:t xml:space="preserve">Explain (interpret) the (final) multiple regression equation/model. </w:t>
      </w:r>
    </w:p>
    <w:p w14:paraId="62EC1C98" w14:textId="77777777" w:rsidR="00535794" w:rsidRDefault="00000000">
      <w:pPr>
        <w:numPr>
          <w:ilvl w:val="0"/>
          <w:numId w:val="2"/>
        </w:numPr>
        <w:spacing w:after="170" w:line="259" w:lineRule="auto"/>
        <w:ind w:right="39" w:hanging="398"/>
      </w:pPr>
      <w:r>
        <w:rPr>
          <w:color w:val="4472C4"/>
        </w:rPr>
        <w:t xml:space="preserve">Using the final multiple regression equation (from the previous step), </w:t>
      </w:r>
    </w:p>
    <w:p w14:paraId="1711DFCB" w14:textId="77777777" w:rsidR="00535794" w:rsidRDefault="00000000">
      <w:pPr>
        <w:spacing w:after="103" w:line="319" w:lineRule="auto"/>
        <w:ind w:left="1335" w:right="39" w:hanging="377"/>
      </w:pPr>
      <w:proofErr w:type="spellStart"/>
      <w:r>
        <w:rPr>
          <w:color w:val="4472C4"/>
        </w:rPr>
        <w:t>i</w:t>
      </w:r>
      <w:proofErr w:type="spellEnd"/>
      <w:r>
        <w:rPr>
          <w:color w:val="4472C4"/>
        </w:rPr>
        <w:t xml:space="preserve">. In the Predictions section of the </w:t>
      </w:r>
      <w:r>
        <w:rPr>
          <w:color w:val="4472C4"/>
          <w:u w:val="single" w:color="4472C4"/>
        </w:rPr>
        <w:t>“Regression Model” spreadsheet</w:t>
      </w:r>
      <w:r>
        <w:rPr>
          <w:color w:val="4472C4"/>
        </w:rPr>
        <w:t xml:space="preserve"> in the Excel file that has been provided, for the scenario outlined below: </w:t>
      </w:r>
      <w:r>
        <w:rPr>
          <w:color w:val="4472C4"/>
        </w:rPr>
        <w:t xml:space="preserve"> Calculate a </w:t>
      </w:r>
      <w:r>
        <w:rPr>
          <w:color w:val="4472C4"/>
          <w:u w:val="single" w:color="4472C4"/>
        </w:rPr>
        <w:t>Point Estimate</w:t>
      </w:r>
      <w:r>
        <w:rPr>
          <w:color w:val="4472C4"/>
        </w:rPr>
        <w:t xml:space="preserve"> for CKD Risk (DV), </w:t>
      </w:r>
    </w:p>
    <w:p w14:paraId="23C329CB" w14:textId="77777777" w:rsidR="00535794" w:rsidRDefault="00000000">
      <w:pPr>
        <w:numPr>
          <w:ilvl w:val="4"/>
          <w:numId w:val="4"/>
        </w:numPr>
        <w:spacing w:after="170" w:line="259" w:lineRule="auto"/>
        <w:ind w:right="39" w:hanging="264"/>
      </w:pPr>
      <w:r>
        <w:rPr>
          <w:color w:val="4472C4"/>
        </w:rPr>
        <w:t xml:space="preserve">Calculate a </w:t>
      </w:r>
      <w:r>
        <w:rPr>
          <w:color w:val="4472C4"/>
          <w:u w:val="single" w:color="4472C4"/>
        </w:rPr>
        <w:t>Prediction Interval</w:t>
      </w:r>
      <w:r>
        <w:rPr>
          <w:color w:val="4472C4"/>
        </w:rPr>
        <w:t xml:space="preserve"> for CKD Risk (DV), </w:t>
      </w:r>
    </w:p>
    <w:p w14:paraId="11270952" w14:textId="77777777" w:rsidR="00535794" w:rsidRDefault="00000000">
      <w:pPr>
        <w:numPr>
          <w:ilvl w:val="4"/>
          <w:numId w:val="4"/>
        </w:numPr>
        <w:spacing w:after="185" w:line="259" w:lineRule="auto"/>
        <w:ind w:right="39" w:hanging="264"/>
      </w:pPr>
      <w:r>
        <w:rPr>
          <w:color w:val="4472C4"/>
        </w:rPr>
        <w:t xml:space="preserve">Calculate a </w:t>
      </w:r>
      <w:r>
        <w:rPr>
          <w:color w:val="4472C4"/>
          <w:u w:val="single" w:color="4472C4"/>
        </w:rPr>
        <w:t>Confidence Interval</w:t>
      </w:r>
      <w:r>
        <w:rPr>
          <w:color w:val="4472C4"/>
        </w:rPr>
        <w:t xml:space="preserve"> for CKD Risk (DV), </w:t>
      </w:r>
    </w:p>
    <w:p w14:paraId="219D4796" w14:textId="77777777" w:rsidR="00535794" w:rsidRDefault="00000000">
      <w:pPr>
        <w:spacing w:after="103" w:line="319" w:lineRule="auto"/>
        <w:ind w:left="1335" w:right="39" w:hanging="430"/>
      </w:pPr>
      <w:r>
        <w:rPr>
          <w:color w:val="4472C4"/>
        </w:rPr>
        <w:t xml:space="preserve">ii. </w:t>
      </w:r>
      <w:r>
        <w:rPr>
          <w:color w:val="4472C4"/>
        </w:rPr>
        <w:tab/>
        <w:t xml:space="preserve">In the Conclusion section of the </w:t>
      </w:r>
      <w:r>
        <w:rPr>
          <w:color w:val="4472C4"/>
          <w:u w:val="single" w:color="4472C4"/>
        </w:rPr>
        <w:t>“Regression Model” spreadsheet</w:t>
      </w:r>
      <w:r>
        <w:rPr>
          <w:color w:val="4472C4"/>
        </w:rPr>
        <w:t xml:space="preserve"> in the Excel file that has been provided, for the scenario outlined below: </w:t>
      </w:r>
    </w:p>
    <w:p w14:paraId="29D01332" w14:textId="77777777" w:rsidR="00535794" w:rsidRDefault="00000000">
      <w:pPr>
        <w:numPr>
          <w:ilvl w:val="4"/>
          <w:numId w:val="9"/>
        </w:numPr>
        <w:spacing w:after="170" w:line="259" w:lineRule="auto"/>
        <w:ind w:right="39" w:hanging="264"/>
      </w:pPr>
      <w:r>
        <w:rPr>
          <w:color w:val="4472C4"/>
        </w:rPr>
        <w:t xml:space="preserve">Interpret the Point Estimate </w:t>
      </w:r>
      <w:proofErr w:type="gramStart"/>
      <w:r>
        <w:rPr>
          <w:color w:val="4472C4"/>
        </w:rPr>
        <w:t>calculation</w:t>
      </w:r>
      <w:proofErr w:type="gramEnd"/>
      <w:r>
        <w:rPr>
          <w:color w:val="4472C4"/>
        </w:rPr>
        <w:t xml:space="preserve"> </w:t>
      </w:r>
    </w:p>
    <w:p w14:paraId="2E7D2681" w14:textId="77777777" w:rsidR="00535794" w:rsidRDefault="00000000">
      <w:pPr>
        <w:numPr>
          <w:ilvl w:val="4"/>
          <w:numId w:val="9"/>
        </w:numPr>
        <w:spacing w:after="170" w:line="259" w:lineRule="auto"/>
        <w:ind w:right="39" w:hanging="264"/>
      </w:pPr>
      <w:r>
        <w:rPr>
          <w:color w:val="4472C4"/>
        </w:rPr>
        <w:t xml:space="preserve">Interpret the Prediction Interval </w:t>
      </w:r>
      <w:proofErr w:type="gramStart"/>
      <w:r>
        <w:rPr>
          <w:color w:val="4472C4"/>
        </w:rPr>
        <w:t>calculation</w:t>
      </w:r>
      <w:proofErr w:type="gramEnd"/>
      <w:r>
        <w:rPr>
          <w:color w:val="4472C4"/>
        </w:rPr>
        <w:t xml:space="preserve"> </w:t>
      </w:r>
    </w:p>
    <w:p w14:paraId="123AE554" w14:textId="77777777" w:rsidR="00535794" w:rsidRDefault="00000000">
      <w:pPr>
        <w:numPr>
          <w:ilvl w:val="4"/>
          <w:numId w:val="9"/>
        </w:numPr>
        <w:spacing w:after="298" w:line="259" w:lineRule="auto"/>
        <w:ind w:right="39" w:hanging="264"/>
      </w:pPr>
      <w:r>
        <w:rPr>
          <w:color w:val="4472C4"/>
        </w:rPr>
        <w:t xml:space="preserve">Interpret the Confidence Interval </w:t>
      </w:r>
      <w:proofErr w:type="gramStart"/>
      <w:r>
        <w:rPr>
          <w:color w:val="4472C4"/>
        </w:rPr>
        <w:t>calculation</w:t>
      </w:r>
      <w:proofErr w:type="gramEnd"/>
      <w:r>
        <w:rPr>
          <w:color w:val="4472C4"/>
        </w:rPr>
        <w:t xml:space="preserve"> </w:t>
      </w:r>
    </w:p>
    <w:p w14:paraId="787C7F69" w14:textId="77777777" w:rsidR="00535794" w:rsidRDefault="00000000">
      <w:pPr>
        <w:spacing w:after="0" w:line="259" w:lineRule="auto"/>
        <w:ind w:left="1598" w:firstLine="0"/>
        <w:jc w:val="left"/>
      </w:pPr>
      <w:r>
        <w:rPr>
          <w:color w:val="4472C4"/>
        </w:rPr>
        <w:t xml:space="preserve"> </w:t>
      </w:r>
      <w:r>
        <w:rPr>
          <w:color w:val="4472C4"/>
        </w:rPr>
        <w:tab/>
        <w:t xml:space="preserve"> </w:t>
      </w:r>
    </w:p>
    <w:tbl>
      <w:tblPr>
        <w:tblStyle w:val="TableGrid"/>
        <w:tblW w:w="5858" w:type="dxa"/>
        <w:tblInd w:w="1651" w:type="dxa"/>
        <w:tblCellMar>
          <w:top w:w="105" w:type="dxa"/>
          <w:left w:w="101" w:type="dxa"/>
          <w:bottom w:w="0" w:type="dxa"/>
          <w:right w:w="115" w:type="dxa"/>
        </w:tblCellMar>
        <w:tblLook w:val="04A0" w:firstRow="1" w:lastRow="0" w:firstColumn="1" w:lastColumn="0" w:noHBand="0" w:noVBand="1"/>
      </w:tblPr>
      <w:tblGrid>
        <w:gridCol w:w="3465"/>
        <w:gridCol w:w="2393"/>
      </w:tblGrid>
      <w:tr w:rsidR="00535794" w14:paraId="7AA56E64" w14:textId="77777777">
        <w:trPr>
          <w:trHeight w:val="350"/>
        </w:trPr>
        <w:tc>
          <w:tcPr>
            <w:tcW w:w="3466" w:type="dxa"/>
            <w:tcBorders>
              <w:top w:val="single" w:sz="4" w:space="0" w:color="000000"/>
              <w:left w:val="single" w:sz="4" w:space="0" w:color="000000"/>
              <w:bottom w:val="single" w:sz="4" w:space="0" w:color="000000"/>
              <w:right w:val="single" w:sz="4" w:space="0" w:color="000000"/>
            </w:tcBorders>
          </w:tcPr>
          <w:p w14:paraId="5B30CC50" w14:textId="77777777" w:rsidR="00535794" w:rsidRDefault="00000000">
            <w:pPr>
              <w:spacing w:after="0" w:line="259" w:lineRule="auto"/>
              <w:ind w:left="0" w:firstLine="0"/>
              <w:jc w:val="left"/>
            </w:pPr>
            <w:r>
              <w:rPr>
                <w:color w:val="4472C4"/>
              </w:rPr>
              <w:t xml:space="preserve">Independent Variables </w:t>
            </w:r>
          </w:p>
        </w:tc>
        <w:tc>
          <w:tcPr>
            <w:tcW w:w="2393" w:type="dxa"/>
            <w:tcBorders>
              <w:top w:val="single" w:sz="4" w:space="0" w:color="000000"/>
              <w:left w:val="single" w:sz="4" w:space="0" w:color="000000"/>
              <w:bottom w:val="single" w:sz="4" w:space="0" w:color="000000"/>
              <w:right w:val="single" w:sz="4" w:space="0" w:color="000000"/>
            </w:tcBorders>
          </w:tcPr>
          <w:p w14:paraId="7A1B0BED" w14:textId="77777777" w:rsidR="00535794" w:rsidRDefault="00000000">
            <w:pPr>
              <w:spacing w:after="0" w:line="259" w:lineRule="auto"/>
              <w:ind w:left="8" w:firstLine="0"/>
              <w:jc w:val="center"/>
            </w:pPr>
            <w:r>
              <w:rPr>
                <w:color w:val="4472C4"/>
              </w:rPr>
              <w:t xml:space="preserve">Scenario </w:t>
            </w:r>
          </w:p>
        </w:tc>
      </w:tr>
      <w:tr w:rsidR="00535794" w14:paraId="464B6B67" w14:textId="77777777">
        <w:trPr>
          <w:trHeight w:val="348"/>
        </w:trPr>
        <w:tc>
          <w:tcPr>
            <w:tcW w:w="3466" w:type="dxa"/>
            <w:tcBorders>
              <w:top w:val="single" w:sz="4" w:space="0" w:color="000000"/>
              <w:left w:val="single" w:sz="4" w:space="0" w:color="000000"/>
              <w:bottom w:val="single" w:sz="4" w:space="0" w:color="000000"/>
              <w:right w:val="single" w:sz="4" w:space="0" w:color="000000"/>
            </w:tcBorders>
          </w:tcPr>
          <w:p w14:paraId="3788F6BA" w14:textId="77777777" w:rsidR="00535794" w:rsidRDefault="00000000">
            <w:pPr>
              <w:spacing w:after="0" w:line="259" w:lineRule="auto"/>
              <w:ind w:left="0" w:firstLine="0"/>
              <w:jc w:val="left"/>
            </w:pPr>
            <w:r>
              <w:rPr>
                <w:color w:val="4472C4"/>
              </w:rPr>
              <w:t xml:space="preserve">Age </w:t>
            </w:r>
          </w:p>
        </w:tc>
        <w:tc>
          <w:tcPr>
            <w:tcW w:w="2393" w:type="dxa"/>
            <w:tcBorders>
              <w:top w:val="single" w:sz="4" w:space="0" w:color="000000"/>
              <w:left w:val="single" w:sz="4" w:space="0" w:color="000000"/>
              <w:bottom w:val="single" w:sz="4" w:space="0" w:color="000000"/>
              <w:right w:val="single" w:sz="4" w:space="0" w:color="000000"/>
            </w:tcBorders>
          </w:tcPr>
          <w:p w14:paraId="1C6E15EA" w14:textId="77777777" w:rsidR="00535794" w:rsidRDefault="00000000">
            <w:pPr>
              <w:spacing w:after="0" w:line="259" w:lineRule="auto"/>
              <w:ind w:left="14" w:firstLine="0"/>
              <w:jc w:val="center"/>
            </w:pPr>
            <w:r>
              <w:rPr>
                <w:color w:val="4472C4"/>
              </w:rPr>
              <w:t xml:space="preserve">50 years </w:t>
            </w:r>
          </w:p>
        </w:tc>
      </w:tr>
      <w:tr w:rsidR="00535794" w14:paraId="16AFD70B" w14:textId="77777777">
        <w:trPr>
          <w:trHeight w:val="347"/>
        </w:trPr>
        <w:tc>
          <w:tcPr>
            <w:tcW w:w="3466" w:type="dxa"/>
            <w:tcBorders>
              <w:top w:val="single" w:sz="4" w:space="0" w:color="000000"/>
              <w:left w:val="single" w:sz="4" w:space="0" w:color="000000"/>
              <w:bottom w:val="single" w:sz="3" w:space="0" w:color="000000"/>
              <w:right w:val="single" w:sz="4" w:space="0" w:color="000000"/>
            </w:tcBorders>
          </w:tcPr>
          <w:p w14:paraId="56642D80" w14:textId="77777777" w:rsidR="00535794" w:rsidRDefault="00000000">
            <w:pPr>
              <w:spacing w:after="0" w:line="259" w:lineRule="auto"/>
              <w:ind w:left="0" w:firstLine="0"/>
              <w:jc w:val="left"/>
            </w:pPr>
            <w:r>
              <w:rPr>
                <w:color w:val="4472C4"/>
              </w:rPr>
              <w:t xml:space="preserve">Residence </w:t>
            </w:r>
          </w:p>
        </w:tc>
        <w:tc>
          <w:tcPr>
            <w:tcW w:w="2393" w:type="dxa"/>
            <w:tcBorders>
              <w:top w:val="single" w:sz="4" w:space="0" w:color="000000"/>
              <w:left w:val="single" w:sz="4" w:space="0" w:color="000000"/>
              <w:bottom w:val="single" w:sz="3" w:space="0" w:color="000000"/>
              <w:right w:val="single" w:sz="4" w:space="0" w:color="000000"/>
            </w:tcBorders>
          </w:tcPr>
          <w:p w14:paraId="5C327498" w14:textId="77777777" w:rsidR="00535794" w:rsidRDefault="00000000">
            <w:pPr>
              <w:spacing w:after="0" w:line="259" w:lineRule="auto"/>
              <w:ind w:left="12" w:firstLine="0"/>
              <w:jc w:val="center"/>
            </w:pPr>
            <w:r>
              <w:rPr>
                <w:color w:val="4472C4"/>
              </w:rPr>
              <w:t xml:space="preserve">Urban </w:t>
            </w:r>
          </w:p>
        </w:tc>
      </w:tr>
      <w:tr w:rsidR="00535794" w14:paraId="5077FDA2" w14:textId="77777777">
        <w:trPr>
          <w:trHeight w:val="347"/>
        </w:trPr>
        <w:tc>
          <w:tcPr>
            <w:tcW w:w="3466" w:type="dxa"/>
            <w:tcBorders>
              <w:top w:val="single" w:sz="3" w:space="0" w:color="000000"/>
              <w:left w:val="single" w:sz="4" w:space="0" w:color="000000"/>
              <w:bottom w:val="single" w:sz="4" w:space="0" w:color="000000"/>
              <w:right w:val="single" w:sz="4" w:space="0" w:color="000000"/>
            </w:tcBorders>
          </w:tcPr>
          <w:p w14:paraId="72D98314" w14:textId="77777777" w:rsidR="00535794" w:rsidRDefault="00000000">
            <w:pPr>
              <w:spacing w:after="0" w:line="259" w:lineRule="auto"/>
              <w:ind w:left="0" w:firstLine="0"/>
              <w:jc w:val="left"/>
            </w:pPr>
            <w:r>
              <w:rPr>
                <w:color w:val="4472C4"/>
              </w:rPr>
              <w:t xml:space="preserve">Diabetes Mellitus </w:t>
            </w:r>
          </w:p>
        </w:tc>
        <w:tc>
          <w:tcPr>
            <w:tcW w:w="2393" w:type="dxa"/>
            <w:tcBorders>
              <w:top w:val="single" w:sz="3" w:space="0" w:color="000000"/>
              <w:left w:val="single" w:sz="4" w:space="0" w:color="000000"/>
              <w:bottom w:val="single" w:sz="4" w:space="0" w:color="000000"/>
              <w:right w:val="single" w:sz="4" w:space="0" w:color="000000"/>
            </w:tcBorders>
          </w:tcPr>
          <w:p w14:paraId="1D869E6A" w14:textId="77777777" w:rsidR="00535794" w:rsidRDefault="00000000">
            <w:pPr>
              <w:spacing w:after="0" w:line="259" w:lineRule="auto"/>
              <w:ind w:left="9" w:firstLine="0"/>
              <w:jc w:val="center"/>
            </w:pPr>
            <w:r>
              <w:rPr>
                <w:color w:val="4472C4"/>
              </w:rPr>
              <w:t xml:space="preserve">Yes </w:t>
            </w:r>
          </w:p>
        </w:tc>
      </w:tr>
      <w:tr w:rsidR="00535794" w14:paraId="6EA4EBFB" w14:textId="77777777">
        <w:trPr>
          <w:trHeight w:val="348"/>
        </w:trPr>
        <w:tc>
          <w:tcPr>
            <w:tcW w:w="3466" w:type="dxa"/>
            <w:tcBorders>
              <w:top w:val="single" w:sz="4" w:space="0" w:color="000000"/>
              <w:left w:val="single" w:sz="4" w:space="0" w:color="000000"/>
              <w:bottom w:val="single" w:sz="4" w:space="0" w:color="000000"/>
              <w:right w:val="single" w:sz="4" w:space="0" w:color="000000"/>
            </w:tcBorders>
          </w:tcPr>
          <w:p w14:paraId="264A0160" w14:textId="77777777" w:rsidR="00535794" w:rsidRDefault="00000000">
            <w:pPr>
              <w:spacing w:after="0" w:line="259" w:lineRule="auto"/>
              <w:ind w:left="0" w:firstLine="0"/>
              <w:jc w:val="left"/>
            </w:pPr>
            <w:r>
              <w:rPr>
                <w:color w:val="4472C4"/>
              </w:rPr>
              <w:t xml:space="preserve">Blood Pressure </w:t>
            </w:r>
          </w:p>
        </w:tc>
        <w:tc>
          <w:tcPr>
            <w:tcW w:w="2393" w:type="dxa"/>
            <w:tcBorders>
              <w:top w:val="single" w:sz="4" w:space="0" w:color="000000"/>
              <w:left w:val="single" w:sz="4" w:space="0" w:color="000000"/>
              <w:bottom w:val="single" w:sz="4" w:space="0" w:color="000000"/>
              <w:right w:val="single" w:sz="4" w:space="0" w:color="000000"/>
            </w:tcBorders>
          </w:tcPr>
          <w:p w14:paraId="00238B55" w14:textId="77777777" w:rsidR="00535794" w:rsidRDefault="00000000">
            <w:pPr>
              <w:spacing w:after="0" w:line="259" w:lineRule="auto"/>
              <w:ind w:left="7" w:firstLine="0"/>
              <w:jc w:val="center"/>
            </w:pPr>
            <w:r>
              <w:rPr>
                <w:color w:val="4472C4"/>
              </w:rPr>
              <w:t xml:space="preserve">120 mmHg </w:t>
            </w:r>
          </w:p>
        </w:tc>
      </w:tr>
      <w:tr w:rsidR="00535794" w14:paraId="5426AE4B" w14:textId="77777777">
        <w:trPr>
          <w:trHeight w:val="348"/>
        </w:trPr>
        <w:tc>
          <w:tcPr>
            <w:tcW w:w="3466" w:type="dxa"/>
            <w:tcBorders>
              <w:top w:val="single" w:sz="4" w:space="0" w:color="000000"/>
              <w:left w:val="single" w:sz="4" w:space="0" w:color="000000"/>
              <w:bottom w:val="single" w:sz="4" w:space="0" w:color="000000"/>
              <w:right w:val="single" w:sz="4" w:space="0" w:color="000000"/>
            </w:tcBorders>
          </w:tcPr>
          <w:p w14:paraId="47FDED8D" w14:textId="77777777" w:rsidR="00535794" w:rsidRDefault="00000000">
            <w:pPr>
              <w:spacing w:after="0" w:line="259" w:lineRule="auto"/>
              <w:ind w:left="0" w:firstLine="0"/>
              <w:jc w:val="left"/>
            </w:pPr>
            <w:r>
              <w:rPr>
                <w:color w:val="4472C4"/>
              </w:rPr>
              <w:t xml:space="preserve">Hypertension </w:t>
            </w:r>
          </w:p>
        </w:tc>
        <w:tc>
          <w:tcPr>
            <w:tcW w:w="2393" w:type="dxa"/>
            <w:tcBorders>
              <w:top w:val="single" w:sz="4" w:space="0" w:color="000000"/>
              <w:left w:val="single" w:sz="4" w:space="0" w:color="000000"/>
              <w:bottom w:val="single" w:sz="4" w:space="0" w:color="000000"/>
              <w:right w:val="single" w:sz="4" w:space="0" w:color="000000"/>
            </w:tcBorders>
          </w:tcPr>
          <w:p w14:paraId="738F1BB4" w14:textId="77777777" w:rsidR="00535794" w:rsidRDefault="00000000">
            <w:pPr>
              <w:spacing w:after="0" w:line="259" w:lineRule="auto"/>
              <w:ind w:left="9" w:firstLine="0"/>
              <w:jc w:val="center"/>
            </w:pPr>
            <w:r>
              <w:rPr>
                <w:color w:val="4472C4"/>
              </w:rPr>
              <w:t xml:space="preserve">Yes </w:t>
            </w:r>
          </w:p>
        </w:tc>
      </w:tr>
      <w:tr w:rsidR="00535794" w14:paraId="374BEF8C" w14:textId="77777777">
        <w:trPr>
          <w:trHeight w:val="349"/>
        </w:trPr>
        <w:tc>
          <w:tcPr>
            <w:tcW w:w="3466" w:type="dxa"/>
            <w:tcBorders>
              <w:top w:val="single" w:sz="4" w:space="0" w:color="000000"/>
              <w:left w:val="single" w:sz="4" w:space="0" w:color="000000"/>
              <w:bottom w:val="single" w:sz="3" w:space="0" w:color="000000"/>
              <w:right w:val="single" w:sz="4" w:space="0" w:color="000000"/>
            </w:tcBorders>
          </w:tcPr>
          <w:p w14:paraId="6AF94E48" w14:textId="77777777" w:rsidR="00535794" w:rsidRDefault="00000000">
            <w:pPr>
              <w:spacing w:after="0" w:line="259" w:lineRule="auto"/>
              <w:ind w:left="0" w:firstLine="0"/>
              <w:jc w:val="left"/>
            </w:pPr>
            <w:r>
              <w:rPr>
                <w:color w:val="4472C4"/>
              </w:rPr>
              <w:t xml:space="preserve">Blood Sugar </w:t>
            </w:r>
          </w:p>
        </w:tc>
        <w:tc>
          <w:tcPr>
            <w:tcW w:w="2393" w:type="dxa"/>
            <w:tcBorders>
              <w:top w:val="single" w:sz="4" w:space="0" w:color="000000"/>
              <w:left w:val="single" w:sz="4" w:space="0" w:color="000000"/>
              <w:bottom w:val="single" w:sz="3" w:space="0" w:color="000000"/>
              <w:right w:val="single" w:sz="4" w:space="0" w:color="000000"/>
            </w:tcBorders>
          </w:tcPr>
          <w:p w14:paraId="793D1497" w14:textId="77777777" w:rsidR="00535794" w:rsidRDefault="00000000">
            <w:pPr>
              <w:spacing w:after="0" w:line="259" w:lineRule="auto"/>
              <w:ind w:firstLine="0"/>
              <w:jc w:val="center"/>
            </w:pPr>
            <w:r>
              <w:rPr>
                <w:color w:val="4472C4"/>
              </w:rPr>
              <w:t xml:space="preserve">5.0mmol/L </w:t>
            </w:r>
          </w:p>
        </w:tc>
      </w:tr>
      <w:tr w:rsidR="00535794" w14:paraId="70FBB351" w14:textId="77777777">
        <w:trPr>
          <w:trHeight w:val="347"/>
        </w:trPr>
        <w:tc>
          <w:tcPr>
            <w:tcW w:w="3466" w:type="dxa"/>
            <w:tcBorders>
              <w:top w:val="single" w:sz="3" w:space="0" w:color="000000"/>
              <w:left w:val="single" w:sz="4" w:space="0" w:color="000000"/>
              <w:bottom w:val="single" w:sz="4" w:space="0" w:color="000000"/>
              <w:right w:val="single" w:sz="4" w:space="0" w:color="000000"/>
            </w:tcBorders>
          </w:tcPr>
          <w:p w14:paraId="7731B016" w14:textId="77777777" w:rsidR="00535794" w:rsidRDefault="00000000">
            <w:pPr>
              <w:spacing w:after="0" w:line="259" w:lineRule="auto"/>
              <w:ind w:left="0" w:firstLine="0"/>
              <w:jc w:val="left"/>
            </w:pPr>
            <w:r>
              <w:rPr>
                <w:color w:val="4472C4"/>
              </w:rPr>
              <w:t xml:space="preserve">Blood Glucose </w:t>
            </w:r>
          </w:p>
        </w:tc>
        <w:tc>
          <w:tcPr>
            <w:tcW w:w="2393" w:type="dxa"/>
            <w:tcBorders>
              <w:top w:val="single" w:sz="3" w:space="0" w:color="000000"/>
              <w:left w:val="single" w:sz="4" w:space="0" w:color="000000"/>
              <w:bottom w:val="single" w:sz="4" w:space="0" w:color="000000"/>
              <w:right w:val="single" w:sz="4" w:space="0" w:color="000000"/>
            </w:tcBorders>
          </w:tcPr>
          <w:p w14:paraId="483D4137" w14:textId="77777777" w:rsidR="00535794" w:rsidRDefault="00000000">
            <w:pPr>
              <w:spacing w:after="0" w:line="259" w:lineRule="auto"/>
              <w:ind w:left="11" w:firstLine="0"/>
              <w:jc w:val="center"/>
            </w:pPr>
            <w:r>
              <w:rPr>
                <w:color w:val="4472C4"/>
              </w:rPr>
              <w:t xml:space="preserve">260 mg/dL </w:t>
            </w:r>
          </w:p>
        </w:tc>
      </w:tr>
      <w:tr w:rsidR="00535794" w14:paraId="4F814F64" w14:textId="77777777">
        <w:trPr>
          <w:trHeight w:val="348"/>
        </w:trPr>
        <w:tc>
          <w:tcPr>
            <w:tcW w:w="3466" w:type="dxa"/>
            <w:tcBorders>
              <w:top w:val="single" w:sz="4" w:space="0" w:color="000000"/>
              <w:left w:val="single" w:sz="4" w:space="0" w:color="000000"/>
              <w:bottom w:val="single" w:sz="4" w:space="0" w:color="000000"/>
              <w:right w:val="single" w:sz="4" w:space="0" w:color="000000"/>
            </w:tcBorders>
          </w:tcPr>
          <w:p w14:paraId="031B308D" w14:textId="77777777" w:rsidR="00535794" w:rsidRDefault="00000000">
            <w:pPr>
              <w:spacing w:after="0" w:line="259" w:lineRule="auto"/>
              <w:ind w:left="0" w:firstLine="0"/>
              <w:jc w:val="left"/>
            </w:pPr>
            <w:r>
              <w:rPr>
                <w:color w:val="4472C4"/>
              </w:rPr>
              <w:t xml:space="preserve">Reticulocyte Count </w:t>
            </w:r>
          </w:p>
        </w:tc>
        <w:tc>
          <w:tcPr>
            <w:tcW w:w="2393" w:type="dxa"/>
            <w:tcBorders>
              <w:top w:val="single" w:sz="4" w:space="0" w:color="000000"/>
              <w:left w:val="single" w:sz="4" w:space="0" w:color="000000"/>
              <w:bottom w:val="single" w:sz="4" w:space="0" w:color="000000"/>
              <w:right w:val="single" w:sz="4" w:space="0" w:color="000000"/>
            </w:tcBorders>
          </w:tcPr>
          <w:p w14:paraId="45224A18" w14:textId="77777777" w:rsidR="00535794" w:rsidRDefault="00000000">
            <w:pPr>
              <w:spacing w:after="0" w:line="259" w:lineRule="auto"/>
              <w:ind w:firstLine="0"/>
              <w:jc w:val="center"/>
            </w:pPr>
            <w:r>
              <w:rPr>
                <w:color w:val="4472C4"/>
              </w:rPr>
              <w:t xml:space="preserve">2.25 </w:t>
            </w:r>
          </w:p>
        </w:tc>
      </w:tr>
      <w:tr w:rsidR="00535794" w14:paraId="2E7FF8D6" w14:textId="77777777">
        <w:trPr>
          <w:trHeight w:val="348"/>
        </w:trPr>
        <w:tc>
          <w:tcPr>
            <w:tcW w:w="3466" w:type="dxa"/>
            <w:tcBorders>
              <w:top w:val="single" w:sz="4" w:space="0" w:color="000000"/>
              <w:left w:val="single" w:sz="4" w:space="0" w:color="000000"/>
              <w:bottom w:val="single" w:sz="4" w:space="0" w:color="000000"/>
              <w:right w:val="single" w:sz="4" w:space="0" w:color="000000"/>
            </w:tcBorders>
          </w:tcPr>
          <w:p w14:paraId="2ECF838D" w14:textId="77777777" w:rsidR="00535794" w:rsidRDefault="00000000">
            <w:pPr>
              <w:spacing w:after="0" w:line="259" w:lineRule="auto"/>
              <w:ind w:left="0" w:firstLine="0"/>
              <w:jc w:val="left"/>
            </w:pPr>
            <w:r>
              <w:rPr>
                <w:color w:val="4472C4"/>
              </w:rPr>
              <w:t xml:space="preserve">Packed Cell Volume </w:t>
            </w:r>
          </w:p>
        </w:tc>
        <w:tc>
          <w:tcPr>
            <w:tcW w:w="2393" w:type="dxa"/>
            <w:tcBorders>
              <w:top w:val="single" w:sz="4" w:space="0" w:color="000000"/>
              <w:left w:val="single" w:sz="4" w:space="0" w:color="000000"/>
              <w:bottom w:val="single" w:sz="4" w:space="0" w:color="000000"/>
              <w:right w:val="single" w:sz="4" w:space="0" w:color="000000"/>
            </w:tcBorders>
          </w:tcPr>
          <w:p w14:paraId="69F671FD" w14:textId="77777777" w:rsidR="00535794" w:rsidRDefault="00000000">
            <w:pPr>
              <w:spacing w:after="0" w:line="259" w:lineRule="auto"/>
              <w:ind w:firstLine="0"/>
              <w:jc w:val="center"/>
            </w:pPr>
            <w:r>
              <w:rPr>
                <w:color w:val="4472C4"/>
              </w:rPr>
              <w:t xml:space="preserve">35 </w:t>
            </w:r>
          </w:p>
        </w:tc>
      </w:tr>
      <w:tr w:rsidR="00535794" w14:paraId="0C7DEBD5" w14:textId="77777777">
        <w:trPr>
          <w:trHeight w:val="347"/>
        </w:trPr>
        <w:tc>
          <w:tcPr>
            <w:tcW w:w="3466" w:type="dxa"/>
            <w:tcBorders>
              <w:top w:val="single" w:sz="4" w:space="0" w:color="000000"/>
              <w:left w:val="single" w:sz="4" w:space="0" w:color="000000"/>
              <w:bottom w:val="single" w:sz="3" w:space="0" w:color="000000"/>
              <w:right w:val="single" w:sz="4" w:space="0" w:color="000000"/>
            </w:tcBorders>
          </w:tcPr>
          <w:p w14:paraId="7E7A023B" w14:textId="77777777" w:rsidR="00535794" w:rsidRDefault="00000000">
            <w:pPr>
              <w:spacing w:after="0" w:line="259" w:lineRule="auto"/>
              <w:ind w:left="0" w:firstLine="0"/>
              <w:jc w:val="left"/>
            </w:pPr>
            <w:proofErr w:type="spellStart"/>
            <w:r>
              <w:rPr>
                <w:color w:val="4472C4"/>
              </w:rPr>
              <w:t>Haemoglobin</w:t>
            </w:r>
            <w:proofErr w:type="spellEnd"/>
            <w:r>
              <w:rPr>
                <w:color w:val="4472C4"/>
              </w:rPr>
              <w:t xml:space="preserve"> </w:t>
            </w:r>
          </w:p>
        </w:tc>
        <w:tc>
          <w:tcPr>
            <w:tcW w:w="2393" w:type="dxa"/>
            <w:tcBorders>
              <w:top w:val="single" w:sz="4" w:space="0" w:color="000000"/>
              <w:left w:val="single" w:sz="4" w:space="0" w:color="000000"/>
              <w:bottom w:val="single" w:sz="3" w:space="0" w:color="000000"/>
              <w:right w:val="single" w:sz="4" w:space="0" w:color="000000"/>
            </w:tcBorders>
          </w:tcPr>
          <w:p w14:paraId="29B47F21" w14:textId="77777777" w:rsidR="00535794" w:rsidRDefault="00000000">
            <w:pPr>
              <w:spacing w:after="0" w:line="259" w:lineRule="auto"/>
              <w:ind w:left="13" w:firstLine="0"/>
              <w:jc w:val="center"/>
            </w:pPr>
            <w:r>
              <w:rPr>
                <w:color w:val="4472C4"/>
              </w:rPr>
              <w:t xml:space="preserve">12.5 g/dL </w:t>
            </w:r>
          </w:p>
        </w:tc>
      </w:tr>
      <w:tr w:rsidR="00535794" w14:paraId="3C07FDA1" w14:textId="77777777">
        <w:trPr>
          <w:trHeight w:val="347"/>
        </w:trPr>
        <w:tc>
          <w:tcPr>
            <w:tcW w:w="3466" w:type="dxa"/>
            <w:tcBorders>
              <w:top w:val="single" w:sz="3" w:space="0" w:color="000000"/>
              <w:left w:val="single" w:sz="4" w:space="0" w:color="000000"/>
              <w:bottom w:val="single" w:sz="4" w:space="0" w:color="000000"/>
              <w:right w:val="single" w:sz="4" w:space="0" w:color="000000"/>
            </w:tcBorders>
          </w:tcPr>
          <w:p w14:paraId="55CD11DC" w14:textId="77777777" w:rsidR="00535794" w:rsidRDefault="00000000">
            <w:pPr>
              <w:spacing w:after="0" w:line="259" w:lineRule="auto"/>
              <w:ind w:left="0" w:firstLine="0"/>
              <w:jc w:val="left"/>
            </w:pPr>
            <w:r>
              <w:rPr>
                <w:color w:val="4472C4"/>
              </w:rPr>
              <w:lastRenderedPageBreak/>
              <w:t xml:space="preserve">Red Blood Cell Count </w:t>
            </w:r>
          </w:p>
        </w:tc>
        <w:tc>
          <w:tcPr>
            <w:tcW w:w="2393" w:type="dxa"/>
            <w:tcBorders>
              <w:top w:val="single" w:sz="3" w:space="0" w:color="000000"/>
              <w:left w:val="single" w:sz="4" w:space="0" w:color="000000"/>
              <w:bottom w:val="single" w:sz="4" w:space="0" w:color="000000"/>
              <w:right w:val="single" w:sz="4" w:space="0" w:color="000000"/>
            </w:tcBorders>
          </w:tcPr>
          <w:p w14:paraId="373309B4" w14:textId="77777777" w:rsidR="00535794" w:rsidRDefault="00000000">
            <w:pPr>
              <w:spacing w:after="0" w:line="259" w:lineRule="auto"/>
              <w:ind w:left="7" w:firstLine="0"/>
              <w:jc w:val="center"/>
            </w:pPr>
            <w:r>
              <w:rPr>
                <w:color w:val="4472C4"/>
              </w:rPr>
              <w:t>4.75 million/</w:t>
            </w:r>
            <w:proofErr w:type="spellStart"/>
            <w:r>
              <w:rPr>
                <w:color w:val="4472C4"/>
              </w:rPr>
              <w:t>cmm</w:t>
            </w:r>
            <w:proofErr w:type="spellEnd"/>
            <w:r>
              <w:rPr>
                <w:color w:val="4472C4"/>
              </w:rPr>
              <w:t xml:space="preserve"> </w:t>
            </w:r>
          </w:p>
        </w:tc>
      </w:tr>
      <w:tr w:rsidR="00535794" w14:paraId="7F1194C4" w14:textId="77777777">
        <w:trPr>
          <w:trHeight w:val="350"/>
        </w:trPr>
        <w:tc>
          <w:tcPr>
            <w:tcW w:w="3466" w:type="dxa"/>
            <w:tcBorders>
              <w:top w:val="single" w:sz="4" w:space="0" w:color="000000"/>
              <w:left w:val="single" w:sz="4" w:space="0" w:color="000000"/>
              <w:bottom w:val="single" w:sz="4" w:space="0" w:color="000000"/>
              <w:right w:val="single" w:sz="4" w:space="0" w:color="000000"/>
            </w:tcBorders>
          </w:tcPr>
          <w:p w14:paraId="1999EF05" w14:textId="77777777" w:rsidR="00535794" w:rsidRDefault="00000000">
            <w:pPr>
              <w:spacing w:after="0" w:line="259" w:lineRule="auto"/>
              <w:ind w:left="0" w:firstLine="0"/>
              <w:jc w:val="left"/>
            </w:pPr>
            <w:r>
              <w:rPr>
                <w:color w:val="4472C4"/>
              </w:rPr>
              <w:t xml:space="preserve">White Blood Cell Count </w:t>
            </w:r>
          </w:p>
        </w:tc>
        <w:tc>
          <w:tcPr>
            <w:tcW w:w="2393" w:type="dxa"/>
            <w:tcBorders>
              <w:top w:val="single" w:sz="4" w:space="0" w:color="000000"/>
              <w:left w:val="single" w:sz="4" w:space="0" w:color="000000"/>
              <w:bottom w:val="single" w:sz="4" w:space="0" w:color="000000"/>
              <w:right w:val="single" w:sz="4" w:space="0" w:color="000000"/>
            </w:tcBorders>
          </w:tcPr>
          <w:p w14:paraId="41734B03" w14:textId="77777777" w:rsidR="00535794" w:rsidRDefault="00000000">
            <w:pPr>
              <w:spacing w:after="0" w:line="259" w:lineRule="auto"/>
              <w:ind w:left="7" w:firstLine="0"/>
              <w:jc w:val="center"/>
            </w:pPr>
            <w:r>
              <w:rPr>
                <w:color w:val="4472C4"/>
              </w:rPr>
              <w:t>9,250 cells/</w:t>
            </w:r>
            <w:proofErr w:type="spellStart"/>
            <w:r>
              <w:rPr>
                <w:color w:val="4472C4"/>
              </w:rPr>
              <w:t>cmm</w:t>
            </w:r>
            <w:proofErr w:type="spellEnd"/>
            <w:r>
              <w:rPr>
                <w:color w:val="4472C4"/>
              </w:rPr>
              <w:t xml:space="preserve"> </w:t>
            </w:r>
          </w:p>
        </w:tc>
      </w:tr>
      <w:tr w:rsidR="00535794" w14:paraId="092DDF2E" w14:textId="77777777">
        <w:trPr>
          <w:trHeight w:val="348"/>
        </w:trPr>
        <w:tc>
          <w:tcPr>
            <w:tcW w:w="3466" w:type="dxa"/>
            <w:tcBorders>
              <w:top w:val="single" w:sz="4" w:space="0" w:color="000000"/>
              <w:left w:val="single" w:sz="4" w:space="0" w:color="000000"/>
              <w:bottom w:val="single" w:sz="4" w:space="0" w:color="000000"/>
              <w:right w:val="single" w:sz="4" w:space="0" w:color="000000"/>
            </w:tcBorders>
          </w:tcPr>
          <w:p w14:paraId="60852BDF" w14:textId="77777777" w:rsidR="00535794" w:rsidRDefault="00000000">
            <w:pPr>
              <w:spacing w:after="0" w:line="259" w:lineRule="auto"/>
              <w:ind w:left="0" w:firstLine="0"/>
              <w:jc w:val="left"/>
            </w:pPr>
            <w:r>
              <w:rPr>
                <w:color w:val="4472C4"/>
              </w:rPr>
              <w:t xml:space="preserve">Blood Urea </w:t>
            </w:r>
          </w:p>
        </w:tc>
        <w:tc>
          <w:tcPr>
            <w:tcW w:w="2393" w:type="dxa"/>
            <w:tcBorders>
              <w:top w:val="single" w:sz="4" w:space="0" w:color="000000"/>
              <w:left w:val="single" w:sz="4" w:space="0" w:color="000000"/>
              <w:bottom w:val="single" w:sz="4" w:space="0" w:color="000000"/>
              <w:right w:val="single" w:sz="4" w:space="0" w:color="000000"/>
            </w:tcBorders>
          </w:tcPr>
          <w:p w14:paraId="6FF0EFD6" w14:textId="77777777" w:rsidR="00535794" w:rsidRDefault="00000000">
            <w:pPr>
              <w:spacing w:after="0" w:line="259" w:lineRule="auto"/>
              <w:ind w:left="12" w:firstLine="0"/>
              <w:jc w:val="center"/>
            </w:pPr>
            <w:r>
              <w:rPr>
                <w:color w:val="4472C4"/>
              </w:rPr>
              <w:t xml:space="preserve">3.25 mmol/L </w:t>
            </w:r>
          </w:p>
        </w:tc>
      </w:tr>
      <w:tr w:rsidR="00535794" w14:paraId="48FE787F" w14:textId="77777777">
        <w:trPr>
          <w:trHeight w:val="347"/>
        </w:trPr>
        <w:tc>
          <w:tcPr>
            <w:tcW w:w="3466" w:type="dxa"/>
            <w:tcBorders>
              <w:top w:val="single" w:sz="4" w:space="0" w:color="000000"/>
              <w:left w:val="single" w:sz="4" w:space="0" w:color="000000"/>
              <w:bottom w:val="single" w:sz="3" w:space="0" w:color="000000"/>
              <w:right w:val="single" w:sz="4" w:space="0" w:color="000000"/>
            </w:tcBorders>
          </w:tcPr>
          <w:p w14:paraId="3FD793B2" w14:textId="77777777" w:rsidR="00535794" w:rsidRDefault="00000000">
            <w:pPr>
              <w:spacing w:after="0" w:line="259" w:lineRule="auto"/>
              <w:ind w:left="0" w:firstLine="0"/>
              <w:jc w:val="left"/>
            </w:pPr>
            <w:r>
              <w:rPr>
                <w:color w:val="4472C4"/>
              </w:rPr>
              <w:t xml:space="preserve">Serum Creatine </w:t>
            </w:r>
          </w:p>
        </w:tc>
        <w:tc>
          <w:tcPr>
            <w:tcW w:w="2393" w:type="dxa"/>
            <w:tcBorders>
              <w:top w:val="single" w:sz="4" w:space="0" w:color="000000"/>
              <w:left w:val="single" w:sz="4" w:space="0" w:color="000000"/>
              <w:bottom w:val="single" w:sz="3" w:space="0" w:color="000000"/>
              <w:right w:val="single" w:sz="4" w:space="0" w:color="000000"/>
            </w:tcBorders>
          </w:tcPr>
          <w:p w14:paraId="4C49DF0B" w14:textId="77777777" w:rsidR="00535794" w:rsidRDefault="00000000">
            <w:pPr>
              <w:spacing w:after="0" w:line="259" w:lineRule="auto"/>
              <w:ind w:firstLine="0"/>
              <w:jc w:val="center"/>
            </w:pPr>
            <w:r>
              <w:rPr>
                <w:color w:val="4472C4"/>
              </w:rPr>
              <w:t xml:space="preserve">125 µmol/L </w:t>
            </w:r>
          </w:p>
        </w:tc>
      </w:tr>
      <w:tr w:rsidR="00535794" w14:paraId="309BBDCD" w14:textId="77777777">
        <w:trPr>
          <w:trHeight w:val="347"/>
        </w:trPr>
        <w:tc>
          <w:tcPr>
            <w:tcW w:w="3466" w:type="dxa"/>
            <w:tcBorders>
              <w:top w:val="single" w:sz="3" w:space="0" w:color="000000"/>
              <w:left w:val="single" w:sz="4" w:space="0" w:color="000000"/>
              <w:bottom w:val="single" w:sz="4" w:space="0" w:color="000000"/>
              <w:right w:val="single" w:sz="4" w:space="0" w:color="000000"/>
            </w:tcBorders>
          </w:tcPr>
          <w:p w14:paraId="65616F42" w14:textId="77777777" w:rsidR="00535794" w:rsidRDefault="00000000">
            <w:pPr>
              <w:spacing w:after="0" w:line="259" w:lineRule="auto"/>
              <w:ind w:left="0" w:firstLine="0"/>
              <w:jc w:val="left"/>
            </w:pPr>
            <w:r>
              <w:rPr>
                <w:color w:val="4472C4"/>
              </w:rPr>
              <w:t xml:space="preserve">Alcohol Intake </w:t>
            </w:r>
          </w:p>
        </w:tc>
        <w:tc>
          <w:tcPr>
            <w:tcW w:w="2393" w:type="dxa"/>
            <w:tcBorders>
              <w:top w:val="single" w:sz="3" w:space="0" w:color="000000"/>
              <w:left w:val="single" w:sz="4" w:space="0" w:color="000000"/>
              <w:bottom w:val="single" w:sz="4" w:space="0" w:color="000000"/>
              <w:right w:val="single" w:sz="4" w:space="0" w:color="000000"/>
            </w:tcBorders>
          </w:tcPr>
          <w:p w14:paraId="65F62FFC" w14:textId="77777777" w:rsidR="00535794" w:rsidRDefault="00000000">
            <w:pPr>
              <w:spacing w:after="0" w:line="259" w:lineRule="auto"/>
              <w:ind w:left="9" w:firstLine="0"/>
              <w:jc w:val="center"/>
            </w:pPr>
            <w:r>
              <w:rPr>
                <w:color w:val="4472C4"/>
              </w:rPr>
              <w:t xml:space="preserve">Moderate </w:t>
            </w:r>
          </w:p>
        </w:tc>
      </w:tr>
      <w:tr w:rsidR="00535794" w14:paraId="3EFA19D4" w14:textId="77777777">
        <w:trPr>
          <w:trHeight w:val="348"/>
        </w:trPr>
        <w:tc>
          <w:tcPr>
            <w:tcW w:w="3466" w:type="dxa"/>
            <w:tcBorders>
              <w:top w:val="single" w:sz="4" w:space="0" w:color="000000"/>
              <w:left w:val="single" w:sz="4" w:space="0" w:color="000000"/>
              <w:bottom w:val="single" w:sz="4" w:space="0" w:color="000000"/>
              <w:right w:val="single" w:sz="4" w:space="0" w:color="000000"/>
            </w:tcBorders>
          </w:tcPr>
          <w:p w14:paraId="61CD207C" w14:textId="77777777" w:rsidR="00535794" w:rsidRDefault="00000000">
            <w:pPr>
              <w:spacing w:after="0" w:line="259" w:lineRule="auto"/>
              <w:ind w:left="0" w:firstLine="0"/>
              <w:jc w:val="left"/>
            </w:pPr>
            <w:r>
              <w:rPr>
                <w:color w:val="4472C4"/>
              </w:rPr>
              <w:t xml:space="preserve">Physical Activity </w:t>
            </w:r>
          </w:p>
        </w:tc>
        <w:tc>
          <w:tcPr>
            <w:tcW w:w="2393" w:type="dxa"/>
            <w:tcBorders>
              <w:top w:val="single" w:sz="4" w:space="0" w:color="000000"/>
              <w:left w:val="single" w:sz="4" w:space="0" w:color="000000"/>
              <w:bottom w:val="single" w:sz="4" w:space="0" w:color="000000"/>
              <w:right w:val="single" w:sz="4" w:space="0" w:color="000000"/>
            </w:tcBorders>
          </w:tcPr>
          <w:p w14:paraId="15642C09" w14:textId="77777777" w:rsidR="00535794" w:rsidRDefault="00000000">
            <w:pPr>
              <w:spacing w:after="0" w:line="259" w:lineRule="auto"/>
              <w:ind w:left="9" w:firstLine="0"/>
              <w:jc w:val="center"/>
            </w:pPr>
            <w:r>
              <w:rPr>
                <w:color w:val="4472C4"/>
              </w:rPr>
              <w:t xml:space="preserve">Moderate </w:t>
            </w:r>
          </w:p>
        </w:tc>
      </w:tr>
    </w:tbl>
    <w:p w14:paraId="1BBDBB93" w14:textId="77777777" w:rsidR="00535794" w:rsidRDefault="00000000">
      <w:pPr>
        <w:spacing w:after="6" w:line="259" w:lineRule="auto"/>
        <w:ind w:left="0" w:firstLine="0"/>
        <w:jc w:val="left"/>
      </w:pPr>
      <w:r>
        <w:t xml:space="preserve"> </w:t>
      </w:r>
    </w:p>
    <w:p w14:paraId="58D1BCE9" w14:textId="77777777" w:rsidR="00535794" w:rsidRDefault="00000000">
      <w:pPr>
        <w:spacing w:after="0" w:line="259" w:lineRule="auto"/>
        <w:ind w:left="0" w:firstLine="0"/>
        <w:jc w:val="left"/>
      </w:pPr>
      <w:r>
        <w:rPr>
          <w:sz w:val="21"/>
        </w:rPr>
        <w:t xml:space="preserve"> </w:t>
      </w:r>
      <w:r>
        <w:rPr>
          <w:sz w:val="21"/>
        </w:rPr>
        <w:tab/>
      </w:r>
      <w:r>
        <w:t xml:space="preserve"> </w:t>
      </w:r>
    </w:p>
    <w:p w14:paraId="01490D91" w14:textId="77777777" w:rsidR="00535794" w:rsidRDefault="00000000">
      <w:pPr>
        <w:pStyle w:val="2"/>
        <w:ind w:left="7"/>
      </w:pPr>
      <w:r>
        <w:t xml:space="preserve">Data description </w:t>
      </w:r>
    </w:p>
    <w:p w14:paraId="6A9A1BC3" w14:textId="77777777" w:rsidR="00535794" w:rsidRDefault="00000000">
      <w:pPr>
        <w:spacing w:after="87" w:line="259" w:lineRule="auto"/>
        <w:ind w:left="-5" w:right="41"/>
      </w:pPr>
      <w:r>
        <w:t xml:space="preserve">The provided Excel file includes multiple sheets, labelled “Data Description”, “CKD Risk Data” and several other worksheets for the above questions. The “Data Description” sheet describes all the variables used in the “CKD Risk Data” and is copied below for your convenience. </w:t>
      </w:r>
    </w:p>
    <w:tbl>
      <w:tblPr>
        <w:tblStyle w:val="TableGrid"/>
        <w:tblW w:w="9055" w:type="dxa"/>
        <w:tblInd w:w="5" w:type="dxa"/>
        <w:tblCellMar>
          <w:top w:w="0" w:type="dxa"/>
          <w:left w:w="99" w:type="dxa"/>
          <w:bottom w:w="0" w:type="dxa"/>
          <w:right w:w="78" w:type="dxa"/>
        </w:tblCellMar>
        <w:tblLook w:val="04A0" w:firstRow="1" w:lastRow="0" w:firstColumn="1" w:lastColumn="0" w:noHBand="0" w:noVBand="1"/>
      </w:tblPr>
      <w:tblGrid>
        <w:gridCol w:w="2261"/>
        <w:gridCol w:w="6794"/>
      </w:tblGrid>
      <w:tr w:rsidR="00535794" w14:paraId="7F53A4C0" w14:textId="77777777">
        <w:trPr>
          <w:trHeight w:val="490"/>
        </w:trPr>
        <w:tc>
          <w:tcPr>
            <w:tcW w:w="2261" w:type="dxa"/>
            <w:tcBorders>
              <w:top w:val="single" w:sz="4" w:space="0" w:color="000000"/>
              <w:left w:val="single" w:sz="4" w:space="0" w:color="000000"/>
              <w:bottom w:val="single" w:sz="4" w:space="0" w:color="000000"/>
              <w:right w:val="single" w:sz="4" w:space="0" w:color="000000"/>
            </w:tcBorders>
            <w:vAlign w:val="center"/>
          </w:tcPr>
          <w:p w14:paraId="3527E880" w14:textId="77777777" w:rsidR="00535794" w:rsidRDefault="00000000">
            <w:pPr>
              <w:spacing w:after="0" w:line="259" w:lineRule="auto"/>
              <w:ind w:left="2" w:firstLine="0"/>
              <w:jc w:val="left"/>
            </w:pPr>
            <w:r>
              <w:rPr>
                <w:sz w:val="21"/>
              </w:rPr>
              <w:t xml:space="preserve">Variable </w:t>
            </w:r>
          </w:p>
        </w:tc>
        <w:tc>
          <w:tcPr>
            <w:tcW w:w="6794" w:type="dxa"/>
            <w:tcBorders>
              <w:top w:val="single" w:sz="4" w:space="0" w:color="000000"/>
              <w:left w:val="single" w:sz="4" w:space="0" w:color="000000"/>
              <w:bottom w:val="single" w:sz="4" w:space="0" w:color="000000"/>
              <w:right w:val="single" w:sz="4" w:space="0" w:color="000000"/>
            </w:tcBorders>
            <w:vAlign w:val="center"/>
          </w:tcPr>
          <w:p w14:paraId="570F4194" w14:textId="77777777" w:rsidR="00535794" w:rsidRDefault="00000000">
            <w:pPr>
              <w:spacing w:after="0" w:line="259" w:lineRule="auto"/>
              <w:ind w:left="1" w:firstLine="0"/>
              <w:jc w:val="left"/>
            </w:pPr>
            <w:r>
              <w:rPr>
                <w:sz w:val="21"/>
              </w:rPr>
              <w:t xml:space="preserve">Description </w:t>
            </w:r>
          </w:p>
        </w:tc>
      </w:tr>
      <w:tr w:rsidR="00535794" w14:paraId="21C22B09" w14:textId="77777777">
        <w:trPr>
          <w:trHeight w:val="487"/>
        </w:trPr>
        <w:tc>
          <w:tcPr>
            <w:tcW w:w="2261" w:type="dxa"/>
            <w:tcBorders>
              <w:top w:val="single" w:sz="4" w:space="0" w:color="000000"/>
              <w:left w:val="single" w:sz="4" w:space="0" w:color="000000"/>
              <w:bottom w:val="single" w:sz="4" w:space="0" w:color="000000"/>
              <w:right w:val="single" w:sz="4" w:space="0" w:color="000000"/>
            </w:tcBorders>
            <w:vAlign w:val="center"/>
          </w:tcPr>
          <w:p w14:paraId="46E45FB9" w14:textId="77777777" w:rsidR="00535794" w:rsidRDefault="00000000">
            <w:pPr>
              <w:spacing w:after="0" w:line="259" w:lineRule="auto"/>
              <w:ind w:left="2" w:firstLine="0"/>
              <w:jc w:val="left"/>
            </w:pPr>
            <w:r>
              <w:rPr>
                <w:sz w:val="21"/>
              </w:rPr>
              <w:t xml:space="preserve">Patient ID </w:t>
            </w:r>
          </w:p>
        </w:tc>
        <w:tc>
          <w:tcPr>
            <w:tcW w:w="6794" w:type="dxa"/>
            <w:tcBorders>
              <w:top w:val="single" w:sz="4" w:space="0" w:color="000000"/>
              <w:left w:val="single" w:sz="4" w:space="0" w:color="000000"/>
              <w:bottom w:val="single" w:sz="4" w:space="0" w:color="000000"/>
              <w:right w:val="single" w:sz="4" w:space="0" w:color="000000"/>
            </w:tcBorders>
            <w:vAlign w:val="center"/>
          </w:tcPr>
          <w:p w14:paraId="42390D5B" w14:textId="77777777" w:rsidR="00535794" w:rsidRDefault="00000000">
            <w:pPr>
              <w:spacing w:after="0" w:line="259" w:lineRule="auto"/>
              <w:ind w:left="1" w:firstLine="0"/>
              <w:jc w:val="left"/>
            </w:pPr>
            <w:r>
              <w:rPr>
                <w:sz w:val="21"/>
              </w:rPr>
              <w:t xml:space="preserve">Unique identifier for each patient  </w:t>
            </w:r>
          </w:p>
        </w:tc>
      </w:tr>
      <w:tr w:rsidR="00535794" w14:paraId="0F6C8BB2" w14:textId="77777777">
        <w:trPr>
          <w:trHeight w:val="487"/>
        </w:trPr>
        <w:tc>
          <w:tcPr>
            <w:tcW w:w="2261" w:type="dxa"/>
            <w:tcBorders>
              <w:top w:val="single" w:sz="4" w:space="0" w:color="000000"/>
              <w:left w:val="single" w:sz="4" w:space="0" w:color="000000"/>
              <w:bottom w:val="single" w:sz="4" w:space="0" w:color="000000"/>
              <w:right w:val="single" w:sz="4" w:space="0" w:color="000000"/>
            </w:tcBorders>
            <w:vAlign w:val="center"/>
          </w:tcPr>
          <w:p w14:paraId="30F9BCFB" w14:textId="77777777" w:rsidR="00535794" w:rsidRDefault="00000000">
            <w:pPr>
              <w:spacing w:after="0" w:line="259" w:lineRule="auto"/>
              <w:ind w:left="2" w:firstLine="0"/>
              <w:jc w:val="left"/>
            </w:pPr>
            <w:r>
              <w:rPr>
                <w:sz w:val="21"/>
              </w:rPr>
              <w:t xml:space="preserve">Age </w:t>
            </w:r>
          </w:p>
        </w:tc>
        <w:tc>
          <w:tcPr>
            <w:tcW w:w="6794" w:type="dxa"/>
            <w:tcBorders>
              <w:top w:val="single" w:sz="4" w:space="0" w:color="000000"/>
              <w:left w:val="single" w:sz="4" w:space="0" w:color="000000"/>
              <w:bottom w:val="single" w:sz="4" w:space="0" w:color="000000"/>
              <w:right w:val="single" w:sz="4" w:space="0" w:color="000000"/>
            </w:tcBorders>
            <w:vAlign w:val="center"/>
          </w:tcPr>
          <w:p w14:paraId="77D3B24F" w14:textId="77777777" w:rsidR="00535794" w:rsidRDefault="00000000">
            <w:pPr>
              <w:spacing w:after="0" w:line="259" w:lineRule="auto"/>
              <w:ind w:left="1" w:firstLine="0"/>
              <w:jc w:val="left"/>
            </w:pPr>
            <w:r>
              <w:rPr>
                <w:sz w:val="21"/>
              </w:rPr>
              <w:t xml:space="preserve">Age of the survey participant </w:t>
            </w:r>
          </w:p>
        </w:tc>
      </w:tr>
      <w:tr w:rsidR="00535794" w14:paraId="4398BF33" w14:textId="77777777">
        <w:trPr>
          <w:trHeight w:val="487"/>
        </w:trPr>
        <w:tc>
          <w:tcPr>
            <w:tcW w:w="2261" w:type="dxa"/>
            <w:tcBorders>
              <w:top w:val="single" w:sz="4" w:space="0" w:color="000000"/>
              <w:left w:val="single" w:sz="4" w:space="0" w:color="000000"/>
              <w:bottom w:val="single" w:sz="4" w:space="0" w:color="000000"/>
              <w:right w:val="single" w:sz="4" w:space="0" w:color="000000"/>
            </w:tcBorders>
            <w:vAlign w:val="center"/>
          </w:tcPr>
          <w:p w14:paraId="5237DD0B" w14:textId="77777777" w:rsidR="00535794" w:rsidRDefault="00000000">
            <w:pPr>
              <w:spacing w:after="0" w:line="259" w:lineRule="auto"/>
              <w:ind w:left="2" w:firstLine="0"/>
              <w:jc w:val="left"/>
            </w:pPr>
            <w:r>
              <w:rPr>
                <w:sz w:val="21"/>
              </w:rPr>
              <w:t xml:space="preserve">Residence </w:t>
            </w:r>
          </w:p>
        </w:tc>
        <w:tc>
          <w:tcPr>
            <w:tcW w:w="6794" w:type="dxa"/>
            <w:tcBorders>
              <w:top w:val="single" w:sz="4" w:space="0" w:color="000000"/>
              <w:left w:val="single" w:sz="4" w:space="0" w:color="000000"/>
              <w:bottom w:val="single" w:sz="4" w:space="0" w:color="000000"/>
              <w:right w:val="single" w:sz="4" w:space="0" w:color="000000"/>
            </w:tcBorders>
            <w:vAlign w:val="center"/>
          </w:tcPr>
          <w:p w14:paraId="4427BD5F" w14:textId="77777777" w:rsidR="00535794" w:rsidRDefault="00000000">
            <w:pPr>
              <w:spacing w:after="0" w:line="259" w:lineRule="auto"/>
              <w:ind w:left="0" w:firstLine="0"/>
              <w:jc w:val="left"/>
            </w:pPr>
            <w:r>
              <w:rPr>
                <w:sz w:val="21"/>
              </w:rPr>
              <w:t xml:space="preserve">Location of the survey participant: Rural or Urban </w:t>
            </w:r>
          </w:p>
        </w:tc>
      </w:tr>
      <w:tr w:rsidR="00535794" w14:paraId="663CA7F3" w14:textId="77777777">
        <w:trPr>
          <w:trHeight w:val="487"/>
        </w:trPr>
        <w:tc>
          <w:tcPr>
            <w:tcW w:w="2261" w:type="dxa"/>
            <w:tcBorders>
              <w:top w:val="single" w:sz="4" w:space="0" w:color="000000"/>
              <w:left w:val="single" w:sz="4" w:space="0" w:color="000000"/>
              <w:bottom w:val="single" w:sz="4" w:space="0" w:color="000000"/>
              <w:right w:val="single" w:sz="4" w:space="0" w:color="000000"/>
            </w:tcBorders>
            <w:vAlign w:val="center"/>
          </w:tcPr>
          <w:p w14:paraId="55EBF1A0" w14:textId="77777777" w:rsidR="00535794" w:rsidRDefault="00000000">
            <w:pPr>
              <w:spacing w:after="0" w:line="259" w:lineRule="auto"/>
              <w:ind w:left="2" w:firstLine="0"/>
              <w:jc w:val="left"/>
            </w:pPr>
            <w:r>
              <w:rPr>
                <w:sz w:val="21"/>
              </w:rPr>
              <w:t xml:space="preserve">Diabetes Mellitus </w:t>
            </w:r>
          </w:p>
        </w:tc>
        <w:tc>
          <w:tcPr>
            <w:tcW w:w="6794" w:type="dxa"/>
            <w:tcBorders>
              <w:top w:val="single" w:sz="4" w:space="0" w:color="000000"/>
              <w:left w:val="single" w:sz="4" w:space="0" w:color="000000"/>
              <w:bottom w:val="single" w:sz="4" w:space="0" w:color="000000"/>
              <w:right w:val="single" w:sz="4" w:space="0" w:color="000000"/>
            </w:tcBorders>
            <w:vAlign w:val="center"/>
          </w:tcPr>
          <w:p w14:paraId="57A168C1" w14:textId="77777777" w:rsidR="00535794" w:rsidRDefault="00000000">
            <w:pPr>
              <w:spacing w:after="0" w:line="259" w:lineRule="auto"/>
              <w:ind w:left="2" w:firstLine="0"/>
              <w:jc w:val="left"/>
            </w:pPr>
            <w:r>
              <w:rPr>
                <w:sz w:val="21"/>
              </w:rPr>
              <w:t xml:space="preserve">Diabetes indicator present: Yes or No </w:t>
            </w:r>
          </w:p>
        </w:tc>
      </w:tr>
      <w:tr w:rsidR="00535794" w14:paraId="0CCF57BB" w14:textId="77777777">
        <w:trPr>
          <w:trHeight w:val="487"/>
        </w:trPr>
        <w:tc>
          <w:tcPr>
            <w:tcW w:w="2261" w:type="dxa"/>
            <w:tcBorders>
              <w:top w:val="single" w:sz="4" w:space="0" w:color="000000"/>
              <w:left w:val="single" w:sz="4" w:space="0" w:color="000000"/>
              <w:bottom w:val="single" w:sz="4" w:space="0" w:color="000000"/>
              <w:right w:val="single" w:sz="4" w:space="0" w:color="000000"/>
            </w:tcBorders>
            <w:vAlign w:val="center"/>
          </w:tcPr>
          <w:p w14:paraId="40040E70" w14:textId="77777777" w:rsidR="00535794" w:rsidRDefault="00000000">
            <w:pPr>
              <w:spacing w:after="0" w:line="259" w:lineRule="auto"/>
              <w:ind w:left="2" w:firstLine="0"/>
              <w:jc w:val="left"/>
            </w:pPr>
            <w:r>
              <w:rPr>
                <w:sz w:val="21"/>
              </w:rPr>
              <w:t xml:space="preserve">CKD Risk Score </w:t>
            </w:r>
          </w:p>
        </w:tc>
        <w:tc>
          <w:tcPr>
            <w:tcW w:w="6794" w:type="dxa"/>
            <w:tcBorders>
              <w:top w:val="single" w:sz="4" w:space="0" w:color="000000"/>
              <w:left w:val="single" w:sz="4" w:space="0" w:color="000000"/>
              <w:bottom w:val="single" w:sz="4" w:space="0" w:color="000000"/>
              <w:right w:val="single" w:sz="4" w:space="0" w:color="000000"/>
            </w:tcBorders>
            <w:vAlign w:val="center"/>
          </w:tcPr>
          <w:p w14:paraId="76AAAD82" w14:textId="77777777" w:rsidR="00535794" w:rsidRDefault="00000000">
            <w:pPr>
              <w:spacing w:after="0" w:line="259" w:lineRule="auto"/>
              <w:ind w:left="1" w:firstLine="0"/>
              <w:jc w:val="left"/>
            </w:pPr>
            <w:r>
              <w:rPr>
                <w:sz w:val="21"/>
              </w:rPr>
              <w:t xml:space="preserve">Risk of developing </w:t>
            </w:r>
            <w:proofErr w:type="gramStart"/>
            <w:r>
              <w:rPr>
                <w:sz w:val="21"/>
              </w:rPr>
              <w:t>Chronic Kidney Disease</w:t>
            </w:r>
            <w:proofErr w:type="gramEnd"/>
            <w:r>
              <w:rPr>
                <w:sz w:val="21"/>
              </w:rPr>
              <w:t xml:space="preserve"> (CKD Score from 0 to 100) </w:t>
            </w:r>
          </w:p>
        </w:tc>
      </w:tr>
      <w:tr w:rsidR="00535794" w14:paraId="4E3E048F" w14:textId="77777777">
        <w:trPr>
          <w:trHeight w:val="487"/>
        </w:trPr>
        <w:tc>
          <w:tcPr>
            <w:tcW w:w="2261" w:type="dxa"/>
            <w:tcBorders>
              <w:top w:val="single" w:sz="4" w:space="0" w:color="000000"/>
              <w:left w:val="single" w:sz="4" w:space="0" w:color="000000"/>
              <w:bottom w:val="single" w:sz="4" w:space="0" w:color="000000"/>
              <w:right w:val="single" w:sz="4" w:space="0" w:color="000000"/>
            </w:tcBorders>
            <w:vAlign w:val="center"/>
          </w:tcPr>
          <w:p w14:paraId="09654C05" w14:textId="77777777" w:rsidR="00535794" w:rsidRDefault="00000000">
            <w:pPr>
              <w:spacing w:after="0" w:line="259" w:lineRule="auto"/>
              <w:ind w:left="2" w:firstLine="0"/>
              <w:jc w:val="left"/>
            </w:pPr>
            <w:r>
              <w:rPr>
                <w:sz w:val="21"/>
              </w:rPr>
              <w:t xml:space="preserve">Blood Pressure (mm Hg) </w:t>
            </w:r>
          </w:p>
        </w:tc>
        <w:tc>
          <w:tcPr>
            <w:tcW w:w="6794" w:type="dxa"/>
            <w:tcBorders>
              <w:top w:val="single" w:sz="4" w:space="0" w:color="000000"/>
              <w:left w:val="single" w:sz="4" w:space="0" w:color="000000"/>
              <w:bottom w:val="single" w:sz="4" w:space="0" w:color="000000"/>
              <w:right w:val="single" w:sz="4" w:space="0" w:color="000000"/>
            </w:tcBorders>
            <w:vAlign w:val="center"/>
          </w:tcPr>
          <w:p w14:paraId="0E22204E" w14:textId="77777777" w:rsidR="00535794" w:rsidRDefault="00000000">
            <w:pPr>
              <w:spacing w:after="0" w:line="259" w:lineRule="auto"/>
              <w:ind w:left="0" w:firstLine="0"/>
              <w:jc w:val="left"/>
            </w:pPr>
            <w:r>
              <w:rPr>
                <w:sz w:val="21"/>
              </w:rPr>
              <w:t xml:space="preserve">Average blood pressure measured as millimeters of mercury </w:t>
            </w:r>
          </w:p>
        </w:tc>
      </w:tr>
      <w:tr w:rsidR="00535794" w14:paraId="55C8F0B0" w14:textId="77777777">
        <w:trPr>
          <w:trHeight w:val="740"/>
        </w:trPr>
        <w:tc>
          <w:tcPr>
            <w:tcW w:w="2261" w:type="dxa"/>
            <w:tcBorders>
              <w:top w:val="single" w:sz="4" w:space="0" w:color="000000"/>
              <w:left w:val="single" w:sz="4" w:space="0" w:color="000000"/>
              <w:bottom w:val="single" w:sz="3" w:space="0" w:color="000000"/>
              <w:right w:val="single" w:sz="4" w:space="0" w:color="000000"/>
            </w:tcBorders>
            <w:vAlign w:val="center"/>
          </w:tcPr>
          <w:p w14:paraId="3C41D2F1" w14:textId="77777777" w:rsidR="00535794" w:rsidRDefault="00000000">
            <w:pPr>
              <w:spacing w:after="0" w:line="259" w:lineRule="auto"/>
              <w:ind w:left="2" w:firstLine="0"/>
              <w:jc w:val="left"/>
            </w:pPr>
            <w:r>
              <w:rPr>
                <w:sz w:val="21"/>
              </w:rPr>
              <w:t xml:space="preserve">Blood Sugar (mmol/L) </w:t>
            </w:r>
          </w:p>
        </w:tc>
        <w:tc>
          <w:tcPr>
            <w:tcW w:w="6794" w:type="dxa"/>
            <w:tcBorders>
              <w:top w:val="single" w:sz="4" w:space="0" w:color="000000"/>
              <w:left w:val="single" w:sz="4" w:space="0" w:color="000000"/>
              <w:bottom w:val="single" w:sz="3" w:space="0" w:color="000000"/>
              <w:right w:val="single" w:sz="4" w:space="0" w:color="000000"/>
            </w:tcBorders>
            <w:vAlign w:val="center"/>
          </w:tcPr>
          <w:p w14:paraId="44463E18" w14:textId="77777777" w:rsidR="00535794" w:rsidRDefault="00000000">
            <w:pPr>
              <w:spacing w:after="0" w:line="259" w:lineRule="auto"/>
              <w:ind w:left="2" w:firstLine="0"/>
            </w:pPr>
            <w:r>
              <w:rPr>
                <w:sz w:val="21"/>
              </w:rPr>
              <w:t xml:space="preserve">The amount of sugar in the Participant’s blood, measured in millimoles per </w:t>
            </w:r>
            <w:proofErr w:type="spellStart"/>
            <w:r>
              <w:rPr>
                <w:sz w:val="21"/>
              </w:rPr>
              <w:t>litre</w:t>
            </w:r>
            <w:proofErr w:type="spellEnd"/>
            <w:r>
              <w:rPr>
                <w:sz w:val="21"/>
              </w:rPr>
              <w:t xml:space="preserve"> </w:t>
            </w:r>
          </w:p>
        </w:tc>
      </w:tr>
      <w:tr w:rsidR="00535794" w14:paraId="3CD9E91A" w14:textId="77777777">
        <w:trPr>
          <w:trHeight w:val="740"/>
        </w:trPr>
        <w:tc>
          <w:tcPr>
            <w:tcW w:w="2261" w:type="dxa"/>
            <w:tcBorders>
              <w:top w:val="single" w:sz="3" w:space="0" w:color="000000"/>
              <w:left w:val="single" w:sz="4" w:space="0" w:color="000000"/>
              <w:bottom w:val="single" w:sz="4" w:space="0" w:color="000000"/>
              <w:right w:val="single" w:sz="4" w:space="0" w:color="000000"/>
            </w:tcBorders>
            <w:vAlign w:val="center"/>
          </w:tcPr>
          <w:p w14:paraId="18C68534" w14:textId="77777777" w:rsidR="00535794" w:rsidRDefault="00000000">
            <w:pPr>
              <w:spacing w:after="0" w:line="259" w:lineRule="auto"/>
              <w:ind w:left="2" w:firstLine="0"/>
              <w:jc w:val="left"/>
            </w:pPr>
            <w:r>
              <w:rPr>
                <w:sz w:val="21"/>
              </w:rPr>
              <w:t xml:space="preserve">Blood Glucose (mg/dL) </w:t>
            </w:r>
          </w:p>
        </w:tc>
        <w:tc>
          <w:tcPr>
            <w:tcW w:w="6794" w:type="dxa"/>
            <w:tcBorders>
              <w:top w:val="single" w:sz="3" w:space="0" w:color="000000"/>
              <w:left w:val="single" w:sz="4" w:space="0" w:color="000000"/>
              <w:bottom w:val="single" w:sz="4" w:space="0" w:color="000000"/>
              <w:right w:val="single" w:sz="4" w:space="0" w:color="000000"/>
            </w:tcBorders>
            <w:vAlign w:val="center"/>
          </w:tcPr>
          <w:p w14:paraId="12F0D9A2" w14:textId="77777777" w:rsidR="00535794" w:rsidRDefault="00000000">
            <w:pPr>
              <w:spacing w:after="0" w:line="259" w:lineRule="auto"/>
              <w:ind w:left="2" w:firstLine="0"/>
              <w:jc w:val="left"/>
            </w:pPr>
            <w:r>
              <w:rPr>
                <w:sz w:val="21"/>
              </w:rPr>
              <w:t xml:space="preserve">The amount of glucose in the Participant’s blood, measured in milligrams per </w:t>
            </w:r>
            <w:proofErr w:type="spellStart"/>
            <w:r>
              <w:rPr>
                <w:sz w:val="21"/>
              </w:rPr>
              <w:t>decilitre</w:t>
            </w:r>
            <w:proofErr w:type="spellEnd"/>
            <w:r>
              <w:rPr>
                <w:sz w:val="21"/>
              </w:rPr>
              <w:t xml:space="preserve">  </w:t>
            </w:r>
          </w:p>
        </w:tc>
      </w:tr>
      <w:tr w:rsidR="00535794" w14:paraId="712FADFD" w14:textId="77777777">
        <w:trPr>
          <w:trHeight w:val="739"/>
        </w:trPr>
        <w:tc>
          <w:tcPr>
            <w:tcW w:w="2261" w:type="dxa"/>
            <w:tcBorders>
              <w:top w:val="single" w:sz="4" w:space="0" w:color="000000"/>
              <w:left w:val="single" w:sz="4" w:space="0" w:color="000000"/>
              <w:bottom w:val="single" w:sz="4" w:space="0" w:color="000000"/>
              <w:right w:val="single" w:sz="4" w:space="0" w:color="000000"/>
            </w:tcBorders>
            <w:vAlign w:val="center"/>
          </w:tcPr>
          <w:p w14:paraId="0ED06EB4" w14:textId="77777777" w:rsidR="00535794" w:rsidRDefault="00000000">
            <w:pPr>
              <w:spacing w:after="0" w:line="259" w:lineRule="auto"/>
              <w:ind w:left="2" w:firstLine="0"/>
              <w:jc w:val="left"/>
            </w:pPr>
            <w:r>
              <w:rPr>
                <w:sz w:val="21"/>
              </w:rPr>
              <w:t xml:space="preserve">Reticulocyte Count (%) </w:t>
            </w:r>
          </w:p>
        </w:tc>
        <w:tc>
          <w:tcPr>
            <w:tcW w:w="6794" w:type="dxa"/>
            <w:tcBorders>
              <w:top w:val="single" w:sz="4" w:space="0" w:color="000000"/>
              <w:left w:val="single" w:sz="4" w:space="0" w:color="000000"/>
              <w:bottom w:val="single" w:sz="4" w:space="0" w:color="000000"/>
              <w:right w:val="single" w:sz="4" w:space="0" w:color="000000"/>
            </w:tcBorders>
            <w:vAlign w:val="center"/>
          </w:tcPr>
          <w:p w14:paraId="6D33A436" w14:textId="77777777" w:rsidR="00535794" w:rsidRDefault="00000000">
            <w:pPr>
              <w:spacing w:after="0" w:line="259" w:lineRule="auto"/>
              <w:ind w:left="2" w:firstLine="0"/>
              <w:jc w:val="left"/>
            </w:pPr>
            <w:r>
              <w:rPr>
                <w:sz w:val="21"/>
              </w:rPr>
              <w:t xml:space="preserve">Measurement of immature red blood cells in the bloodstream, measured as a percentage </w:t>
            </w:r>
          </w:p>
        </w:tc>
      </w:tr>
      <w:tr w:rsidR="00535794" w14:paraId="20159C74" w14:textId="77777777">
        <w:trPr>
          <w:trHeight w:val="487"/>
        </w:trPr>
        <w:tc>
          <w:tcPr>
            <w:tcW w:w="2261" w:type="dxa"/>
            <w:tcBorders>
              <w:top w:val="single" w:sz="4" w:space="0" w:color="000000"/>
              <w:left w:val="single" w:sz="4" w:space="0" w:color="000000"/>
              <w:bottom w:val="single" w:sz="4" w:space="0" w:color="000000"/>
              <w:right w:val="single" w:sz="4" w:space="0" w:color="000000"/>
            </w:tcBorders>
            <w:vAlign w:val="center"/>
          </w:tcPr>
          <w:p w14:paraId="4D32C536" w14:textId="77777777" w:rsidR="00535794" w:rsidRDefault="00000000">
            <w:pPr>
              <w:spacing w:after="0" w:line="259" w:lineRule="auto"/>
              <w:ind w:left="2" w:firstLine="0"/>
              <w:jc w:val="left"/>
            </w:pPr>
            <w:r>
              <w:rPr>
                <w:sz w:val="21"/>
              </w:rPr>
              <w:t xml:space="preserve">Packed Cell Volume (%) </w:t>
            </w:r>
          </w:p>
        </w:tc>
        <w:tc>
          <w:tcPr>
            <w:tcW w:w="6794" w:type="dxa"/>
            <w:tcBorders>
              <w:top w:val="single" w:sz="4" w:space="0" w:color="000000"/>
              <w:left w:val="single" w:sz="4" w:space="0" w:color="000000"/>
              <w:bottom w:val="single" w:sz="4" w:space="0" w:color="000000"/>
              <w:right w:val="single" w:sz="4" w:space="0" w:color="000000"/>
            </w:tcBorders>
            <w:vAlign w:val="center"/>
          </w:tcPr>
          <w:p w14:paraId="2FC47DAA" w14:textId="77777777" w:rsidR="00535794" w:rsidRDefault="00000000">
            <w:pPr>
              <w:spacing w:after="0" w:line="259" w:lineRule="auto"/>
              <w:ind w:left="1" w:firstLine="0"/>
              <w:jc w:val="left"/>
            </w:pPr>
            <w:r>
              <w:rPr>
                <w:sz w:val="21"/>
              </w:rPr>
              <w:t xml:space="preserve">The percentage of red blood cells in the total blood volume </w:t>
            </w:r>
          </w:p>
        </w:tc>
      </w:tr>
      <w:tr w:rsidR="00535794" w14:paraId="092A0B9B" w14:textId="77777777">
        <w:trPr>
          <w:trHeight w:val="487"/>
        </w:trPr>
        <w:tc>
          <w:tcPr>
            <w:tcW w:w="2261" w:type="dxa"/>
            <w:tcBorders>
              <w:top w:val="single" w:sz="4" w:space="0" w:color="000000"/>
              <w:left w:val="single" w:sz="4" w:space="0" w:color="000000"/>
              <w:bottom w:val="single" w:sz="4" w:space="0" w:color="000000"/>
              <w:right w:val="single" w:sz="4" w:space="0" w:color="000000"/>
            </w:tcBorders>
            <w:vAlign w:val="center"/>
          </w:tcPr>
          <w:p w14:paraId="781FE2BB" w14:textId="77777777" w:rsidR="00535794" w:rsidRDefault="00000000">
            <w:pPr>
              <w:spacing w:after="0" w:line="259" w:lineRule="auto"/>
              <w:ind w:left="2" w:firstLine="0"/>
              <w:jc w:val="left"/>
            </w:pPr>
            <w:proofErr w:type="spellStart"/>
            <w:r>
              <w:rPr>
                <w:sz w:val="21"/>
              </w:rPr>
              <w:t>Haemoglobin</w:t>
            </w:r>
            <w:proofErr w:type="spellEnd"/>
            <w:r>
              <w:rPr>
                <w:sz w:val="21"/>
              </w:rPr>
              <w:t xml:space="preserve"> (g/dL) </w:t>
            </w:r>
          </w:p>
        </w:tc>
        <w:tc>
          <w:tcPr>
            <w:tcW w:w="6794" w:type="dxa"/>
            <w:tcBorders>
              <w:top w:val="single" w:sz="4" w:space="0" w:color="000000"/>
              <w:left w:val="single" w:sz="4" w:space="0" w:color="000000"/>
              <w:bottom w:val="single" w:sz="4" w:space="0" w:color="000000"/>
              <w:right w:val="single" w:sz="4" w:space="0" w:color="000000"/>
            </w:tcBorders>
            <w:vAlign w:val="center"/>
          </w:tcPr>
          <w:p w14:paraId="7A4A22E8" w14:textId="77777777" w:rsidR="00535794" w:rsidRDefault="00000000">
            <w:pPr>
              <w:spacing w:after="0" w:line="259" w:lineRule="auto"/>
              <w:ind w:left="2" w:firstLine="0"/>
              <w:jc w:val="left"/>
            </w:pPr>
            <w:r>
              <w:rPr>
                <w:sz w:val="21"/>
              </w:rPr>
              <w:t xml:space="preserve">Grams of </w:t>
            </w:r>
            <w:proofErr w:type="spellStart"/>
            <w:r>
              <w:rPr>
                <w:sz w:val="21"/>
              </w:rPr>
              <w:t>haemoglobin</w:t>
            </w:r>
            <w:proofErr w:type="spellEnd"/>
            <w:r>
              <w:rPr>
                <w:sz w:val="21"/>
              </w:rPr>
              <w:t xml:space="preserve"> per deciliter of blood. </w:t>
            </w:r>
          </w:p>
        </w:tc>
      </w:tr>
      <w:tr w:rsidR="00535794" w14:paraId="0B2C2AD2" w14:textId="77777777">
        <w:trPr>
          <w:trHeight w:val="740"/>
        </w:trPr>
        <w:tc>
          <w:tcPr>
            <w:tcW w:w="2261" w:type="dxa"/>
            <w:tcBorders>
              <w:top w:val="single" w:sz="4" w:space="0" w:color="000000"/>
              <w:left w:val="single" w:sz="4" w:space="0" w:color="000000"/>
              <w:bottom w:val="single" w:sz="3" w:space="0" w:color="000000"/>
              <w:right w:val="single" w:sz="4" w:space="0" w:color="000000"/>
            </w:tcBorders>
            <w:vAlign w:val="center"/>
          </w:tcPr>
          <w:p w14:paraId="2D0BED63" w14:textId="77777777" w:rsidR="00535794" w:rsidRDefault="00000000">
            <w:pPr>
              <w:spacing w:after="0" w:line="259" w:lineRule="auto"/>
              <w:ind w:left="2" w:firstLine="0"/>
              <w:jc w:val="left"/>
            </w:pPr>
            <w:r>
              <w:rPr>
                <w:sz w:val="21"/>
              </w:rPr>
              <w:t>Red Blood Cell Count (million/</w:t>
            </w:r>
            <w:proofErr w:type="spellStart"/>
            <w:r>
              <w:rPr>
                <w:sz w:val="21"/>
              </w:rPr>
              <w:t>cmm</w:t>
            </w:r>
            <w:proofErr w:type="spellEnd"/>
            <w:r>
              <w:rPr>
                <w:sz w:val="21"/>
              </w:rPr>
              <w:t xml:space="preserve">) </w:t>
            </w:r>
          </w:p>
        </w:tc>
        <w:tc>
          <w:tcPr>
            <w:tcW w:w="6794" w:type="dxa"/>
            <w:tcBorders>
              <w:top w:val="single" w:sz="4" w:space="0" w:color="000000"/>
              <w:left w:val="single" w:sz="4" w:space="0" w:color="000000"/>
              <w:bottom w:val="single" w:sz="3" w:space="0" w:color="000000"/>
              <w:right w:val="single" w:sz="4" w:space="0" w:color="000000"/>
            </w:tcBorders>
            <w:vAlign w:val="center"/>
          </w:tcPr>
          <w:p w14:paraId="3D9EABA8" w14:textId="77777777" w:rsidR="00535794" w:rsidRDefault="00000000">
            <w:pPr>
              <w:spacing w:after="0" w:line="259" w:lineRule="auto"/>
              <w:ind w:left="2" w:firstLine="0"/>
              <w:jc w:val="left"/>
            </w:pPr>
            <w:r>
              <w:rPr>
                <w:sz w:val="21"/>
              </w:rPr>
              <w:t xml:space="preserve">The number of red blood cells per unit of blood, measured as million cells per cubic </w:t>
            </w:r>
            <w:proofErr w:type="spellStart"/>
            <w:r>
              <w:rPr>
                <w:sz w:val="21"/>
              </w:rPr>
              <w:t>millimetre</w:t>
            </w:r>
            <w:proofErr w:type="spellEnd"/>
            <w:r>
              <w:rPr>
                <w:sz w:val="21"/>
              </w:rPr>
              <w:t xml:space="preserve"> of blood </w:t>
            </w:r>
          </w:p>
        </w:tc>
      </w:tr>
      <w:tr w:rsidR="00535794" w14:paraId="1019DE57" w14:textId="77777777">
        <w:trPr>
          <w:trHeight w:val="740"/>
        </w:trPr>
        <w:tc>
          <w:tcPr>
            <w:tcW w:w="2261" w:type="dxa"/>
            <w:tcBorders>
              <w:top w:val="single" w:sz="3" w:space="0" w:color="000000"/>
              <w:left w:val="single" w:sz="4" w:space="0" w:color="000000"/>
              <w:bottom w:val="single" w:sz="4" w:space="0" w:color="000000"/>
              <w:right w:val="single" w:sz="4" w:space="0" w:color="000000"/>
            </w:tcBorders>
            <w:vAlign w:val="center"/>
          </w:tcPr>
          <w:p w14:paraId="38736526" w14:textId="77777777" w:rsidR="00535794" w:rsidRDefault="00000000">
            <w:pPr>
              <w:spacing w:after="0" w:line="259" w:lineRule="auto"/>
              <w:ind w:left="2" w:firstLine="0"/>
              <w:jc w:val="left"/>
            </w:pPr>
            <w:r>
              <w:rPr>
                <w:sz w:val="21"/>
              </w:rPr>
              <w:t>White Blood Cell Count (cells/</w:t>
            </w:r>
            <w:proofErr w:type="spellStart"/>
            <w:r>
              <w:rPr>
                <w:sz w:val="21"/>
              </w:rPr>
              <w:t>cmm</w:t>
            </w:r>
            <w:proofErr w:type="spellEnd"/>
            <w:r>
              <w:rPr>
                <w:sz w:val="21"/>
              </w:rPr>
              <w:t xml:space="preserve">) </w:t>
            </w:r>
          </w:p>
        </w:tc>
        <w:tc>
          <w:tcPr>
            <w:tcW w:w="6794" w:type="dxa"/>
            <w:tcBorders>
              <w:top w:val="single" w:sz="3" w:space="0" w:color="000000"/>
              <w:left w:val="single" w:sz="4" w:space="0" w:color="000000"/>
              <w:bottom w:val="single" w:sz="4" w:space="0" w:color="000000"/>
              <w:right w:val="single" w:sz="4" w:space="0" w:color="000000"/>
            </w:tcBorders>
            <w:vAlign w:val="center"/>
          </w:tcPr>
          <w:p w14:paraId="3DFC38BF" w14:textId="77777777" w:rsidR="00535794" w:rsidRDefault="00000000">
            <w:pPr>
              <w:spacing w:after="0" w:line="259" w:lineRule="auto"/>
              <w:ind w:left="2" w:firstLine="0"/>
              <w:jc w:val="left"/>
            </w:pPr>
            <w:r>
              <w:rPr>
                <w:sz w:val="21"/>
              </w:rPr>
              <w:t xml:space="preserve">The number of white cells in the blood sample. Measured as cells per cubic </w:t>
            </w:r>
            <w:proofErr w:type="spellStart"/>
            <w:r>
              <w:rPr>
                <w:sz w:val="21"/>
              </w:rPr>
              <w:t>millimetre</w:t>
            </w:r>
            <w:proofErr w:type="spellEnd"/>
            <w:r>
              <w:rPr>
                <w:sz w:val="21"/>
              </w:rPr>
              <w:t xml:space="preserve"> of blood </w:t>
            </w:r>
          </w:p>
        </w:tc>
      </w:tr>
      <w:tr w:rsidR="00535794" w14:paraId="3E1C7538" w14:textId="77777777">
        <w:trPr>
          <w:trHeight w:val="739"/>
        </w:trPr>
        <w:tc>
          <w:tcPr>
            <w:tcW w:w="2261" w:type="dxa"/>
            <w:tcBorders>
              <w:top w:val="single" w:sz="4" w:space="0" w:color="000000"/>
              <w:left w:val="single" w:sz="4" w:space="0" w:color="000000"/>
              <w:bottom w:val="single" w:sz="4" w:space="0" w:color="000000"/>
              <w:right w:val="single" w:sz="4" w:space="0" w:color="000000"/>
            </w:tcBorders>
            <w:vAlign w:val="center"/>
          </w:tcPr>
          <w:p w14:paraId="4B73791C" w14:textId="77777777" w:rsidR="00535794" w:rsidRDefault="00000000">
            <w:pPr>
              <w:spacing w:after="0" w:line="259" w:lineRule="auto"/>
              <w:ind w:left="2" w:firstLine="0"/>
              <w:jc w:val="left"/>
            </w:pPr>
            <w:r>
              <w:rPr>
                <w:sz w:val="21"/>
              </w:rPr>
              <w:lastRenderedPageBreak/>
              <w:t xml:space="preserve">Blood Urea (mmol/L) </w:t>
            </w:r>
          </w:p>
        </w:tc>
        <w:tc>
          <w:tcPr>
            <w:tcW w:w="6794" w:type="dxa"/>
            <w:tcBorders>
              <w:top w:val="single" w:sz="4" w:space="0" w:color="000000"/>
              <w:left w:val="single" w:sz="4" w:space="0" w:color="000000"/>
              <w:bottom w:val="single" w:sz="4" w:space="0" w:color="000000"/>
              <w:right w:val="single" w:sz="4" w:space="0" w:color="000000"/>
            </w:tcBorders>
            <w:vAlign w:val="center"/>
          </w:tcPr>
          <w:p w14:paraId="27FA0848" w14:textId="77777777" w:rsidR="00535794" w:rsidRDefault="00000000">
            <w:pPr>
              <w:spacing w:after="0" w:line="259" w:lineRule="auto"/>
              <w:ind w:left="2" w:firstLine="0"/>
              <w:jc w:val="left"/>
            </w:pPr>
            <w:r>
              <w:rPr>
                <w:sz w:val="21"/>
              </w:rPr>
              <w:t xml:space="preserve">The amount of urea nitrogen (BUN) in the blood sample, measured in millimoles per </w:t>
            </w:r>
            <w:proofErr w:type="spellStart"/>
            <w:r>
              <w:rPr>
                <w:sz w:val="21"/>
              </w:rPr>
              <w:t>litre</w:t>
            </w:r>
            <w:proofErr w:type="spellEnd"/>
            <w:r>
              <w:rPr>
                <w:sz w:val="21"/>
              </w:rPr>
              <w:t xml:space="preserve"> </w:t>
            </w:r>
          </w:p>
        </w:tc>
      </w:tr>
      <w:tr w:rsidR="00535794" w14:paraId="46A8F1F1" w14:textId="77777777">
        <w:trPr>
          <w:trHeight w:val="740"/>
        </w:trPr>
        <w:tc>
          <w:tcPr>
            <w:tcW w:w="2261" w:type="dxa"/>
            <w:tcBorders>
              <w:top w:val="single" w:sz="4" w:space="0" w:color="000000"/>
              <w:left w:val="single" w:sz="4" w:space="0" w:color="000000"/>
              <w:bottom w:val="single" w:sz="3" w:space="0" w:color="000000"/>
              <w:right w:val="single" w:sz="4" w:space="0" w:color="000000"/>
            </w:tcBorders>
            <w:vAlign w:val="center"/>
          </w:tcPr>
          <w:p w14:paraId="64C9AE9F" w14:textId="77777777" w:rsidR="00535794" w:rsidRDefault="00000000">
            <w:pPr>
              <w:spacing w:after="0" w:line="259" w:lineRule="auto"/>
              <w:ind w:left="2" w:firstLine="0"/>
              <w:jc w:val="left"/>
            </w:pPr>
            <w:r>
              <w:rPr>
                <w:sz w:val="21"/>
              </w:rPr>
              <w:t xml:space="preserve">Serum Creatinine (µmol/L) </w:t>
            </w:r>
          </w:p>
        </w:tc>
        <w:tc>
          <w:tcPr>
            <w:tcW w:w="6794" w:type="dxa"/>
            <w:tcBorders>
              <w:top w:val="single" w:sz="4" w:space="0" w:color="000000"/>
              <w:left w:val="single" w:sz="4" w:space="0" w:color="000000"/>
              <w:bottom w:val="single" w:sz="3" w:space="0" w:color="000000"/>
              <w:right w:val="single" w:sz="4" w:space="0" w:color="000000"/>
            </w:tcBorders>
            <w:vAlign w:val="center"/>
          </w:tcPr>
          <w:p w14:paraId="283CFC54" w14:textId="77777777" w:rsidR="00535794" w:rsidRDefault="00000000">
            <w:pPr>
              <w:spacing w:after="0" w:line="259" w:lineRule="auto"/>
              <w:ind w:left="2" w:right="26" w:firstLine="0"/>
              <w:jc w:val="left"/>
            </w:pPr>
            <w:r>
              <w:rPr>
                <w:sz w:val="21"/>
              </w:rPr>
              <w:t xml:space="preserve">The amount of serum creatinine in the blood sample, measured in micromoles per </w:t>
            </w:r>
            <w:proofErr w:type="spellStart"/>
            <w:r>
              <w:rPr>
                <w:sz w:val="21"/>
              </w:rPr>
              <w:t>litre</w:t>
            </w:r>
            <w:proofErr w:type="spellEnd"/>
            <w:r>
              <w:rPr>
                <w:sz w:val="21"/>
              </w:rPr>
              <w:t xml:space="preserve"> </w:t>
            </w:r>
          </w:p>
        </w:tc>
      </w:tr>
      <w:tr w:rsidR="00535794" w14:paraId="3532B532" w14:textId="77777777">
        <w:trPr>
          <w:trHeight w:val="487"/>
        </w:trPr>
        <w:tc>
          <w:tcPr>
            <w:tcW w:w="2261" w:type="dxa"/>
            <w:tcBorders>
              <w:top w:val="single" w:sz="3" w:space="0" w:color="000000"/>
              <w:left w:val="single" w:sz="4" w:space="0" w:color="000000"/>
              <w:bottom w:val="single" w:sz="3" w:space="0" w:color="000000"/>
              <w:right w:val="single" w:sz="4" w:space="0" w:color="000000"/>
            </w:tcBorders>
            <w:vAlign w:val="center"/>
          </w:tcPr>
          <w:p w14:paraId="5A5672B5" w14:textId="77777777" w:rsidR="00535794" w:rsidRDefault="00000000">
            <w:pPr>
              <w:spacing w:after="0" w:line="259" w:lineRule="auto"/>
              <w:ind w:left="2" w:firstLine="0"/>
              <w:jc w:val="left"/>
            </w:pPr>
            <w:r>
              <w:rPr>
                <w:sz w:val="21"/>
              </w:rPr>
              <w:t xml:space="preserve">Hypertension </w:t>
            </w:r>
          </w:p>
        </w:tc>
        <w:tc>
          <w:tcPr>
            <w:tcW w:w="6794" w:type="dxa"/>
            <w:tcBorders>
              <w:top w:val="single" w:sz="3" w:space="0" w:color="000000"/>
              <w:left w:val="single" w:sz="4" w:space="0" w:color="000000"/>
              <w:bottom w:val="single" w:sz="3" w:space="0" w:color="000000"/>
              <w:right w:val="single" w:sz="4" w:space="0" w:color="000000"/>
            </w:tcBorders>
            <w:vAlign w:val="center"/>
          </w:tcPr>
          <w:p w14:paraId="417B6085" w14:textId="77777777" w:rsidR="00535794" w:rsidRDefault="00000000">
            <w:pPr>
              <w:spacing w:after="0" w:line="259" w:lineRule="auto"/>
              <w:ind w:left="2" w:firstLine="0"/>
              <w:jc w:val="left"/>
            </w:pPr>
            <w:r>
              <w:rPr>
                <w:sz w:val="21"/>
              </w:rPr>
              <w:t xml:space="preserve">Whether/not the participant suffers from hypertension: Yes, or No </w:t>
            </w:r>
          </w:p>
        </w:tc>
      </w:tr>
      <w:tr w:rsidR="00535794" w14:paraId="2A6047BD" w14:textId="77777777">
        <w:trPr>
          <w:trHeight w:val="740"/>
        </w:trPr>
        <w:tc>
          <w:tcPr>
            <w:tcW w:w="2261" w:type="dxa"/>
            <w:tcBorders>
              <w:top w:val="single" w:sz="3" w:space="0" w:color="000000"/>
              <w:left w:val="single" w:sz="4" w:space="0" w:color="000000"/>
              <w:bottom w:val="single" w:sz="4" w:space="0" w:color="000000"/>
              <w:right w:val="single" w:sz="4" w:space="0" w:color="000000"/>
            </w:tcBorders>
            <w:vAlign w:val="center"/>
          </w:tcPr>
          <w:p w14:paraId="755E01B3" w14:textId="77777777" w:rsidR="00535794" w:rsidRDefault="00000000">
            <w:pPr>
              <w:spacing w:after="0" w:line="259" w:lineRule="auto"/>
              <w:ind w:left="2" w:firstLine="0"/>
              <w:jc w:val="left"/>
            </w:pPr>
            <w:r>
              <w:rPr>
                <w:sz w:val="21"/>
              </w:rPr>
              <w:t xml:space="preserve">Alcohol Intake </w:t>
            </w:r>
          </w:p>
        </w:tc>
        <w:tc>
          <w:tcPr>
            <w:tcW w:w="6794" w:type="dxa"/>
            <w:tcBorders>
              <w:top w:val="single" w:sz="3" w:space="0" w:color="000000"/>
              <w:left w:val="single" w:sz="4" w:space="0" w:color="000000"/>
              <w:bottom w:val="single" w:sz="4" w:space="0" w:color="000000"/>
              <w:right w:val="single" w:sz="4" w:space="0" w:color="000000"/>
            </w:tcBorders>
            <w:vAlign w:val="center"/>
          </w:tcPr>
          <w:p w14:paraId="32741542" w14:textId="77777777" w:rsidR="00535794" w:rsidRDefault="00000000">
            <w:pPr>
              <w:spacing w:after="0" w:line="259" w:lineRule="auto"/>
              <w:ind w:left="2" w:firstLine="0"/>
              <w:jc w:val="left"/>
            </w:pPr>
            <w:r>
              <w:rPr>
                <w:sz w:val="21"/>
              </w:rPr>
              <w:t xml:space="preserve">The average amount of alcohol consumed by the Participant, classified as above average (High), below average (Moderate) and Abstainer (No Alcohol)  </w:t>
            </w:r>
          </w:p>
        </w:tc>
      </w:tr>
      <w:tr w:rsidR="00535794" w14:paraId="6E94DF3A" w14:textId="77777777">
        <w:trPr>
          <w:trHeight w:val="739"/>
        </w:trPr>
        <w:tc>
          <w:tcPr>
            <w:tcW w:w="2261" w:type="dxa"/>
            <w:tcBorders>
              <w:top w:val="single" w:sz="4" w:space="0" w:color="000000"/>
              <w:left w:val="single" w:sz="4" w:space="0" w:color="000000"/>
              <w:bottom w:val="single" w:sz="4" w:space="0" w:color="000000"/>
              <w:right w:val="single" w:sz="4" w:space="0" w:color="000000"/>
            </w:tcBorders>
            <w:vAlign w:val="center"/>
          </w:tcPr>
          <w:p w14:paraId="4AACF16E" w14:textId="77777777" w:rsidR="00535794" w:rsidRDefault="00000000">
            <w:pPr>
              <w:spacing w:after="0" w:line="259" w:lineRule="auto"/>
              <w:ind w:left="2" w:firstLine="0"/>
              <w:jc w:val="left"/>
            </w:pPr>
            <w:r>
              <w:rPr>
                <w:sz w:val="21"/>
              </w:rPr>
              <w:t xml:space="preserve">Physical Activity </w:t>
            </w:r>
          </w:p>
        </w:tc>
        <w:tc>
          <w:tcPr>
            <w:tcW w:w="6794" w:type="dxa"/>
            <w:tcBorders>
              <w:top w:val="single" w:sz="4" w:space="0" w:color="000000"/>
              <w:left w:val="single" w:sz="4" w:space="0" w:color="000000"/>
              <w:bottom w:val="single" w:sz="4" w:space="0" w:color="000000"/>
              <w:right w:val="single" w:sz="4" w:space="0" w:color="000000"/>
            </w:tcBorders>
            <w:vAlign w:val="center"/>
          </w:tcPr>
          <w:p w14:paraId="67B6E5A5" w14:textId="77777777" w:rsidR="00535794" w:rsidRDefault="00000000">
            <w:pPr>
              <w:spacing w:after="0" w:line="259" w:lineRule="auto"/>
              <w:ind w:left="2" w:firstLine="0"/>
              <w:jc w:val="left"/>
            </w:pPr>
            <w:r>
              <w:rPr>
                <w:sz w:val="21"/>
              </w:rPr>
              <w:t xml:space="preserve">Average amount of exercise taken by the participant, classified as above average (Active), average (Typical), and Passive (Inactive) </w:t>
            </w:r>
          </w:p>
        </w:tc>
      </w:tr>
    </w:tbl>
    <w:p w14:paraId="6044B0AD" w14:textId="77777777" w:rsidR="00535794" w:rsidRDefault="00000000">
      <w:pPr>
        <w:spacing w:after="0" w:line="259" w:lineRule="auto"/>
        <w:ind w:left="1066" w:firstLine="0"/>
        <w:jc w:val="left"/>
      </w:pPr>
      <w:r>
        <w:rPr>
          <w:sz w:val="21"/>
        </w:rPr>
        <w:t xml:space="preserve"> </w:t>
      </w:r>
    </w:p>
    <w:p w14:paraId="463AB962" w14:textId="77777777" w:rsidR="00535794" w:rsidRDefault="00000000">
      <w:pPr>
        <w:spacing w:after="363" w:line="265" w:lineRule="auto"/>
        <w:ind w:left="7"/>
        <w:jc w:val="left"/>
      </w:pPr>
      <w:r>
        <w:t xml:space="preserve">Assignment instructions </w:t>
      </w:r>
    </w:p>
    <w:p w14:paraId="55E6CAF4" w14:textId="77777777" w:rsidR="00535794" w:rsidRDefault="00000000">
      <w:pPr>
        <w:spacing w:after="357" w:line="259" w:lineRule="auto"/>
        <w:ind w:left="-5" w:right="41"/>
      </w:pPr>
      <w:r>
        <w:t xml:space="preserve">The assignment consists of two parts.  </w:t>
      </w:r>
    </w:p>
    <w:p w14:paraId="1204D121" w14:textId="77777777" w:rsidR="00535794" w:rsidRDefault="00000000">
      <w:pPr>
        <w:pStyle w:val="2"/>
        <w:ind w:left="7"/>
      </w:pPr>
      <w:r>
        <w:t xml:space="preserve">Part 1: Data Analysis </w:t>
      </w:r>
    </w:p>
    <w:p w14:paraId="5DD79456" w14:textId="77777777" w:rsidR="00535794" w:rsidRDefault="00000000">
      <w:pPr>
        <w:spacing w:after="13"/>
        <w:ind w:left="-5" w:right="41"/>
      </w:pPr>
      <w:r>
        <w:t xml:space="preserve">Your data analysis must be performed on the Assignment 3 Excel file. The file includes tabs (spreadsheets) for: </w:t>
      </w:r>
    </w:p>
    <w:p w14:paraId="32628DAC" w14:textId="77777777" w:rsidR="00535794" w:rsidRDefault="00000000">
      <w:pPr>
        <w:numPr>
          <w:ilvl w:val="0"/>
          <w:numId w:val="10"/>
        </w:numPr>
        <w:spacing w:after="145" w:line="259" w:lineRule="auto"/>
        <w:ind w:right="41" w:hanging="334"/>
      </w:pPr>
      <w:r>
        <w:t xml:space="preserve">Data Description </w:t>
      </w:r>
    </w:p>
    <w:p w14:paraId="09E1BE94" w14:textId="77777777" w:rsidR="00535794" w:rsidRDefault="00000000">
      <w:pPr>
        <w:numPr>
          <w:ilvl w:val="0"/>
          <w:numId w:val="10"/>
        </w:numPr>
        <w:spacing w:after="145" w:line="259" w:lineRule="auto"/>
        <w:ind w:right="41" w:hanging="334"/>
      </w:pPr>
      <w:r>
        <w:t xml:space="preserve">CKD Risk Dataset </w:t>
      </w:r>
    </w:p>
    <w:p w14:paraId="3458E4FF" w14:textId="77777777" w:rsidR="00535794" w:rsidRDefault="00000000">
      <w:pPr>
        <w:numPr>
          <w:ilvl w:val="0"/>
          <w:numId w:val="10"/>
        </w:numPr>
        <w:spacing w:after="131" w:line="259" w:lineRule="auto"/>
        <w:ind w:right="41" w:hanging="334"/>
      </w:pPr>
      <w:r>
        <w:t xml:space="preserve">Correlation, which includes: </w:t>
      </w:r>
    </w:p>
    <w:p w14:paraId="5155CB13" w14:textId="77777777" w:rsidR="00535794" w:rsidRDefault="00000000">
      <w:pPr>
        <w:numPr>
          <w:ilvl w:val="1"/>
          <w:numId w:val="10"/>
        </w:numPr>
        <w:spacing w:after="5" w:line="384" w:lineRule="auto"/>
        <w:ind w:left="1353" w:right="41" w:hanging="338"/>
      </w:pPr>
      <w:r>
        <w:t xml:space="preserve">creating dummy variables, o creating correlation table, o eliminating uncorrelated independent variables (IVs), and </w:t>
      </w:r>
    </w:p>
    <w:p w14:paraId="635C79D5" w14:textId="77777777" w:rsidR="00535794" w:rsidRDefault="00000000">
      <w:pPr>
        <w:numPr>
          <w:ilvl w:val="1"/>
          <w:numId w:val="10"/>
        </w:numPr>
        <w:spacing w:after="153" w:line="259" w:lineRule="auto"/>
        <w:ind w:left="1353" w:right="41" w:hanging="338"/>
      </w:pPr>
      <w:r>
        <w:t xml:space="preserve">eliminating IVs where multi-collinearity is </w:t>
      </w:r>
      <w:proofErr w:type="gramStart"/>
      <w:r>
        <w:t>present</w:t>
      </w:r>
      <w:proofErr w:type="gramEnd"/>
      <w:r>
        <w:t xml:space="preserve"> </w:t>
      </w:r>
    </w:p>
    <w:p w14:paraId="6DBAC9BA" w14:textId="77777777" w:rsidR="00535794" w:rsidRDefault="00000000">
      <w:pPr>
        <w:numPr>
          <w:ilvl w:val="0"/>
          <w:numId w:val="10"/>
        </w:numPr>
        <w:spacing w:after="5" w:line="384" w:lineRule="auto"/>
        <w:ind w:right="41" w:hanging="334"/>
      </w:pPr>
      <w:r>
        <w:t xml:space="preserve">Regression Model – building the regression model, including multiple iterations, </w:t>
      </w:r>
      <w:proofErr w:type="gramStart"/>
      <w:r>
        <w:t>and  o</w:t>
      </w:r>
      <w:proofErr w:type="gramEnd"/>
      <w:r>
        <w:t xml:space="preserve"> reporting the summary output of the final regression model, o identifying the final equation, and explaining/interpreting the final equation, and </w:t>
      </w:r>
    </w:p>
    <w:p w14:paraId="31D9CD3F" w14:textId="77777777" w:rsidR="00535794" w:rsidRDefault="00000000">
      <w:pPr>
        <w:numPr>
          <w:ilvl w:val="1"/>
          <w:numId w:val="10"/>
        </w:numPr>
        <w:spacing w:after="4"/>
        <w:ind w:left="1353" w:right="41" w:hanging="338"/>
      </w:pPr>
      <w:r>
        <w:t xml:space="preserve">calculating and explaining the point estimate, prediction interval, and confidence interval for the scenario provided. </w:t>
      </w:r>
    </w:p>
    <w:p w14:paraId="0BA3BA4A" w14:textId="77777777" w:rsidR="00535794" w:rsidRDefault="00000000">
      <w:pPr>
        <w:ind w:left="-5" w:right="41"/>
      </w:pPr>
      <w:r>
        <w:t xml:space="preserve">When conducting the analysis, you need to apply techniques learnt in the lectures and seminars. The analysis section you submit should be limited to the Correlation and Regression Model worksheets of the Excel file. These are the only worksheets which will be marked. Your analysis should be clearly labelled and grouped around each question. Poorly presented, </w:t>
      </w:r>
      <w:proofErr w:type="spellStart"/>
      <w:r>
        <w:t>unorganised</w:t>
      </w:r>
      <w:proofErr w:type="spellEnd"/>
      <w:r>
        <w:t xml:space="preserve"> analysis or excessive output will be </w:t>
      </w:r>
      <w:proofErr w:type="spellStart"/>
      <w:r>
        <w:t>penalised</w:t>
      </w:r>
      <w:proofErr w:type="spellEnd"/>
      <w:r>
        <w:t xml:space="preserve">. </w:t>
      </w:r>
    </w:p>
    <w:p w14:paraId="232E588A" w14:textId="77777777" w:rsidR="00535794" w:rsidRDefault="00000000">
      <w:pPr>
        <w:ind w:left="-5" w:right="41"/>
      </w:pPr>
      <w:r>
        <w:lastRenderedPageBreak/>
        <w:t xml:space="preserve">In the Conclusion section of each worksheet there is space allocated for you to write a succinct response to the questions. When drafting your Conclusion, make sure that you directly answer the questions asked. State the important features of the analysis in your Output section. </w:t>
      </w:r>
      <w:r>
        <w:rPr>
          <w:u w:val="single" w:color="000000"/>
        </w:rPr>
        <w:t>Responses in</w:t>
      </w:r>
      <w:r>
        <w:t xml:space="preserve"> </w:t>
      </w:r>
      <w:r>
        <w:rPr>
          <w:u w:val="single" w:color="000000"/>
        </w:rPr>
        <w:t>the Conclusion section will be marked</w:t>
      </w:r>
      <w:r>
        <w:t xml:space="preserve">. </w:t>
      </w:r>
    </w:p>
    <w:p w14:paraId="44076DB0" w14:textId="77777777" w:rsidR="00535794" w:rsidRDefault="00000000">
      <w:pPr>
        <w:ind w:left="-5" w:right="41"/>
      </w:pPr>
      <w:r>
        <w:t xml:space="preserve">Use the Output section for your analysis to complete the analysis as directed and supports your response to the questions (which you will write in the Conclusion section). </w:t>
      </w:r>
      <w:r>
        <w:rPr>
          <w:u w:val="single" w:color="000000"/>
        </w:rPr>
        <w:t>Analysis in the Output</w:t>
      </w:r>
      <w:r>
        <w:t xml:space="preserve"> </w:t>
      </w:r>
      <w:r>
        <w:rPr>
          <w:u w:val="single" w:color="000000"/>
        </w:rPr>
        <w:t>section will be marked,</w:t>
      </w:r>
      <w:r>
        <w:t xml:space="preserve"> please make sure your analysis and process complete, clear, and easy to follow. You may need to add (or widen/narrow) rows or columns to present your analysis clearly and completely. Poorly presented, </w:t>
      </w:r>
      <w:proofErr w:type="spellStart"/>
      <w:r>
        <w:t>disorganised</w:t>
      </w:r>
      <w:proofErr w:type="spellEnd"/>
      <w:r>
        <w:t xml:space="preserve"> analysis or excessive output will be </w:t>
      </w:r>
      <w:proofErr w:type="spellStart"/>
      <w:r>
        <w:t>penalised</w:t>
      </w:r>
      <w:proofErr w:type="spellEnd"/>
      <w:r>
        <w:t xml:space="preserve">. It is useful to produce both numerical and graphical analysis. Sometimes something is revealed in one that is not obvious in the other. </w:t>
      </w:r>
    </w:p>
    <w:p w14:paraId="6C07E4AF" w14:textId="77777777" w:rsidR="00535794" w:rsidRDefault="00000000">
      <w:pPr>
        <w:ind w:left="-5" w:right="41"/>
      </w:pPr>
      <w:r>
        <w:t xml:space="preserve">Use the Workings section for calculations and workings that support your analysis. The </w:t>
      </w:r>
      <w:r>
        <w:rPr>
          <w:u w:val="single" w:color="000000"/>
        </w:rPr>
        <w:t>Workings</w:t>
      </w:r>
      <w:r>
        <w:t xml:space="preserve"> </w:t>
      </w:r>
      <w:r>
        <w:rPr>
          <w:u w:val="single" w:color="000000"/>
        </w:rPr>
        <w:t>section will not be marked</w:t>
      </w:r>
      <w:r>
        <w:t xml:space="preserve">. </w:t>
      </w:r>
    </w:p>
    <w:p w14:paraId="05DCEF0F" w14:textId="77777777" w:rsidR="00535794" w:rsidRDefault="00000000">
      <w:pPr>
        <w:pStyle w:val="2"/>
        <w:ind w:left="7"/>
      </w:pPr>
      <w:r>
        <w:t xml:space="preserve">Part 2: Report </w:t>
      </w:r>
    </w:p>
    <w:p w14:paraId="07CBD211" w14:textId="77777777" w:rsidR="00535794" w:rsidRDefault="00000000">
      <w:pPr>
        <w:ind w:left="-5" w:right="41"/>
      </w:pPr>
      <w:r>
        <w:t xml:space="preserve">Having </w:t>
      </w:r>
      <w:proofErr w:type="spellStart"/>
      <w:r>
        <w:t>analysed</w:t>
      </w:r>
      <w:proofErr w:type="spellEnd"/>
      <w:r>
        <w:t xml:space="preserve"> the data, including answers (in technical terms) to the Data Analysis questions from Part 1 you are required to provide a formal report. Your audience is the Board of the Deakin University Renal Unit. They are highly educated and intelligent medical professionals. However, they do not have training in business analytics. Your report must present the results in appropriate, straight-forward business language. The audience will only be familiar with broad generally understood terms (</w:t>
      </w:r>
      <w:proofErr w:type="gramStart"/>
      <w:r>
        <w:t>e.g.</w:t>
      </w:r>
      <w:proofErr w:type="gramEnd"/>
      <w:r>
        <w:t xml:space="preserve"> average, correlation, proportion, and probability). They will need you to explain more technical terms, such as dependent variable, independent variable, standard deviation, coefficient of determination, correlation coefficient, and confidence interval, etc. </w:t>
      </w:r>
    </w:p>
    <w:p w14:paraId="314691D2" w14:textId="77777777" w:rsidR="00535794" w:rsidRDefault="00000000">
      <w:pPr>
        <w:ind w:left="-5" w:right="41"/>
      </w:pPr>
      <w:r>
        <w:t xml:space="preserve">In section 1 of the report, provide a brief interpretation of your findings of the Correlation and Regression analyses. </w:t>
      </w:r>
    </w:p>
    <w:p w14:paraId="7B54EF3D" w14:textId="77777777" w:rsidR="00535794" w:rsidRDefault="00000000">
      <w:pPr>
        <w:ind w:left="-5" w:right="41"/>
      </w:pPr>
      <w:r>
        <w:t xml:space="preserve">In section 2 of the report, Make TWO (2) recommendations that the Deakin University Renal Unit Board could consider when drafting clinical guidance (and/or patient advice) for </w:t>
      </w:r>
      <w:proofErr w:type="spellStart"/>
      <w:r>
        <w:t>minimising</w:t>
      </w:r>
      <w:proofErr w:type="spellEnd"/>
      <w:r>
        <w:t xml:space="preserve"> CKD Risk. Your recommendations should be based on analysis in this assignment, analysis from previous assignments, and any additional relevant analysis that enhances the impact of your recommendations. </w:t>
      </w:r>
    </w:p>
    <w:p w14:paraId="046B0215" w14:textId="77777777" w:rsidR="00535794" w:rsidRDefault="00000000">
      <w:pPr>
        <w:spacing w:after="369" w:line="259" w:lineRule="auto"/>
        <w:ind w:left="-5" w:right="41"/>
      </w:pPr>
      <w:r>
        <w:t xml:space="preserve">Consider the following in framing your recommendations: </w:t>
      </w:r>
    </w:p>
    <w:p w14:paraId="183B8A1E" w14:textId="77777777" w:rsidR="00535794" w:rsidRDefault="00000000">
      <w:pPr>
        <w:numPr>
          <w:ilvl w:val="0"/>
          <w:numId w:val="11"/>
        </w:numPr>
        <w:spacing w:after="125"/>
        <w:ind w:right="41" w:hanging="334"/>
      </w:pPr>
      <w:r>
        <w:lastRenderedPageBreak/>
        <w:t xml:space="preserve">Specific actions the DU Renal Unit could take to </w:t>
      </w:r>
      <w:proofErr w:type="spellStart"/>
      <w:r>
        <w:t>minimise</w:t>
      </w:r>
      <w:proofErr w:type="spellEnd"/>
      <w:r>
        <w:t xml:space="preserve"> CKD Risk based on the outcomes of your regression model. </w:t>
      </w:r>
    </w:p>
    <w:p w14:paraId="3F2E5400" w14:textId="77777777" w:rsidR="00535794" w:rsidRDefault="00000000">
      <w:pPr>
        <w:numPr>
          <w:ilvl w:val="0"/>
          <w:numId w:val="11"/>
        </w:numPr>
        <w:spacing w:after="126"/>
        <w:ind w:right="41" w:hanging="334"/>
      </w:pPr>
      <w:r>
        <w:t xml:space="preserve">Specific actions the DU Renal Unit could take to </w:t>
      </w:r>
      <w:proofErr w:type="spellStart"/>
      <w:r>
        <w:t>minimise</w:t>
      </w:r>
      <w:proofErr w:type="spellEnd"/>
      <w:r>
        <w:t xml:space="preserve"> CKD Risk based on the outcomes of your analysis from Assignment 1 and Assignment 2. </w:t>
      </w:r>
    </w:p>
    <w:p w14:paraId="6F595931" w14:textId="77777777" w:rsidR="00535794" w:rsidRDefault="00000000">
      <w:pPr>
        <w:numPr>
          <w:ilvl w:val="0"/>
          <w:numId w:val="11"/>
        </w:numPr>
        <w:spacing w:after="123"/>
        <w:ind w:right="41" w:hanging="334"/>
      </w:pPr>
      <w:r>
        <w:t xml:space="preserve">Specific actions the DU Renal Unit could take to </w:t>
      </w:r>
      <w:proofErr w:type="spellStart"/>
      <w:r>
        <w:t>minimise</w:t>
      </w:r>
      <w:proofErr w:type="spellEnd"/>
      <w:r>
        <w:t xml:space="preserve"> CKD Risk based on the outcomes of any additional analysis you perform. </w:t>
      </w:r>
    </w:p>
    <w:p w14:paraId="51BF9ACB" w14:textId="77777777" w:rsidR="00535794" w:rsidRDefault="00000000">
      <w:pPr>
        <w:numPr>
          <w:ilvl w:val="0"/>
          <w:numId w:val="11"/>
        </w:numPr>
        <w:ind w:right="41" w:hanging="334"/>
      </w:pPr>
      <w:r>
        <w:t xml:space="preserve">Recommending targeting a group that the DU Renal Unit could pursue that is exposed to CKD Risk. </w:t>
      </w:r>
    </w:p>
    <w:p w14:paraId="3EA25076" w14:textId="77777777" w:rsidR="00535794" w:rsidRDefault="00000000">
      <w:pPr>
        <w:numPr>
          <w:ilvl w:val="0"/>
          <w:numId w:val="11"/>
        </w:numPr>
        <w:spacing w:after="125"/>
        <w:ind w:right="41" w:hanging="334"/>
      </w:pPr>
      <w:r>
        <w:t xml:space="preserve">The impact of other important measures such as Hypertension, Red and White Blood Cell Count, Physical Activity, and Alcohol Consumption on CKD Risk. </w:t>
      </w:r>
    </w:p>
    <w:p w14:paraId="73F59C3A" w14:textId="77777777" w:rsidR="00535794" w:rsidRDefault="00000000">
      <w:pPr>
        <w:numPr>
          <w:ilvl w:val="0"/>
          <w:numId w:val="11"/>
        </w:numPr>
        <w:spacing w:after="126"/>
        <w:ind w:right="41" w:hanging="334"/>
      </w:pPr>
      <w:r>
        <w:t xml:space="preserve">Considering the impact on CKD Risk of the variables not specifically included in your regression model.  </w:t>
      </w:r>
    </w:p>
    <w:p w14:paraId="30774359" w14:textId="77777777" w:rsidR="00535794" w:rsidRDefault="00000000">
      <w:pPr>
        <w:numPr>
          <w:ilvl w:val="0"/>
          <w:numId w:val="11"/>
        </w:numPr>
        <w:spacing w:after="111"/>
        <w:ind w:right="41" w:hanging="334"/>
      </w:pPr>
      <w:r>
        <w:t xml:space="preserve">Recommending strategies for targeting specific variables that could significantly improve the CKD Risk Score.  </w:t>
      </w:r>
    </w:p>
    <w:p w14:paraId="6A5F84EC" w14:textId="77777777" w:rsidR="00535794" w:rsidRDefault="00000000">
      <w:pPr>
        <w:ind w:left="-5" w:right="41"/>
      </w:pPr>
      <w:r>
        <w:t xml:space="preserve">Ensure that all your recommendations are directly informed by your data analysis. Do not include any commentary that is not supported by your data analysis. </w:t>
      </w:r>
    </w:p>
    <w:p w14:paraId="6D7B3889" w14:textId="77777777" w:rsidR="00535794" w:rsidRDefault="00000000">
      <w:pPr>
        <w:ind w:left="-5" w:right="41"/>
      </w:pPr>
      <w:r>
        <w:t>Highest marks will be awarded to students who draft distinct (</w:t>
      </w:r>
      <w:proofErr w:type="gramStart"/>
      <w:r>
        <w:t>i.e.</w:t>
      </w:r>
      <w:proofErr w:type="gramEnd"/>
      <w:r>
        <w:t xml:space="preserve"> different) recommendations, and whose recommendations take into account a broad range of (data-supported) significant considerations. </w:t>
      </w:r>
    </w:p>
    <w:p w14:paraId="2B34C1B4" w14:textId="77777777" w:rsidR="00535794" w:rsidRDefault="00000000">
      <w:pPr>
        <w:ind w:left="-5" w:right="41"/>
      </w:pPr>
      <w:r>
        <w:t xml:space="preserve">When exploring data, we often produce more results than we eventually use in the final report, but by investigating the data from different angles, we can develop a much deeper understanding of the data. This will be valuable when drafting your written report. </w:t>
      </w:r>
    </w:p>
    <w:p w14:paraId="21F7D974" w14:textId="77777777" w:rsidR="00535794" w:rsidRDefault="00000000">
      <w:pPr>
        <w:ind w:left="-5" w:right="41"/>
      </w:pPr>
      <w:r>
        <w:t xml:space="preserve">It is useful to produce both numerical and graphical statistical summaries. Sometimes something is revealed in one that is not obvious in the other. </w:t>
      </w:r>
    </w:p>
    <w:p w14:paraId="3C5E006C" w14:textId="77777777" w:rsidR="00535794" w:rsidRDefault="00000000">
      <w:pPr>
        <w:ind w:left="-5" w:right="41"/>
      </w:pPr>
      <w:r>
        <w:t xml:space="preserve">You are allowed approximately 1,000 words (950 to 1,050 words) for your report. Remember you should use font size 11 and leave margins of 2.54 cm. </w:t>
      </w:r>
    </w:p>
    <w:p w14:paraId="7D42FB6F" w14:textId="77777777" w:rsidR="00535794" w:rsidRDefault="00000000">
      <w:pPr>
        <w:spacing w:after="158" w:line="259" w:lineRule="auto"/>
        <w:ind w:left="-5" w:right="41"/>
      </w:pPr>
      <w:r>
        <w:t xml:space="preserve">A template is provided for your convenience. Carefully consider the following points: </w:t>
      </w:r>
    </w:p>
    <w:p w14:paraId="0DB4C71D" w14:textId="77777777" w:rsidR="00535794" w:rsidRDefault="00000000">
      <w:pPr>
        <w:numPr>
          <w:ilvl w:val="0"/>
          <w:numId w:val="12"/>
        </w:numPr>
        <w:spacing w:after="170" w:line="259" w:lineRule="auto"/>
        <w:ind w:right="41" w:hanging="334"/>
      </w:pPr>
      <w:r>
        <w:t xml:space="preserve">Your report is to be written as a stand-alone document. </w:t>
      </w:r>
    </w:p>
    <w:p w14:paraId="6B476BB0" w14:textId="77777777" w:rsidR="00535794" w:rsidRDefault="00000000">
      <w:pPr>
        <w:numPr>
          <w:ilvl w:val="0"/>
          <w:numId w:val="12"/>
        </w:numPr>
        <w:spacing w:after="113" w:line="311" w:lineRule="auto"/>
        <w:ind w:right="41" w:hanging="334"/>
      </w:pPr>
      <w:r>
        <w:lastRenderedPageBreak/>
        <w:t xml:space="preserve">Keep the English simple and the explanations clear. Avoid the use of technical statistical jargon. Your task is to convert your analysis into plain, simple, easy to understand business language. </w:t>
      </w:r>
    </w:p>
    <w:p w14:paraId="2DFB3C12" w14:textId="77777777" w:rsidR="00535794" w:rsidRDefault="00000000">
      <w:pPr>
        <w:numPr>
          <w:ilvl w:val="0"/>
          <w:numId w:val="12"/>
        </w:numPr>
        <w:spacing w:after="113" w:line="312" w:lineRule="auto"/>
        <w:ind w:right="41" w:hanging="334"/>
      </w:pPr>
      <w:r>
        <w:t xml:space="preserve">Follow the format of the template when writing your report. Delete the report template instructions (in purple) when drafting your report.  </w:t>
      </w:r>
    </w:p>
    <w:p w14:paraId="1A3C3F34" w14:textId="77777777" w:rsidR="00535794" w:rsidRDefault="00000000">
      <w:pPr>
        <w:numPr>
          <w:ilvl w:val="0"/>
          <w:numId w:val="12"/>
        </w:numPr>
        <w:spacing w:after="164" w:line="265" w:lineRule="auto"/>
        <w:ind w:right="41" w:hanging="334"/>
      </w:pPr>
      <w:r>
        <w:t xml:space="preserve">Do not include any charts, graphs, or tables into your Report. </w:t>
      </w:r>
    </w:p>
    <w:p w14:paraId="14517E5E" w14:textId="77777777" w:rsidR="00535794" w:rsidRDefault="00000000">
      <w:pPr>
        <w:numPr>
          <w:ilvl w:val="0"/>
          <w:numId w:val="12"/>
        </w:numPr>
        <w:spacing w:after="113" w:line="312" w:lineRule="auto"/>
        <w:ind w:right="41" w:hanging="334"/>
      </w:pPr>
      <w:r>
        <w:t xml:space="preserve">Include a succinct introduction at the start of your report, and a conclusion that clearly </w:t>
      </w:r>
      <w:proofErr w:type="spellStart"/>
      <w:r>
        <w:t>summarises</w:t>
      </w:r>
      <w:proofErr w:type="spellEnd"/>
      <w:r>
        <w:t xml:space="preserve"> your findings. </w:t>
      </w:r>
    </w:p>
    <w:p w14:paraId="156992C6" w14:textId="77777777" w:rsidR="00535794" w:rsidRDefault="00000000">
      <w:pPr>
        <w:numPr>
          <w:ilvl w:val="0"/>
          <w:numId w:val="12"/>
        </w:numPr>
        <w:spacing w:line="312" w:lineRule="auto"/>
        <w:ind w:right="41" w:hanging="334"/>
      </w:pPr>
      <w:r>
        <w:t xml:space="preserve">Marks will be deducted for the inclusion of irrelevant material, poor presentation, poor </w:t>
      </w:r>
      <w:proofErr w:type="spellStart"/>
      <w:r>
        <w:t>organisation</w:t>
      </w:r>
      <w:proofErr w:type="spellEnd"/>
      <w:r>
        <w:t xml:space="preserve">, poor formatting, and reports that exceed the word limit.  </w:t>
      </w:r>
    </w:p>
    <w:p w14:paraId="0E30795E" w14:textId="77777777" w:rsidR="00535794" w:rsidRDefault="00000000">
      <w:pPr>
        <w:spacing w:after="370"/>
        <w:ind w:left="-5" w:right="41"/>
      </w:pPr>
      <w:r>
        <w:t xml:space="preserve">When you have completed drafting your report, it is a useful exercise to leave it for a day, and then return to it and re-read it as if you knew nothing about the analysis. Does it flow easily? Does it make sense? Can someone without prior knowledge follow your written conclusions? Often when rereading, you become aware that you can edit the report to make it more direct and clearer. </w:t>
      </w:r>
    </w:p>
    <w:sectPr w:rsidR="00535794">
      <w:footerReference w:type="even" r:id="rId7"/>
      <w:footerReference w:type="default" r:id="rId8"/>
      <w:footerReference w:type="first" r:id="rId9"/>
      <w:pgSz w:w="12240" w:h="15840"/>
      <w:pgMar w:top="712" w:right="1499" w:bottom="828" w:left="1534" w:header="720" w:footer="22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C2ADF" w14:textId="77777777" w:rsidR="007D68FB" w:rsidRDefault="007D68FB">
      <w:pPr>
        <w:spacing w:after="0" w:line="240" w:lineRule="auto"/>
      </w:pPr>
      <w:r>
        <w:separator/>
      </w:r>
    </w:p>
  </w:endnote>
  <w:endnote w:type="continuationSeparator" w:id="0">
    <w:p w14:paraId="6D7C40B4" w14:textId="77777777" w:rsidR="007D68FB" w:rsidRDefault="007D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89DC5" w14:textId="77777777" w:rsidR="00535794" w:rsidRDefault="00000000">
    <w:pPr>
      <w:spacing w:after="201" w:line="259" w:lineRule="auto"/>
      <w:ind w:left="0" w:firstLine="0"/>
      <w:jc w:val="left"/>
    </w:pPr>
    <w:r>
      <w:rPr>
        <w:sz w:val="15"/>
      </w:rPr>
      <w:t xml:space="preserve"> </w:t>
    </w:r>
  </w:p>
  <w:p w14:paraId="0DC96BB5" w14:textId="77777777" w:rsidR="00535794" w:rsidRDefault="00000000">
    <w:pPr>
      <w:spacing w:after="0" w:line="259" w:lineRule="auto"/>
      <w:ind w:left="0" w:right="48" w:firstLine="0"/>
      <w:jc w:val="right"/>
    </w:pPr>
    <w:r>
      <w:rPr>
        <w:sz w:val="15"/>
      </w:rPr>
      <w:t xml:space="preserve">Page </w:t>
    </w:r>
    <w:r>
      <w:fldChar w:fldCharType="begin"/>
    </w:r>
    <w:r>
      <w:instrText xml:space="preserve"> PAGE   \* MERGEFORMAT </w:instrText>
    </w:r>
    <w:r>
      <w:fldChar w:fldCharType="separate"/>
    </w:r>
    <w:r>
      <w:rPr>
        <w:sz w:val="15"/>
      </w:rPr>
      <w:t>2</w:t>
    </w:r>
    <w:r>
      <w:rPr>
        <w:sz w:val="15"/>
      </w:rPr>
      <w:fldChar w:fldCharType="end"/>
    </w:r>
    <w:r>
      <w:rPr>
        <w:sz w:val="15"/>
      </w:rPr>
      <w:t xml:space="preserve"> of </w:t>
    </w:r>
    <w:fldSimple w:instr=" NUMPAGES   \* MERGEFORMAT ">
      <w:r>
        <w:rPr>
          <w:sz w:val="15"/>
        </w:rPr>
        <w:t>13</w:t>
      </w:r>
    </w:fldSimple>
    <w:r>
      <w:rPr>
        <w:sz w:val="21"/>
      </w:rPr>
      <w:t xml:space="preserve"> </w:t>
    </w:r>
  </w:p>
  <w:p w14:paraId="0335A9C4" w14:textId="77777777" w:rsidR="00535794" w:rsidRDefault="00000000">
    <w:pPr>
      <w:spacing w:after="0" w:line="259" w:lineRule="auto"/>
      <w:ind w:left="0" w:firstLine="0"/>
      <w:jc w:val="left"/>
    </w:pPr>
    <w:r>
      <w:rPr>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4E8D" w14:textId="77777777" w:rsidR="00535794" w:rsidRDefault="00000000">
    <w:pPr>
      <w:spacing w:after="201" w:line="259" w:lineRule="auto"/>
      <w:ind w:left="0" w:firstLine="0"/>
      <w:jc w:val="left"/>
    </w:pPr>
    <w:r>
      <w:rPr>
        <w:sz w:val="15"/>
      </w:rPr>
      <w:t xml:space="preserve"> </w:t>
    </w:r>
  </w:p>
  <w:p w14:paraId="0F697ED9" w14:textId="77777777" w:rsidR="00535794" w:rsidRDefault="00000000">
    <w:pPr>
      <w:spacing w:after="0" w:line="259" w:lineRule="auto"/>
      <w:ind w:left="0" w:right="48" w:firstLine="0"/>
      <w:jc w:val="right"/>
    </w:pPr>
    <w:r>
      <w:rPr>
        <w:sz w:val="15"/>
      </w:rPr>
      <w:t xml:space="preserve">Page </w:t>
    </w:r>
    <w:r>
      <w:fldChar w:fldCharType="begin"/>
    </w:r>
    <w:r>
      <w:instrText xml:space="preserve"> PAGE   \* MERGEFORMAT </w:instrText>
    </w:r>
    <w:r>
      <w:fldChar w:fldCharType="separate"/>
    </w:r>
    <w:r>
      <w:rPr>
        <w:sz w:val="15"/>
      </w:rPr>
      <w:t>2</w:t>
    </w:r>
    <w:r>
      <w:rPr>
        <w:sz w:val="15"/>
      </w:rPr>
      <w:fldChar w:fldCharType="end"/>
    </w:r>
    <w:r>
      <w:rPr>
        <w:sz w:val="15"/>
      </w:rPr>
      <w:t xml:space="preserve"> of </w:t>
    </w:r>
    <w:fldSimple w:instr=" NUMPAGES   \* MERGEFORMAT ">
      <w:r>
        <w:rPr>
          <w:sz w:val="15"/>
        </w:rPr>
        <w:t>13</w:t>
      </w:r>
    </w:fldSimple>
    <w:r>
      <w:rPr>
        <w:sz w:val="21"/>
      </w:rPr>
      <w:t xml:space="preserve"> </w:t>
    </w:r>
  </w:p>
  <w:p w14:paraId="5D33F59D" w14:textId="77777777" w:rsidR="00535794" w:rsidRDefault="00000000">
    <w:pPr>
      <w:spacing w:after="0" w:line="259" w:lineRule="auto"/>
      <w:ind w:left="0" w:firstLine="0"/>
      <w:jc w:val="left"/>
    </w:pPr>
    <w:r>
      <w:rPr>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09096" w14:textId="77777777" w:rsidR="00535794" w:rsidRDefault="00000000">
    <w:pPr>
      <w:spacing w:after="0" w:line="249" w:lineRule="auto"/>
      <w:ind w:left="0" w:right="48" w:firstLine="0"/>
      <w:jc w:val="right"/>
    </w:pPr>
    <w:r>
      <w:rPr>
        <w:sz w:val="15"/>
      </w:rPr>
      <w:t xml:space="preserve">Page </w:t>
    </w:r>
    <w:r>
      <w:fldChar w:fldCharType="begin"/>
    </w:r>
    <w:r>
      <w:instrText xml:space="preserve"> PAGE   \* MERGEFORMAT </w:instrText>
    </w:r>
    <w:r>
      <w:fldChar w:fldCharType="separate"/>
    </w:r>
    <w:r>
      <w:rPr>
        <w:sz w:val="15"/>
      </w:rPr>
      <w:t>1</w:t>
    </w:r>
    <w:r>
      <w:rPr>
        <w:sz w:val="15"/>
      </w:rPr>
      <w:fldChar w:fldCharType="end"/>
    </w:r>
    <w:r>
      <w:rPr>
        <w:sz w:val="15"/>
      </w:rPr>
      <w:t xml:space="preserve"> of </w:t>
    </w:r>
    <w:fldSimple w:instr=" NUMPAGES   \* MERGEFORMAT ">
      <w:r>
        <w:rPr>
          <w:sz w:val="15"/>
        </w:rPr>
        <w:t>13</w:t>
      </w:r>
    </w:fldSimple>
    <w:r>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1DFF4" w14:textId="77777777" w:rsidR="007D68FB" w:rsidRDefault="007D68FB">
      <w:pPr>
        <w:spacing w:after="0" w:line="240" w:lineRule="auto"/>
      </w:pPr>
      <w:r>
        <w:separator/>
      </w:r>
    </w:p>
  </w:footnote>
  <w:footnote w:type="continuationSeparator" w:id="0">
    <w:p w14:paraId="61138CAE" w14:textId="77777777" w:rsidR="007D68FB" w:rsidRDefault="007D6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19A"/>
    <w:multiLevelType w:val="hybridMultilevel"/>
    <w:tmpl w:val="A6D833AA"/>
    <w:lvl w:ilvl="0" w:tplc="751043D2">
      <w:start w:val="1"/>
      <w:numFmt w:val="bullet"/>
      <w:lvlText w:val="•"/>
      <w:lvlJc w:val="left"/>
      <w:pPr>
        <w:ind w:left="360"/>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1" w:tplc="3468FA8E">
      <w:start w:val="1"/>
      <w:numFmt w:val="bullet"/>
      <w:lvlText w:val="o"/>
      <w:lvlJc w:val="left"/>
      <w:pPr>
        <w:ind w:left="694"/>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2" w:tplc="E0EC3974">
      <w:start w:val="1"/>
      <w:numFmt w:val="bullet"/>
      <w:lvlText w:val="▪"/>
      <w:lvlJc w:val="left"/>
      <w:pPr>
        <w:ind w:left="1027"/>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3" w:tplc="76FC0422">
      <w:start w:val="1"/>
      <w:numFmt w:val="bullet"/>
      <w:lvlText w:val="•"/>
      <w:lvlJc w:val="left"/>
      <w:pPr>
        <w:ind w:left="1361"/>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4" w:tplc="DEC4B0F2">
      <w:start w:val="1"/>
      <w:numFmt w:val="bullet"/>
      <w:lvlRestart w:val="0"/>
      <w:lvlText w:val="•"/>
      <w:lvlJc w:val="left"/>
      <w:pPr>
        <w:ind w:left="1583"/>
      </w:pPr>
      <w:rPr>
        <w:rFonts w:ascii="Arial" w:eastAsia="Arial" w:hAnsi="Arial" w:cs="Arial"/>
        <w:b w:val="0"/>
        <w:i w:val="0"/>
        <w:strike w:val="0"/>
        <w:dstrike w:val="0"/>
        <w:color w:val="4472C4"/>
        <w:sz w:val="23"/>
        <w:szCs w:val="23"/>
        <w:u w:val="none" w:color="000000"/>
        <w:bdr w:val="none" w:sz="0" w:space="0" w:color="auto"/>
        <w:shd w:val="clear" w:color="auto" w:fill="auto"/>
        <w:vertAlign w:val="baseline"/>
      </w:rPr>
    </w:lvl>
    <w:lvl w:ilvl="5" w:tplc="D9F896C8">
      <w:start w:val="1"/>
      <w:numFmt w:val="bullet"/>
      <w:lvlText w:val="▪"/>
      <w:lvlJc w:val="left"/>
      <w:pPr>
        <w:ind w:left="2414"/>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6" w:tplc="DEFAC234">
      <w:start w:val="1"/>
      <w:numFmt w:val="bullet"/>
      <w:lvlText w:val="•"/>
      <w:lvlJc w:val="left"/>
      <w:pPr>
        <w:ind w:left="3134"/>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7" w:tplc="C0ECA74C">
      <w:start w:val="1"/>
      <w:numFmt w:val="bullet"/>
      <w:lvlText w:val="o"/>
      <w:lvlJc w:val="left"/>
      <w:pPr>
        <w:ind w:left="3854"/>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8" w:tplc="AC5E1C7C">
      <w:start w:val="1"/>
      <w:numFmt w:val="bullet"/>
      <w:lvlText w:val="▪"/>
      <w:lvlJc w:val="left"/>
      <w:pPr>
        <w:ind w:left="4574"/>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abstractNum>
  <w:abstractNum w:abstractNumId="1" w15:restartNumberingAfterBreak="0">
    <w:nsid w:val="02F7650D"/>
    <w:multiLevelType w:val="hybridMultilevel"/>
    <w:tmpl w:val="FD067036"/>
    <w:lvl w:ilvl="0" w:tplc="3F70200C">
      <w:start w:val="1"/>
      <w:numFmt w:val="bullet"/>
      <w:lvlText w:val="•"/>
      <w:lvlJc w:val="left"/>
      <w:pPr>
        <w:ind w:left="360"/>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1" w:tplc="D38898D2">
      <w:start w:val="1"/>
      <w:numFmt w:val="bullet"/>
      <w:lvlText w:val="o"/>
      <w:lvlJc w:val="left"/>
      <w:pPr>
        <w:ind w:left="694"/>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2" w:tplc="27F418A6">
      <w:start w:val="1"/>
      <w:numFmt w:val="bullet"/>
      <w:lvlText w:val="▪"/>
      <w:lvlJc w:val="left"/>
      <w:pPr>
        <w:ind w:left="1027"/>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3" w:tplc="DC960CC4">
      <w:start w:val="1"/>
      <w:numFmt w:val="bullet"/>
      <w:lvlText w:val="•"/>
      <w:lvlJc w:val="left"/>
      <w:pPr>
        <w:ind w:left="1361"/>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4" w:tplc="FD6A916C">
      <w:start w:val="1"/>
      <w:numFmt w:val="bullet"/>
      <w:lvlRestart w:val="0"/>
      <w:lvlText w:val="•"/>
      <w:lvlJc w:val="left"/>
      <w:pPr>
        <w:ind w:left="1583"/>
      </w:pPr>
      <w:rPr>
        <w:rFonts w:ascii="Arial" w:eastAsia="Arial" w:hAnsi="Arial" w:cs="Arial"/>
        <w:b w:val="0"/>
        <w:i w:val="0"/>
        <w:strike w:val="0"/>
        <w:dstrike w:val="0"/>
        <w:color w:val="4472C4"/>
        <w:sz w:val="23"/>
        <w:szCs w:val="23"/>
        <w:u w:val="none" w:color="000000"/>
        <w:bdr w:val="none" w:sz="0" w:space="0" w:color="auto"/>
        <w:shd w:val="clear" w:color="auto" w:fill="auto"/>
        <w:vertAlign w:val="baseline"/>
      </w:rPr>
    </w:lvl>
    <w:lvl w:ilvl="5" w:tplc="3F365F4C">
      <w:start w:val="1"/>
      <w:numFmt w:val="bullet"/>
      <w:lvlText w:val="▪"/>
      <w:lvlJc w:val="left"/>
      <w:pPr>
        <w:ind w:left="2414"/>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6" w:tplc="3F121E8E">
      <w:start w:val="1"/>
      <w:numFmt w:val="bullet"/>
      <w:lvlText w:val="•"/>
      <w:lvlJc w:val="left"/>
      <w:pPr>
        <w:ind w:left="3134"/>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7" w:tplc="8F6EF2F6">
      <w:start w:val="1"/>
      <w:numFmt w:val="bullet"/>
      <w:lvlText w:val="o"/>
      <w:lvlJc w:val="left"/>
      <w:pPr>
        <w:ind w:left="3854"/>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8" w:tplc="71821C8C">
      <w:start w:val="1"/>
      <w:numFmt w:val="bullet"/>
      <w:lvlText w:val="▪"/>
      <w:lvlJc w:val="left"/>
      <w:pPr>
        <w:ind w:left="4574"/>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abstractNum>
  <w:abstractNum w:abstractNumId="2" w15:restartNumberingAfterBreak="0">
    <w:nsid w:val="05CC1094"/>
    <w:multiLevelType w:val="hybridMultilevel"/>
    <w:tmpl w:val="68D4ED8E"/>
    <w:lvl w:ilvl="0" w:tplc="0044973A">
      <w:start w:val="1"/>
      <w:numFmt w:val="bullet"/>
      <w:lvlText w:val="•"/>
      <w:lvlJc w:val="left"/>
      <w:pPr>
        <w:ind w:left="360"/>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1" w:tplc="129A00E4">
      <w:start w:val="1"/>
      <w:numFmt w:val="bullet"/>
      <w:lvlText w:val="o"/>
      <w:lvlJc w:val="left"/>
      <w:pPr>
        <w:ind w:left="694"/>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2" w:tplc="93D288D6">
      <w:start w:val="1"/>
      <w:numFmt w:val="bullet"/>
      <w:lvlText w:val="▪"/>
      <w:lvlJc w:val="left"/>
      <w:pPr>
        <w:ind w:left="1027"/>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3" w:tplc="E9F03766">
      <w:start w:val="1"/>
      <w:numFmt w:val="bullet"/>
      <w:lvlText w:val="•"/>
      <w:lvlJc w:val="left"/>
      <w:pPr>
        <w:ind w:left="1361"/>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4" w:tplc="9404F938">
      <w:start w:val="1"/>
      <w:numFmt w:val="bullet"/>
      <w:lvlRestart w:val="0"/>
      <w:lvlText w:val="•"/>
      <w:lvlJc w:val="left"/>
      <w:pPr>
        <w:ind w:left="1583"/>
      </w:pPr>
      <w:rPr>
        <w:rFonts w:ascii="Arial" w:eastAsia="Arial" w:hAnsi="Arial" w:cs="Arial"/>
        <w:b w:val="0"/>
        <w:i w:val="0"/>
        <w:strike w:val="0"/>
        <w:dstrike w:val="0"/>
        <w:color w:val="4472C4"/>
        <w:sz w:val="23"/>
        <w:szCs w:val="23"/>
        <w:u w:val="none" w:color="000000"/>
        <w:bdr w:val="none" w:sz="0" w:space="0" w:color="auto"/>
        <w:shd w:val="clear" w:color="auto" w:fill="auto"/>
        <w:vertAlign w:val="baseline"/>
      </w:rPr>
    </w:lvl>
    <w:lvl w:ilvl="5" w:tplc="71BEEDF2">
      <w:start w:val="1"/>
      <w:numFmt w:val="bullet"/>
      <w:lvlText w:val="▪"/>
      <w:lvlJc w:val="left"/>
      <w:pPr>
        <w:ind w:left="2414"/>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6" w:tplc="1AC07862">
      <w:start w:val="1"/>
      <w:numFmt w:val="bullet"/>
      <w:lvlText w:val="•"/>
      <w:lvlJc w:val="left"/>
      <w:pPr>
        <w:ind w:left="3134"/>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7" w:tplc="BBB4976C">
      <w:start w:val="1"/>
      <w:numFmt w:val="bullet"/>
      <w:lvlText w:val="o"/>
      <w:lvlJc w:val="left"/>
      <w:pPr>
        <w:ind w:left="3854"/>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8" w:tplc="8E7A5B44">
      <w:start w:val="1"/>
      <w:numFmt w:val="bullet"/>
      <w:lvlText w:val="▪"/>
      <w:lvlJc w:val="left"/>
      <w:pPr>
        <w:ind w:left="4574"/>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abstractNum>
  <w:abstractNum w:abstractNumId="3" w15:restartNumberingAfterBreak="0">
    <w:nsid w:val="07D53079"/>
    <w:multiLevelType w:val="hybridMultilevel"/>
    <w:tmpl w:val="97D4051C"/>
    <w:lvl w:ilvl="0" w:tplc="5E28848A">
      <w:start w:val="1"/>
      <w:numFmt w:val="decimal"/>
      <w:lvlText w:val="%1."/>
      <w:lvlJc w:val="left"/>
      <w:pPr>
        <w:ind w:left="5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4A8CD06">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B28FA5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4C0D1A6">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AFC8554">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F48C566">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3F022C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DECFFE2">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6FA5EF2">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085132D6"/>
    <w:multiLevelType w:val="hybridMultilevel"/>
    <w:tmpl w:val="EF28518E"/>
    <w:lvl w:ilvl="0" w:tplc="1E2E3776">
      <w:start w:val="1"/>
      <w:numFmt w:val="decimal"/>
      <w:lvlText w:val="%1"/>
      <w:lvlJc w:val="left"/>
      <w:pPr>
        <w:ind w:left="360"/>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1" w:tplc="210C4750">
      <w:start w:val="1"/>
      <w:numFmt w:val="lowerLetter"/>
      <w:lvlText w:val="%2"/>
      <w:lvlJc w:val="left"/>
      <w:pPr>
        <w:ind w:left="541"/>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2" w:tplc="344A4756">
      <w:start w:val="1"/>
      <w:numFmt w:val="lowerRoman"/>
      <w:lvlRestart w:val="0"/>
      <w:lvlText w:val="%3."/>
      <w:lvlJc w:val="left"/>
      <w:pPr>
        <w:ind w:left="1375"/>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3" w:tplc="042431B2">
      <w:start w:val="1"/>
      <w:numFmt w:val="decimal"/>
      <w:lvlText w:val="%4"/>
      <w:lvlJc w:val="left"/>
      <w:pPr>
        <w:ind w:left="1442"/>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4" w:tplc="EC04E678">
      <w:start w:val="1"/>
      <w:numFmt w:val="lowerLetter"/>
      <w:lvlText w:val="%5"/>
      <w:lvlJc w:val="left"/>
      <w:pPr>
        <w:ind w:left="2162"/>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5" w:tplc="2204629E">
      <w:start w:val="1"/>
      <w:numFmt w:val="lowerRoman"/>
      <w:lvlText w:val="%6"/>
      <w:lvlJc w:val="left"/>
      <w:pPr>
        <w:ind w:left="2882"/>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6" w:tplc="C4B850A2">
      <w:start w:val="1"/>
      <w:numFmt w:val="decimal"/>
      <w:lvlText w:val="%7"/>
      <w:lvlJc w:val="left"/>
      <w:pPr>
        <w:ind w:left="3602"/>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7" w:tplc="D47080D2">
      <w:start w:val="1"/>
      <w:numFmt w:val="lowerLetter"/>
      <w:lvlText w:val="%8"/>
      <w:lvlJc w:val="left"/>
      <w:pPr>
        <w:ind w:left="4322"/>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8" w:tplc="7E982738">
      <w:start w:val="1"/>
      <w:numFmt w:val="lowerRoman"/>
      <w:lvlText w:val="%9"/>
      <w:lvlJc w:val="left"/>
      <w:pPr>
        <w:ind w:left="5042"/>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abstractNum>
  <w:abstractNum w:abstractNumId="5" w15:restartNumberingAfterBreak="0">
    <w:nsid w:val="0FBE2644"/>
    <w:multiLevelType w:val="hybridMultilevel"/>
    <w:tmpl w:val="8A9CFF66"/>
    <w:lvl w:ilvl="0" w:tplc="8DBAB3F4">
      <w:start w:val="1"/>
      <w:numFmt w:val="bullet"/>
      <w:lvlText w:val="•"/>
      <w:lvlJc w:val="left"/>
      <w:pPr>
        <w:ind w:left="5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5B6CE26">
      <w:start w:val="1"/>
      <w:numFmt w:val="bullet"/>
      <w:lvlText w:val="o"/>
      <w:lvlJc w:val="left"/>
      <w:pPr>
        <w:ind w:left="12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F524368">
      <w:start w:val="1"/>
      <w:numFmt w:val="bullet"/>
      <w:lvlText w:val="▪"/>
      <w:lvlJc w:val="left"/>
      <w:pPr>
        <w:ind w:left="19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260EF2">
      <w:start w:val="1"/>
      <w:numFmt w:val="bullet"/>
      <w:lvlText w:val="•"/>
      <w:lvlJc w:val="left"/>
      <w:pPr>
        <w:ind w:left="26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D0CBB8">
      <w:start w:val="1"/>
      <w:numFmt w:val="bullet"/>
      <w:lvlText w:val="o"/>
      <w:lvlJc w:val="left"/>
      <w:pPr>
        <w:ind w:left="33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E12A5CC">
      <w:start w:val="1"/>
      <w:numFmt w:val="bullet"/>
      <w:lvlText w:val="▪"/>
      <w:lvlJc w:val="left"/>
      <w:pPr>
        <w:ind w:left="40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9BA7C18">
      <w:start w:val="1"/>
      <w:numFmt w:val="bullet"/>
      <w:lvlText w:val="•"/>
      <w:lvlJc w:val="left"/>
      <w:pPr>
        <w:ind w:left="48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AE2AA86">
      <w:start w:val="1"/>
      <w:numFmt w:val="bullet"/>
      <w:lvlText w:val="o"/>
      <w:lvlJc w:val="left"/>
      <w:pPr>
        <w:ind w:left="55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6F6607A">
      <w:start w:val="1"/>
      <w:numFmt w:val="bullet"/>
      <w:lvlText w:val="▪"/>
      <w:lvlJc w:val="left"/>
      <w:pPr>
        <w:ind w:left="62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FAB26ED"/>
    <w:multiLevelType w:val="hybridMultilevel"/>
    <w:tmpl w:val="3DB6F718"/>
    <w:lvl w:ilvl="0" w:tplc="DEA27182">
      <w:start w:val="1"/>
      <w:numFmt w:val="decimal"/>
      <w:lvlText w:val="%1"/>
      <w:lvlJc w:val="left"/>
      <w:pPr>
        <w:ind w:left="360"/>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1" w:tplc="FCE22C0E">
      <w:start w:val="1"/>
      <w:numFmt w:val="lowerLetter"/>
      <w:lvlText w:val="%2"/>
      <w:lvlJc w:val="left"/>
      <w:pPr>
        <w:ind w:left="530"/>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2" w:tplc="6B96B372">
      <w:start w:val="4"/>
      <w:numFmt w:val="lowerRoman"/>
      <w:lvlRestart w:val="0"/>
      <w:lvlText w:val="%3."/>
      <w:lvlJc w:val="left"/>
      <w:pPr>
        <w:ind w:left="1334"/>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3" w:tplc="CD8AC6EE">
      <w:start w:val="1"/>
      <w:numFmt w:val="decimal"/>
      <w:lvlText w:val="%4"/>
      <w:lvlJc w:val="left"/>
      <w:pPr>
        <w:ind w:left="1419"/>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4" w:tplc="2D740D0E">
      <w:start w:val="1"/>
      <w:numFmt w:val="lowerLetter"/>
      <w:lvlText w:val="%5"/>
      <w:lvlJc w:val="left"/>
      <w:pPr>
        <w:ind w:left="2139"/>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5" w:tplc="5896EC8C">
      <w:start w:val="1"/>
      <w:numFmt w:val="lowerRoman"/>
      <w:lvlText w:val="%6"/>
      <w:lvlJc w:val="left"/>
      <w:pPr>
        <w:ind w:left="2859"/>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6" w:tplc="68F60126">
      <w:start w:val="1"/>
      <w:numFmt w:val="decimal"/>
      <w:lvlText w:val="%7"/>
      <w:lvlJc w:val="left"/>
      <w:pPr>
        <w:ind w:left="3579"/>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7" w:tplc="5974210A">
      <w:start w:val="1"/>
      <w:numFmt w:val="lowerLetter"/>
      <w:lvlText w:val="%8"/>
      <w:lvlJc w:val="left"/>
      <w:pPr>
        <w:ind w:left="4299"/>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8" w:tplc="E8CEEA46">
      <w:start w:val="1"/>
      <w:numFmt w:val="lowerRoman"/>
      <w:lvlText w:val="%9"/>
      <w:lvlJc w:val="left"/>
      <w:pPr>
        <w:ind w:left="5019"/>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abstractNum>
  <w:abstractNum w:abstractNumId="7" w15:restartNumberingAfterBreak="0">
    <w:nsid w:val="25794228"/>
    <w:multiLevelType w:val="hybridMultilevel"/>
    <w:tmpl w:val="7AB87508"/>
    <w:lvl w:ilvl="0" w:tplc="4EFED6FE">
      <w:start w:val="1"/>
      <w:numFmt w:val="decimal"/>
      <w:lvlText w:val="%1"/>
      <w:lvlJc w:val="left"/>
      <w:pPr>
        <w:ind w:left="360"/>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1" w:tplc="5720FB58">
      <w:start w:val="1"/>
      <w:numFmt w:val="lowerLetter"/>
      <w:lvlText w:val="%2"/>
      <w:lvlJc w:val="left"/>
      <w:pPr>
        <w:ind w:left="559"/>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2" w:tplc="078CF622">
      <w:start w:val="1"/>
      <w:numFmt w:val="lowerRoman"/>
      <w:lvlRestart w:val="0"/>
      <w:lvlText w:val="%3."/>
      <w:lvlJc w:val="left"/>
      <w:pPr>
        <w:ind w:left="1282"/>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3" w:tplc="0632222A">
      <w:start w:val="1"/>
      <w:numFmt w:val="decimal"/>
      <w:lvlText w:val="%4"/>
      <w:lvlJc w:val="left"/>
      <w:pPr>
        <w:ind w:left="1478"/>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4" w:tplc="F1D07076">
      <w:start w:val="1"/>
      <w:numFmt w:val="lowerLetter"/>
      <w:lvlText w:val="%5"/>
      <w:lvlJc w:val="left"/>
      <w:pPr>
        <w:ind w:left="2198"/>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5" w:tplc="002A9F4A">
      <w:start w:val="1"/>
      <w:numFmt w:val="lowerRoman"/>
      <w:lvlText w:val="%6"/>
      <w:lvlJc w:val="left"/>
      <w:pPr>
        <w:ind w:left="2918"/>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6" w:tplc="877C36EE">
      <w:start w:val="1"/>
      <w:numFmt w:val="decimal"/>
      <w:lvlText w:val="%7"/>
      <w:lvlJc w:val="left"/>
      <w:pPr>
        <w:ind w:left="3638"/>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7" w:tplc="9E5EF6B4">
      <w:start w:val="1"/>
      <w:numFmt w:val="lowerLetter"/>
      <w:lvlText w:val="%8"/>
      <w:lvlJc w:val="left"/>
      <w:pPr>
        <w:ind w:left="4358"/>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8" w:tplc="F0E8A3A0">
      <w:start w:val="1"/>
      <w:numFmt w:val="lowerRoman"/>
      <w:lvlText w:val="%9"/>
      <w:lvlJc w:val="left"/>
      <w:pPr>
        <w:ind w:left="5078"/>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abstractNum>
  <w:abstractNum w:abstractNumId="8" w15:restartNumberingAfterBreak="0">
    <w:nsid w:val="25E91F20"/>
    <w:multiLevelType w:val="hybridMultilevel"/>
    <w:tmpl w:val="6CB49128"/>
    <w:lvl w:ilvl="0" w:tplc="31169FCC">
      <w:start w:val="1"/>
      <w:numFmt w:val="bullet"/>
      <w:lvlText w:val="•"/>
      <w:lvlJc w:val="left"/>
      <w:pPr>
        <w:ind w:left="360"/>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1" w:tplc="EEEEE38E">
      <w:start w:val="1"/>
      <w:numFmt w:val="bullet"/>
      <w:lvlText w:val="o"/>
      <w:lvlJc w:val="left"/>
      <w:pPr>
        <w:ind w:left="627"/>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2" w:tplc="64D6D96C">
      <w:start w:val="1"/>
      <w:numFmt w:val="bullet"/>
      <w:lvlText w:val="▪"/>
      <w:lvlJc w:val="left"/>
      <w:pPr>
        <w:ind w:left="894"/>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3" w:tplc="C5943CA0">
      <w:start w:val="1"/>
      <w:numFmt w:val="bullet"/>
      <w:lvlRestart w:val="0"/>
      <w:lvlText w:val="•"/>
      <w:lvlJc w:val="left"/>
      <w:pPr>
        <w:ind w:left="1595"/>
      </w:pPr>
      <w:rPr>
        <w:rFonts w:ascii="Arial" w:eastAsia="Arial" w:hAnsi="Arial" w:cs="Arial"/>
        <w:b w:val="0"/>
        <w:i w:val="0"/>
        <w:strike w:val="0"/>
        <w:dstrike w:val="0"/>
        <w:color w:val="4472C4"/>
        <w:sz w:val="23"/>
        <w:szCs w:val="23"/>
        <w:u w:val="none" w:color="000000"/>
        <w:bdr w:val="none" w:sz="0" w:space="0" w:color="auto"/>
        <w:shd w:val="clear" w:color="auto" w:fill="auto"/>
        <w:vertAlign w:val="baseline"/>
      </w:rPr>
    </w:lvl>
    <w:lvl w:ilvl="4" w:tplc="45CC3490">
      <w:start w:val="1"/>
      <w:numFmt w:val="bullet"/>
      <w:lvlText w:val="o"/>
      <w:lvlJc w:val="left"/>
      <w:pPr>
        <w:ind w:left="1882"/>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5" w:tplc="F9F82994">
      <w:start w:val="1"/>
      <w:numFmt w:val="bullet"/>
      <w:lvlText w:val="▪"/>
      <w:lvlJc w:val="left"/>
      <w:pPr>
        <w:ind w:left="2602"/>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6" w:tplc="6E5EA586">
      <w:start w:val="1"/>
      <w:numFmt w:val="bullet"/>
      <w:lvlText w:val="•"/>
      <w:lvlJc w:val="left"/>
      <w:pPr>
        <w:ind w:left="3322"/>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7" w:tplc="90544BAC">
      <w:start w:val="1"/>
      <w:numFmt w:val="bullet"/>
      <w:lvlText w:val="o"/>
      <w:lvlJc w:val="left"/>
      <w:pPr>
        <w:ind w:left="4042"/>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lvl w:ilvl="8" w:tplc="8EAA8EAC">
      <w:start w:val="1"/>
      <w:numFmt w:val="bullet"/>
      <w:lvlText w:val="▪"/>
      <w:lvlJc w:val="left"/>
      <w:pPr>
        <w:ind w:left="4762"/>
      </w:pPr>
      <w:rPr>
        <w:rFonts w:ascii="Times New Roman" w:eastAsia="Times New Roman" w:hAnsi="Times New Roman" w:cs="Times New Roman"/>
        <w:b w:val="0"/>
        <w:i w:val="0"/>
        <w:strike w:val="0"/>
        <w:dstrike w:val="0"/>
        <w:color w:val="4472C4"/>
        <w:sz w:val="23"/>
        <w:szCs w:val="23"/>
        <w:u w:val="none" w:color="000000"/>
        <w:bdr w:val="none" w:sz="0" w:space="0" w:color="auto"/>
        <w:shd w:val="clear" w:color="auto" w:fill="auto"/>
        <w:vertAlign w:val="baseline"/>
      </w:rPr>
    </w:lvl>
  </w:abstractNum>
  <w:abstractNum w:abstractNumId="9" w15:restartNumberingAfterBreak="0">
    <w:nsid w:val="26927A7A"/>
    <w:multiLevelType w:val="hybridMultilevel"/>
    <w:tmpl w:val="E920FC52"/>
    <w:lvl w:ilvl="0" w:tplc="630C2B28">
      <w:start w:val="1"/>
      <w:numFmt w:val="bullet"/>
      <w:lvlText w:val="•"/>
      <w:lvlJc w:val="left"/>
      <w:pPr>
        <w:ind w:left="26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05A916C">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35A83E2">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9205914">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0AFCF6">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7BA7ECE">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4F6A1A2">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825ABA">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1006162">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332B3EDC"/>
    <w:multiLevelType w:val="hybridMultilevel"/>
    <w:tmpl w:val="92BCA294"/>
    <w:lvl w:ilvl="0" w:tplc="8D80D0EA">
      <w:start w:val="1"/>
      <w:numFmt w:val="bullet"/>
      <w:lvlText w:val="•"/>
      <w:lvlJc w:val="left"/>
      <w:pPr>
        <w:ind w:left="6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E6E9CB4">
      <w:start w:val="1"/>
      <w:numFmt w:val="bullet"/>
      <w:lvlText w:val="o"/>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CF483A6">
      <w:start w:val="1"/>
      <w:numFmt w:val="bullet"/>
      <w:lvlText w:val="▪"/>
      <w:lvlJc w:val="left"/>
      <w:pPr>
        <w:ind w:left="2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FE88B9E">
      <w:start w:val="1"/>
      <w:numFmt w:val="bullet"/>
      <w:lvlText w:val="•"/>
      <w:lvlJc w:val="left"/>
      <w:pPr>
        <w:ind w:left="2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58EE944">
      <w:start w:val="1"/>
      <w:numFmt w:val="bullet"/>
      <w:lvlText w:val="o"/>
      <w:lvlJc w:val="left"/>
      <w:pPr>
        <w:ind w:left="3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FF81D50">
      <w:start w:val="1"/>
      <w:numFmt w:val="bullet"/>
      <w:lvlText w:val="▪"/>
      <w:lvlJc w:val="left"/>
      <w:pPr>
        <w:ind w:left="4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4EEDC20">
      <w:start w:val="1"/>
      <w:numFmt w:val="bullet"/>
      <w:lvlText w:val="•"/>
      <w:lvlJc w:val="left"/>
      <w:pPr>
        <w:ind w:left="4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8B80C9E">
      <w:start w:val="1"/>
      <w:numFmt w:val="bullet"/>
      <w:lvlText w:val="o"/>
      <w:lvlJc w:val="left"/>
      <w:pPr>
        <w:ind w:left="5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78559C">
      <w:start w:val="1"/>
      <w:numFmt w:val="bullet"/>
      <w:lvlText w:val="▪"/>
      <w:lvlJc w:val="left"/>
      <w:pPr>
        <w:ind w:left="6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3A510160"/>
    <w:multiLevelType w:val="hybridMultilevel"/>
    <w:tmpl w:val="C5CCC248"/>
    <w:lvl w:ilvl="0" w:tplc="FFF298D8">
      <w:start w:val="1"/>
      <w:numFmt w:val="bullet"/>
      <w:lvlText w:val="-"/>
      <w:lvlJc w:val="left"/>
      <w:pPr>
        <w:ind w:left="1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D5EC5CA">
      <w:start w:val="1"/>
      <w:numFmt w:val="bullet"/>
      <w:lvlText w:val="o"/>
      <w:lvlJc w:val="left"/>
      <w:pPr>
        <w:ind w:left="51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666AF34">
      <w:start w:val="1"/>
      <w:numFmt w:val="bullet"/>
      <w:lvlText w:val="▪"/>
      <w:lvlJc w:val="left"/>
      <w:pPr>
        <w:ind w:left="58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996F90C">
      <w:start w:val="1"/>
      <w:numFmt w:val="bullet"/>
      <w:lvlText w:val="•"/>
      <w:lvlJc w:val="left"/>
      <w:pPr>
        <w:ind w:left="65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F0C3A9C">
      <w:start w:val="1"/>
      <w:numFmt w:val="bullet"/>
      <w:lvlText w:val="o"/>
      <w:lvlJc w:val="left"/>
      <w:pPr>
        <w:ind w:left="73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45461CA">
      <w:start w:val="1"/>
      <w:numFmt w:val="bullet"/>
      <w:lvlText w:val="▪"/>
      <w:lvlJc w:val="left"/>
      <w:pPr>
        <w:ind w:left="80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5DA61E4">
      <w:start w:val="1"/>
      <w:numFmt w:val="bullet"/>
      <w:lvlText w:val="•"/>
      <w:lvlJc w:val="left"/>
      <w:pPr>
        <w:ind w:left="8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1CA0AE6">
      <w:start w:val="1"/>
      <w:numFmt w:val="bullet"/>
      <w:lvlText w:val="o"/>
      <w:lvlJc w:val="left"/>
      <w:pPr>
        <w:ind w:left="94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6EECB64">
      <w:start w:val="1"/>
      <w:numFmt w:val="bullet"/>
      <w:lvlText w:val="▪"/>
      <w:lvlJc w:val="left"/>
      <w:pPr>
        <w:ind w:left="101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52525CB9"/>
    <w:multiLevelType w:val="hybridMultilevel"/>
    <w:tmpl w:val="DE7617A0"/>
    <w:lvl w:ilvl="0" w:tplc="A67670CE">
      <w:start w:val="1"/>
      <w:numFmt w:val="lowerLetter"/>
      <w:lvlText w:val="(%1)"/>
      <w:lvlJc w:val="left"/>
      <w:pPr>
        <w:ind w:left="931"/>
      </w:pPr>
      <w:rPr>
        <w:rFonts w:ascii="Times New Roman" w:eastAsia="Times New Roman" w:hAnsi="Times New Roman" w:cs="Times New Roman"/>
        <w:b w:val="0"/>
        <w:i w:val="0"/>
        <w:strike w:val="0"/>
        <w:dstrike w:val="0"/>
        <w:color w:val="0070C0"/>
        <w:sz w:val="22"/>
        <w:szCs w:val="22"/>
        <w:u w:val="none" w:color="000000"/>
        <w:bdr w:val="none" w:sz="0" w:space="0" w:color="auto"/>
        <w:shd w:val="clear" w:color="auto" w:fill="auto"/>
        <w:vertAlign w:val="baseline"/>
      </w:rPr>
    </w:lvl>
    <w:lvl w:ilvl="1" w:tplc="0A248460">
      <w:start w:val="1"/>
      <w:numFmt w:val="lowerLetter"/>
      <w:lvlText w:val="%2"/>
      <w:lvlJc w:val="left"/>
      <w:pPr>
        <w:ind w:left="1187"/>
      </w:pPr>
      <w:rPr>
        <w:rFonts w:ascii="Times New Roman" w:eastAsia="Times New Roman" w:hAnsi="Times New Roman" w:cs="Times New Roman"/>
        <w:b w:val="0"/>
        <w:i w:val="0"/>
        <w:strike w:val="0"/>
        <w:dstrike w:val="0"/>
        <w:color w:val="0070C0"/>
        <w:sz w:val="22"/>
        <w:szCs w:val="22"/>
        <w:u w:val="none" w:color="000000"/>
        <w:bdr w:val="none" w:sz="0" w:space="0" w:color="auto"/>
        <w:shd w:val="clear" w:color="auto" w:fill="auto"/>
        <w:vertAlign w:val="baseline"/>
      </w:rPr>
    </w:lvl>
    <w:lvl w:ilvl="2" w:tplc="F7F86E7A">
      <w:start w:val="1"/>
      <w:numFmt w:val="lowerRoman"/>
      <w:lvlText w:val="%3"/>
      <w:lvlJc w:val="left"/>
      <w:pPr>
        <w:ind w:left="1907"/>
      </w:pPr>
      <w:rPr>
        <w:rFonts w:ascii="Times New Roman" w:eastAsia="Times New Roman" w:hAnsi="Times New Roman" w:cs="Times New Roman"/>
        <w:b w:val="0"/>
        <w:i w:val="0"/>
        <w:strike w:val="0"/>
        <w:dstrike w:val="0"/>
        <w:color w:val="0070C0"/>
        <w:sz w:val="22"/>
        <w:szCs w:val="22"/>
        <w:u w:val="none" w:color="000000"/>
        <w:bdr w:val="none" w:sz="0" w:space="0" w:color="auto"/>
        <w:shd w:val="clear" w:color="auto" w:fill="auto"/>
        <w:vertAlign w:val="baseline"/>
      </w:rPr>
    </w:lvl>
    <w:lvl w:ilvl="3" w:tplc="D30CF626">
      <w:start w:val="1"/>
      <w:numFmt w:val="decimal"/>
      <w:lvlText w:val="%4"/>
      <w:lvlJc w:val="left"/>
      <w:pPr>
        <w:ind w:left="2627"/>
      </w:pPr>
      <w:rPr>
        <w:rFonts w:ascii="Times New Roman" w:eastAsia="Times New Roman" w:hAnsi="Times New Roman" w:cs="Times New Roman"/>
        <w:b w:val="0"/>
        <w:i w:val="0"/>
        <w:strike w:val="0"/>
        <w:dstrike w:val="0"/>
        <w:color w:val="0070C0"/>
        <w:sz w:val="22"/>
        <w:szCs w:val="22"/>
        <w:u w:val="none" w:color="000000"/>
        <w:bdr w:val="none" w:sz="0" w:space="0" w:color="auto"/>
        <w:shd w:val="clear" w:color="auto" w:fill="auto"/>
        <w:vertAlign w:val="baseline"/>
      </w:rPr>
    </w:lvl>
    <w:lvl w:ilvl="4" w:tplc="9CC6FA7A">
      <w:start w:val="1"/>
      <w:numFmt w:val="lowerLetter"/>
      <w:lvlText w:val="%5"/>
      <w:lvlJc w:val="left"/>
      <w:pPr>
        <w:ind w:left="3347"/>
      </w:pPr>
      <w:rPr>
        <w:rFonts w:ascii="Times New Roman" w:eastAsia="Times New Roman" w:hAnsi="Times New Roman" w:cs="Times New Roman"/>
        <w:b w:val="0"/>
        <w:i w:val="0"/>
        <w:strike w:val="0"/>
        <w:dstrike w:val="0"/>
        <w:color w:val="0070C0"/>
        <w:sz w:val="22"/>
        <w:szCs w:val="22"/>
        <w:u w:val="none" w:color="000000"/>
        <w:bdr w:val="none" w:sz="0" w:space="0" w:color="auto"/>
        <w:shd w:val="clear" w:color="auto" w:fill="auto"/>
        <w:vertAlign w:val="baseline"/>
      </w:rPr>
    </w:lvl>
    <w:lvl w:ilvl="5" w:tplc="A366FF6E">
      <w:start w:val="1"/>
      <w:numFmt w:val="lowerRoman"/>
      <w:lvlText w:val="%6"/>
      <w:lvlJc w:val="left"/>
      <w:pPr>
        <w:ind w:left="4067"/>
      </w:pPr>
      <w:rPr>
        <w:rFonts w:ascii="Times New Roman" w:eastAsia="Times New Roman" w:hAnsi="Times New Roman" w:cs="Times New Roman"/>
        <w:b w:val="0"/>
        <w:i w:val="0"/>
        <w:strike w:val="0"/>
        <w:dstrike w:val="0"/>
        <w:color w:val="0070C0"/>
        <w:sz w:val="22"/>
        <w:szCs w:val="22"/>
        <w:u w:val="none" w:color="000000"/>
        <w:bdr w:val="none" w:sz="0" w:space="0" w:color="auto"/>
        <w:shd w:val="clear" w:color="auto" w:fill="auto"/>
        <w:vertAlign w:val="baseline"/>
      </w:rPr>
    </w:lvl>
    <w:lvl w:ilvl="6" w:tplc="CB727148">
      <w:start w:val="1"/>
      <w:numFmt w:val="decimal"/>
      <w:lvlText w:val="%7"/>
      <w:lvlJc w:val="left"/>
      <w:pPr>
        <w:ind w:left="4787"/>
      </w:pPr>
      <w:rPr>
        <w:rFonts w:ascii="Times New Roman" w:eastAsia="Times New Roman" w:hAnsi="Times New Roman" w:cs="Times New Roman"/>
        <w:b w:val="0"/>
        <w:i w:val="0"/>
        <w:strike w:val="0"/>
        <w:dstrike w:val="0"/>
        <w:color w:val="0070C0"/>
        <w:sz w:val="22"/>
        <w:szCs w:val="22"/>
        <w:u w:val="none" w:color="000000"/>
        <w:bdr w:val="none" w:sz="0" w:space="0" w:color="auto"/>
        <w:shd w:val="clear" w:color="auto" w:fill="auto"/>
        <w:vertAlign w:val="baseline"/>
      </w:rPr>
    </w:lvl>
    <w:lvl w:ilvl="7" w:tplc="7A28F39E">
      <w:start w:val="1"/>
      <w:numFmt w:val="lowerLetter"/>
      <w:lvlText w:val="%8"/>
      <w:lvlJc w:val="left"/>
      <w:pPr>
        <w:ind w:left="5507"/>
      </w:pPr>
      <w:rPr>
        <w:rFonts w:ascii="Times New Roman" w:eastAsia="Times New Roman" w:hAnsi="Times New Roman" w:cs="Times New Roman"/>
        <w:b w:val="0"/>
        <w:i w:val="0"/>
        <w:strike w:val="0"/>
        <w:dstrike w:val="0"/>
        <w:color w:val="0070C0"/>
        <w:sz w:val="22"/>
        <w:szCs w:val="22"/>
        <w:u w:val="none" w:color="000000"/>
        <w:bdr w:val="none" w:sz="0" w:space="0" w:color="auto"/>
        <w:shd w:val="clear" w:color="auto" w:fill="auto"/>
        <w:vertAlign w:val="baseline"/>
      </w:rPr>
    </w:lvl>
    <w:lvl w:ilvl="8" w:tplc="81C26048">
      <w:start w:val="1"/>
      <w:numFmt w:val="lowerRoman"/>
      <w:lvlText w:val="%9"/>
      <w:lvlJc w:val="left"/>
      <w:pPr>
        <w:ind w:left="6227"/>
      </w:pPr>
      <w:rPr>
        <w:rFonts w:ascii="Times New Roman" w:eastAsia="Times New Roman" w:hAnsi="Times New Roman" w:cs="Times New Roman"/>
        <w:b w:val="0"/>
        <w:i w:val="0"/>
        <w:strike w:val="0"/>
        <w:dstrike w:val="0"/>
        <w:color w:val="0070C0"/>
        <w:sz w:val="22"/>
        <w:szCs w:val="22"/>
        <w:u w:val="none" w:color="000000"/>
        <w:bdr w:val="none" w:sz="0" w:space="0" w:color="auto"/>
        <w:shd w:val="clear" w:color="auto" w:fill="auto"/>
        <w:vertAlign w:val="baseline"/>
      </w:rPr>
    </w:lvl>
  </w:abstractNum>
  <w:abstractNum w:abstractNumId="13" w15:restartNumberingAfterBreak="0">
    <w:nsid w:val="56EE3977"/>
    <w:multiLevelType w:val="hybridMultilevel"/>
    <w:tmpl w:val="B2E8E326"/>
    <w:lvl w:ilvl="0" w:tplc="CCCAF6F4">
      <w:start w:val="1"/>
      <w:numFmt w:val="bullet"/>
      <w:lvlText w:val="•"/>
      <w:lvlJc w:val="left"/>
      <w:pPr>
        <w:ind w:left="6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8625FE8">
      <w:start w:val="1"/>
      <w:numFmt w:val="bullet"/>
      <w:lvlText w:val="o"/>
      <w:lvlJc w:val="left"/>
      <w:pPr>
        <w:ind w:left="14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578E1D6">
      <w:start w:val="1"/>
      <w:numFmt w:val="bullet"/>
      <w:lvlText w:val="▪"/>
      <w:lvlJc w:val="left"/>
      <w:pPr>
        <w:ind w:left="21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38E2396">
      <w:start w:val="1"/>
      <w:numFmt w:val="bullet"/>
      <w:lvlText w:val="•"/>
      <w:lvlJc w:val="left"/>
      <w:pPr>
        <w:ind w:left="28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63A6C10">
      <w:start w:val="1"/>
      <w:numFmt w:val="bullet"/>
      <w:lvlText w:val="o"/>
      <w:lvlJc w:val="left"/>
      <w:pPr>
        <w:ind w:left="35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DCFE00">
      <w:start w:val="1"/>
      <w:numFmt w:val="bullet"/>
      <w:lvlText w:val="▪"/>
      <w:lvlJc w:val="left"/>
      <w:pPr>
        <w:ind w:left="42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7669F2E">
      <w:start w:val="1"/>
      <w:numFmt w:val="bullet"/>
      <w:lvlText w:val="•"/>
      <w:lvlJc w:val="left"/>
      <w:pPr>
        <w:ind w:left="5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2229600">
      <w:start w:val="1"/>
      <w:numFmt w:val="bullet"/>
      <w:lvlText w:val="o"/>
      <w:lvlJc w:val="left"/>
      <w:pPr>
        <w:ind w:left="5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A08EA0">
      <w:start w:val="1"/>
      <w:numFmt w:val="bullet"/>
      <w:lvlText w:val="▪"/>
      <w:lvlJc w:val="left"/>
      <w:pPr>
        <w:ind w:left="64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5B521722"/>
    <w:multiLevelType w:val="hybridMultilevel"/>
    <w:tmpl w:val="3FE466E6"/>
    <w:lvl w:ilvl="0" w:tplc="08DACEC2">
      <w:start w:val="1"/>
      <w:numFmt w:val="bullet"/>
      <w:lvlText w:val="•"/>
      <w:lvlJc w:val="left"/>
      <w:pPr>
        <w:ind w:left="6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2B4D41A">
      <w:start w:val="1"/>
      <w:numFmt w:val="bullet"/>
      <w:lvlText w:val="o"/>
      <w:lvlJc w:val="left"/>
      <w:pPr>
        <w:ind w:left="14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B0073B8">
      <w:start w:val="1"/>
      <w:numFmt w:val="bullet"/>
      <w:lvlText w:val="▪"/>
      <w:lvlJc w:val="left"/>
      <w:pPr>
        <w:ind w:left="21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62BA52">
      <w:start w:val="1"/>
      <w:numFmt w:val="bullet"/>
      <w:lvlText w:val="•"/>
      <w:lvlJc w:val="left"/>
      <w:pPr>
        <w:ind w:left="28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79A492C">
      <w:start w:val="1"/>
      <w:numFmt w:val="bullet"/>
      <w:lvlText w:val="o"/>
      <w:lvlJc w:val="left"/>
      <w:pPr>
        <w:ind w:left="35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732EC1C">
      <w:start w:val="1"/>
      <w:numFmt w:val="bullet"/>
      <w:lvlText w:val="▪"/>
      <w:lvlJc w:val="left"/>
      <w:pPr>
        <w:ind w:left="42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B1667A6">
      <w:start w:val="1"/>
      <w:numFmt w:val="bullet"/>
      <w:lvlText w:val="•"/>
      <w:lvlJc w:val="left"/>
      <w:pPr>
        <w:ind w:left="50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4707DE0">
      <w:start w:val="1"/>
      <w:numFmt w:val="bullet"/>
      <w:lvlText w:val="o"/>
      <w:lvlJc w:val="left"/>
      <w:pPr>
        <w:ind w:left="5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DCAA73C">
      <w:start w:val="1"/>
      <w:numFmt w:val="bullet"/>
      <w:lvlText w:val="▪"/>
      <w:lvlJc w:val="left"/>
      <w:pPr>
        <w:ind w:left="64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2135514744">
    <w:abstractNumId w:val="11"/>
  </w:num>
  <w:num w:numId="2" w16cid:durableId="1403872993">
    <w:abstractNumId w:val="12"/>
  </w:num>
  <w:num w:numId="3" w16cid:durableId="1795980451">
    <w:abstractNumId w:val="1"/>
  </w:num>
  <w:num w:numId="4" w16cid:durableId="952244534">
    <w:abstractNumId w:val="2"/>
  </w:num>
  <w:num w:numId="5" w16cid:durableId="1902593829">
    <w:abstractNumId w:val="6"/>
  </w:num>
  <w:num w:numId="6" w16cid:durableId="2127656082">
    <w:abstractNumId w:val="8"/>
  </w:num>
  <w:num w:numId="7" w16cid:durableId="604727760">
    <w:abstractNumId w:val="7"/>
  </w:num>
  <w:num w:numId="8" w16cid:durableId="682319296">
    <w:abstractNumId w:val="4"/>
  </w:num>
  <w:num w:numId="9" w16cid:durableId="631715669">
    <w:abstractNumId w:val="0"/>
  </w:num>
  <w:num w:numId="10" w16cid:durableId="1789815437">
    <w:abstractNumId w:val="10"/>
  </w:num>
  <w:num w:numId="11" w16cid:durableId="1152333495">
    <w:abstractNumId w:val="14"/>
  </w:num>
  <w:num w:numId="12" w16cid:durableId="636230352">
    <w:abstractNumId w:val="13"/>
  </w:num>
  <w:num w:numId="13" w16cid:durableId="1576745349">
    <w:abstractNumId w:val="3"/>
  </w:num>
  <w:num w:numId="14" w16cid:durableId="334957974">
    <w:abstractNumId w:val="9"/>
  </w:num>
  <w:num w:numId="15" w16cid:durableId="288509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794"/>
    <w:rsid w:val="00535794"/>
    <w:rsid w:val="00733DD0"/>
    <w:rsid w:val="007D68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22AFC31"/>
  <w15:docId w15:val="{CC42856D-F7E7-5A48-9463-3224E660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25" w:line="382" w:lineRule="auto"/>
      <w:ind w:left="10" w:hanging="10"/>
      <w:jc w:val="both"/>
    </w:pPr>
    <w:rPr>
      <w:rFonts w:ascii="Times New Roman" w:eastAsia="Times New Roman" w:hAnsi="Times New Roman" w:cs="Times New Roman"/>
      <w:color w:val="000000"/>
      <w:sz w:val="23"/>
    </w:rPr>
  </w:style>
  <w:style w:type="paragraph" w:styleId="1">
    <w:name w:val="heading 1"/>
    <w:next w:val="a"/>
    <w:link w:val="1Char"/>
    <w:uiPriority w:val="9"/>
    <w:qFormat/>
    <w:pPr>
      <w:keepNext/>
      <w:keepLines/>
      <w:spacing w:after="146" w:line="259" w:lineRule="auto"/>
      <w:ind w:left="865" w:right="840" w:hanging="10"/>
      <w:outlineLvl w:val="0"/>
    </w:pPr>
    <w:rPr>
      <w:rFonts w:ascii="Times New Roman" w:eastAsia="Times New Roman" w:hAnsi="Times New Roman" w:cs="Times New Roman"/>
      <w:color w:val="000000"/>
      <w:sz w:val="30"/>
    </w:rPr>
  </w:style>
  <w:style w:type="paragraph" w:styleId="2">
    <w:name w:val="heading 2"/>
    <w:next w:val="a"/>
    <w:link w:val="2Char"/>
    <w:uiPriority w:val="9"/>
    <w:unhideWhenUsed/>
    <w:qFormat/>
    <w:pPr>
      <w:keepNext/>
      <w:keepLines/>
      <w:spacing w:after="363" w:line="265" w:lineRule="auto"/>
      <w:ind w:left="10" w:hanging="10"/>
      <w:outlineLvl w:val="1"/>
    </w:pPr>
    <w:rPr>
      <w:rFonts w:ascii="Times New Roman" w:eastAsia="Times New Roman" w:hAnsi="Times New Roman" w:cs="Times New Roman"/>
      <w:color w:val="000000"/>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link w:val="1"/>
    <w:rPr>
      <w:rFonts w:ascii="Times New Roman" w:eastAsia="Times New Roman" w:hAnsi="Times New Roman" w:cs="Times New Roman"/>
      <w:color w:val="000000"/>
      <w:sz w:val="30"/>
    </w:rPr>
  </w:style>
  <w:style w:type="character" w:customStyle="1" w:styleId="2Char">
    <w:name w:val="عنوان 2 Char"/>
    <w:link w:val="2"/>
    <w:rPr>
      <w:rFonts w:ascii="Times New Roman" w:eastAsia="Times New Roman" w:hAnsi="Times New Roman" w:cs="Times New Roman"/>
      <w:color w:val="000000"/>
      <w:sz w:val="23"/>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3015</Words>
  <Characters>17192</Characters>
  <Application>Microsoft Office Word</Application>
  <DocSecurity>0</DocSecurity>
  <Lines>143</Lines>
  <Paragraphs>40</Paragraphs>
  <ScaleCrop>false</ScaleCrop>
  <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- 2025 T2 MIS171 Assignment 3</dc:title>
  <dc:subject/>
  <dc:creator>Ishan Senarathna</dc:creator>
  <cp:keywords/>
  <cp:lastModifiedBy>NUJUD OBAID A ALSAMDANI</cp:lastModifiedBy>
  <cp:revision>2</cp:revision>
  <dcterms:created xsi:type="dcterms:W3CDTF">2025-09-27T08:38:00Z</dcterms:created>
  <dcterms:modified xsi:type="dcterms:W3CDTF">2025-09-27T08:38:00Z</dcterms:modified>
</cp:coreProperties>
</file>