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Date();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获取年： getFullYear()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获取月： getMonth(); //注意获取的值比实际月份小1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获取日： getDate();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获取星期： getDay();  //0-6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当月第一天 new Date(year,month-1,1);      //月份的范围是 0-11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当月最后一天 new Date(year,month,0)</w:t>
      </w:r>
      <w:r>
        <w:rPr>
          <w:rFonts w:hint="eastAsia"/>
          <w:lang w:val="en-US" w:eastAsia="zh-CN"/>
        </w:rPr>
        <w:tab/>
        <w:t xml:space="preserve">   //中间的参数指的是 下个月（因为没有-1），第三个参数指的是第0天，就是上个月最后一天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关于一个月为啥会有4周 5周 或者6周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5周正常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4周比如2月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6周：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周日是一号， 然后四个星期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28天 加周日内一天 二十九天，然后还有另外月末的几天，一共是六个星期！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C44A8"/>
    <w:rsid w:val="39244DF2"/>
    <w:rsid w:val="3F835F62"/>
    <w:rsid w:val="5B047AA2"/>
    <w:rsid w:val="5FF46219"/>
    <w:rsid w:val="7B8378B6"/>
    <w:rsid w:val="7C1505B5"/>
    <w:rsid w:val="7EDA28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2017-05-04T14:04:20Z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