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BÖLÜM 8 - Riskler</w:t>
      </w:r>
    </w:p>
    <w:p>
      <w:r>
        <w:t>Risk</w:t>
        <w:tab/>
        <w:t>Açıklama</w:t>
        <w:br/>
        <w:t>AR sahnesi cihaz uyumsuzluğu</w:t>
        <w:tab/>
        <w:t>Bazı telefonlar ARCore desteklemeyebilir</w:t>
        <w:br/>
        <w:t>Google Maps API Key sınırlamaları</w:t>
        <w:tab/>
        <w:t>Key unutulursa harita çalışmaz</w:t>
        <w:br/>
        <w:t>Ekip içi zamanlama uyuşmazlıkları</w:t>
        <w:tab/>
        <w:t>Herkesin katkı yapması gecikebilir</w:t>
        <w:br/>
        <w:t>Kullanıcı verisinin kalıcı olmaması</w:t>
        <w:tab/>
        <w:t>AsyncStorage entegrasyonu bozulursa ilerleme kaybolabilir</w:t>
        <w:br/>
        <w:t>Uygulama boyutu</w:t>
        <w:tab/>
        <w:t>3D model ve assetler büyüklüğü artırabilir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