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学工信箱修改方案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>2026年10月　·　以下口径均已确认。科室科长就是科室领导，分案和审批由同一人完成。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在现有「学生提交 → 综合办派发 → 科室答复办结」上调整分案、审定、学院协同和公开范围。系统不再按问题类型自动推荐科室。学生提交后先收到 7 天回执；正式答复必须经过科室领导审批，并由回复人确认后才发给学生。</w:t>
      </w:r>
    </w:p>
    <w:p>
      <w:pPr>
        <w:pStyle w:val="Heading1"/>
      </w:pPr>
      <w:r>
        <w:t>一、已确认的调整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90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序号</w:t>
            </w:r>
          </w:p>
        </w:tc>
        <w:tc>
          <w:tcPr>
            <w:tcW w:type="dxa" w:w="170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事项</w:t>
            </w:r>
          </w:p>
        </w:tc>
        <w:tc>
          <w:tcPr>
            <w:tcW w:type="dxa" w:w="6463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确认口径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回执时长</w:t>
            </w:r>
          </w:p>
        </w:tc>
        <w:tc>
          <w:tcPr>
            <w:tcW w:type="dxa" w:w="64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学生收到的回执写明 7 天内给予正式回复。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审批范围</w:t>
            </w:r>
          </w:p>
        </w:tc>
        <w:tc>
          <w:tcPr>
            <w:tcW w:type="dxa" w:w="64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所有信件都要科室领导审批，简单回复也不例外。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审批之后</w:t>
            </w:r>
          </w:p>
        </w:tc>
        <w:tc>
          <w:tcPr>
            <w:tcW w:type="dxa" w:w="64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领导通过后不直接发给学生，由回复人再确认后发送。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审批不通过</w:t>
            </w:r>
          </w:p>
        </w:tc>
        <w:tc>
          <w:tcPr>
            <w:tcW w:type="dxa" w:w="64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打回回复人。回复人按修改意见编辑后，再交领导审批，通过后再回复。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学院协同</w:t>
            </w:r>
          </w:p>
        </w:tc>
        <w:tc>
          <w:tcPr>
            <w:tcW w:type="dxa" w:w="64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回复人不能直接拟写时，学院协同直接交给学院副书记，不再经过学办主任。副书记指定人员线下承办，承办结果回到副书记；由副书记写处理意见后发回回复人编辑，再交科室领导审批。线下承办不作为系统审批环节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公开范围</w:t>
            </w:r>
          </w:p>
        </w:tc>
        <w:tc>
          <w:tcPr>
            <w:tcW w:type="dxa" w:w="64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科室选择：全部公开，或仅该学院副书记可见。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分案方式</w:t>
            </w:r>
          </w:p>
        </w:tc>
        <w:tc>
          <w:tcPr>
            <w:tcW w:type="dxa" w:w="64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综合办先分给科室领导（科长），再由其指定具体回复人。分案和审批是同一人。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取消推荐</w:t>
            </w:r>
          </w:p>
        </w:tc>
        <w:tc>
          <w:tcPr>
            <w:tcW w:type="dxa" w:w="6463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不做按问题类型自动推荐科室。</w:t>
            </w:r>
          </w:p>
        </w:tc>
      </w:tr>
    </w:tbl>
    <w:p>
      <w:pPr>
        <w:pStyle w:val="Heading1"/>
      </w:pPr>
      <w:r>
        <w:t>二、完整业务流程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主流程在左侧。回复人不能直接拟写时走右侧学院协同，结束后回到「回复人编辑答复」。科室领导不通过时走右侧打回，修改后重新审批。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43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lbox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4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黑体"/>
          <w:b/>
          <w:sz w:val="21"/>
        </w:rPr>
        <w:t>图 1  学工信箱办理流程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学生提交后，系统立刻发送统一回执。回执只表示已收到，状态仍是待分派，不算办结。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综合办只指定科室领导（科长），不直接指定回复人，也不按事务类型给出建议科室。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科室领导指定回复人。回复人能写的，直接编辑答复；不能写的，直接交给学生所在学院的副书记，不再经过学办主任。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副书记指定人员线下承办，承办结果回到副书记。副书记写处理意见后发回科室回复人，由回复人编辑进正式答复。线下承办不作为系统审批环节。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所有正式答复都提交科室领导审批。不通过则打回回复人，按意见修改后再次审批，通过前学生看不到答复正文。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领导通过后，回复人再确认一次，系统才把正式答复发给学生并办结。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办结时或办结后，科室选择公开范围：全部公开，或只给该学院副书记看。给学生本人的正式答复不受这个范围影响。</w:t>
      </w:r>
    </w:p>
    <w:p>
      <w:pPr>
        <w:pStyle w:val="Heading1"/>
      </w:pPr>
      <w:r>
        <w:t>三、学生消息模板</w:t>
      </w:r>
    </w:p>
    <w:p>
      <w:pPr>
        <w:pStyle w:val="Heading2"/>
      </w:pPr>
      <w:r>
        <w:t>3.1 提交回执（提交成功后立即发送）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时长固定写「7天」。只存草稿不发送。系统消息和 ITS 使用同一正文。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模板正文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尊敬的{姓名}同学：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您好！您于{来信时间}通过学工信箱提交的来信「{标题}」（编号{编号}）我们已经收到，感谢您的反馈。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综合办公室将进行受理，并流转至相关科室办理。我们将在7天内给予您正式回复，请留意「我的信件」中的办理进度。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本消息仅表示来信已收悉，正式办理结果将另行答复。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学工部综合办公室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{回执时间}</w:t>
      </w:r>
    </w:p>
    <w:p>
      <w:pPr>
        <w:pStyle w:val="Heading2"/>
      </w:pPr>
      <w:r>
        <w:t>3.2 正式答复提醒（回复人确认发送后）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这封才表示办理完成。与上面的收悉回执分开，避免学生把回执当成正式结果。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模板正文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尊敬的{姓名}同学：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您提交的来信「{标题}」（编号{编号}）已办理完成。请登录学工信箱，在「我的信件」中查看正式答复。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学工部综合办公室</w:t>
      </w:r>
    </w:p>
    <w:p>
      <w:pPr>
        <w:jc w:val="both"/>
      </w:pPr>
      <w:r>
        <w:rPr>
          <w:rFonts w:ascii="Times New Roman" w:hAnsi="Times New Roman" w:eastAsia="宋体"/>
          <w:b w:val="0"/>
          <w:sz w:val="24"/>
        </w:rPr>
        <w:t>{答复时间}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占位符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55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占位符</w:t>
            </w:r>
          </w:p>
        </w:tc>
        <w:tc>
          <w:tcPr>
            <w:tcW w:type="dxa" w:w="652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1"/>
              </w:rPr>
              <w:t>替换内容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{姓名}</w:t>
            </w:r>
          </w:p>
        </w:tc>
        <w:tc>
          <w:tcPr>
            <w:tcW w:type="dxa" w:w="652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来信学生姓名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{来信时间}</w:t>
            </w:r>
          </w:p>
        </w:tc>
        <w:tc>
          <w:tcPr>
            <w:tcW w:type="dxa" w:w="652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提交时间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{标题}</w:t>
            </w:r>
          </w:p>
        </w:tc>
        <w:tc>
          <w:tcPr>
            <w:tcW w:type="dxa" w:w="652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来信标题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{编号}</w:t>
            </w:r>
          </w:p>
        </w:tc>
        <w:tc>
          <w:tcPr>
            <w:tcW w:type="dxa" w:w="652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信件编号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{回执时间}</w:t>
            </w:r>
          </w:p>
        </w:tc>
        <w:tc>
          <w:tcPr>
            <w:tcW w:type="dxa" w:w="652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回执发出时间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{答复时间}</w:t>
            </w:r>
          </w:p>
        </w:tc>
        <w:tc>
          <w:tcPr>
            <w:tcW w:type="dxa" w:w="6520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正式答复发出时间</w:t>
            </w:r>
          </w:p>
        </w:tc>
      </w:tr>
    </w:tbl>
    <w:p>
      <w:pPr>
        <w:pStyle w:val="Heading1"/>
      </w:pPr>
      <w:r>
        <w:t>四、相对现行系统要改的功能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取消按问题类型自动推荐科室，以及派发时的建议归口、对口成员提示。综合办手工选择科室领导（科长）。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综合办派发从「直接选承办人」改为「先选科室领导」。科室领导收到后，再指定具体回复人，并负责审批答复。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新增环节：待科室领导分案、副书记接收学院协同并写处理意见、科室领导审批、待回复人确认。分案和审批为同一角色。线下承办不作为系统环节，不再经过学办主任。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科室领导审批覆盖全部信件。不通过必须打回回复人，领导不直接改稿发送。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审批通过后增加回复人确认。未确认前不对学生展示正式答复，也不办结。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回复人可发起学院协同：直接交给学院副书记。副书记指定人员线下承办，写处理意见后回到回复人。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科室可为信件或过程信息选择公开范围：全部公开，或仅该学院副书记可见。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回执模板中的回复时限写为 7 天，与「超过多少天未办结视为超期」仍分开保存，当前取值都是 7 天。</w:t>
      </w:r>
    </w:p>
    <w:p>
      <w:pPr>
        <w:pStyle w:val="Heading1"/>
      </w:pPr>
      <w:r>
        <w:t>五、本次不改的内容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登录入口不变：PC 端仍从中南大学官网「学生天地」进入智慧学工，移动端仍从「中南大学智慧学工」小程序进入。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学生写信字段不改。收悉回执不是满意度评价，也不是二次办理的起点。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