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DBD" w:rsidRDefault="00F43DBD" w:rsidP="00F43DBD">
      <w:pPr>
        <w:ind w:firstLine="482"/>
        <w:jc w:val="center"/>
        <w:rPr>
          <w:rFonts w:ascii="宋体" w:eastAsia="宋体" w:hAnsi="宋体" w:cs="宋体" w:hint="eastAsia"/>
          <w:b/>
          <w:bCs/>
          <w:lang w:val="zh-Hans" w:eastAsia="zh-Hans"/>
        </w:rPr>
      </w:pPr>
    </w:p>
    <w:p w:rsidR="00F43DBD" w:rsidRDefault="00F43DBD" w:rsidP="00F43DBD">
      <w:pPr>
        <w:widowControl/>
        <w:spacing w:line="240" w:lineRule="auto"/>
        <w:ind w:firstLine="482"/>
        <w:jc w:val="center"/>
        <w:rPr>
          <w:rFonts w:ascii="宋体" w:eastAsia="宋体" w:hAnsi="宋体" w:cs="宋体" w:hint="eastAsia"/>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6D16BD" w:rsidP="00F43DBD">
      <w:pPr>
        <w:widowControl/>
        <w:spacing w:line="240" w:lineRule="auto"/>
        <w:ind w:firstLine="482"/>
        <w:jc w:val="center"/>
        <w:rPr>
          <w:rFonts w:ascii="宋体" w:eastAsia="宋体" w:hAnsi="宋体" w:cs="宋体" w:hint="eastAsia"/>
          <w:b/>
          <w:bCs/>
          <w:lang w:val="zh-Hans" w:eastAsia="zh-Hans"/>
        </w:rPr>
      </w:pPr>
      <w:r>
        <w:rPr>
          <w:rFonts w:ascii="方正书宋简体" w:eastAsia="方正书宋简体" w:hAnsi="方正书宋简体" w:cs="方正书宋简体" w:hint="eastAsia"/>
          <w:noProof/>
          <w:sz w:val="72"/>
          <w:szCs w:val="72"/>
          <w:lang w:val="zh-Hans" w:eastAsia="zh-CN"/>
        </w:rPr>
        <w:drawing>
          <wp:inline distT="0" distB="0" distL="0" distR="0" wp14:anchorId="7A4258A0" wp14:editId="5E4EE5F6">
            <wp:extent cx="5270500" cy="1381760"/>
            <wp:effectExtent l="0" t="0" r="6350" b="0"/>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图片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381760"/>
                    </a:xfrm>
                    <a:prstGeom prst="rect">
                      <a:avLst/>
                    </a:prstGeom>
                    <a:noFill/>
                    <a:ln>
                      <a:noFill/>
                    </a:ln>
                    <a:effectLst/>
                  </pic:spPr>
                </pic:pic>
              </a:graphicData>
            </a:graphic>
          </wp:inline>
        </w:drawing>
      </w:r>
    </w:p>
    <w:p w:rsidR="00F43DBD" w:rsidRDefault="00F43DBD" w:rsidP="006D16BD">
      <w:pPr>
        <w:widowControl/>
        <w:spacing w:line="240" w:lineRule="auto"/>
        <w:ind w:firstLine="1440"/>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hint="eastAsia"/>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1040"/>
        <w:jc w:val="center"/>
        <w:rPr>
          <w:rFonts w:ascii="等线" w:eastAsia="等线" w:hAnsi="等线" w:cs="宋体"/>
          <w:b/>
          <w:bCs/>
          <w:sz w:val="52"/>
          <w:lang w:val="zh-Hans" w:eastAsia="zh-Hans"/>
        </w:rPr>
      </w:pPr>
    </w:p>
    <w:p w:rsidR="00F43DBD" w:rsidRDefault="00F43DBD" w:rsidP="00F43DBD">
      <w:pPr>
        <w:widowControl/>
        <w:spacing w:line="240" w:lineRule="auto"/>
        <w:ind w:firstLine="1040"/>
        <w:jc w:val="center"/>
        <w:rPr>
          <w:rFonts w:ascii="等线" w:eastAsia="等线" w:hAnsi="等线" w:cs="宋体"/>
          <w:b/>
          <w:bCs/>
          <w:sz w:val="52"/>
          <w:lang w:val="zh-Hans" w:eastAsia="zh-Hans"/>
        </w:rPr>
      </w:pPr>
      <w:r w:rsidRPr="00F43DBD">
        <w:rPr>
          <w:rFonts w:ascii="等线" w:eastAsia="等线" w:hAnsi="等线" w:cs="宋体" w:hint="eastAsia"/>
          <w:b/>
          <w:bCs/>
          <w:sz w:val="52"/>
          <w:lang w:val="zh-Hans" w:eastAsia="zh-Hans"/>
        </w:rPr>
        <w:t>策划书</w:t>
      </w:r>
    </w:p>
    <w:p w:rsidR="00F43DBD" w:rsidRPr="00F43DBD" w:rsidRDefault="00F43DBD" w:rsidP="00F43DBD">
      <w:pPr>
        <w:widowControl/>
        <w:spacing w:line="240" w:lineRule="auto"/>
        <w:ind w:firstLine="1040"/>
        <w:jc w:val="left"/>
        <w:rPr>
          <w:rFonts w:ascii="等线" w:eastAsia="等线" w:hAnsi="等线" w:cs="宋体" w:hint="eastAsia"/>
          <w:b/>
          <w:bCs/>
          <w:sz w:val="52"/>
          <w:lang w:val="zh-Hans" w:eastAsia="zh-Hans"/>
        </w:rPr>
      </w:pPr>
      <w:r>
        <w:rPr>
          <w:rFonts w:ascii="等线" w:eastAsia="等线" w:hAnsi="等线" w:cs="宋体"/>
          <w:b/>
          <w:bCs/>
          <w:sz w:val="52"/>
          <w:lang w:val="zh-Hans" w:eastAsia="zh-Hans"/>
        </w:rPr>
        <w:br w:type="page"/>
      </w:r>
    </w:p>
    <w:p w:rsidR="00430F4E" w:rsidRPr="005C7338" w:rsidRDefault="006531A6" w:rsidP="005C7338">
      <w:pPr>
        <w:pStyle w:val="a0"/>
      </w:pPr>
      <w:r w:rsidRPr="005C7338">
        <w:rPr>
          <w:rFonts w:hint="eastAsia"/>
        </w:rPr>
        <w:lastRenderedPageBreak/>
        <w:t>TED</w:t>
      </w:r>
      <w:r w:rsidRPr="005C7338">
        <w:rPr>
          <w:rFonts w:hint="eastAsia"/>
        </w:rPr>
        <w:t>及</w:t>
      </w:r>
      <w:r w:rsidRPr="005C7338">
        <w:rPr>
          <w:rFonts w:hint="eastAsia"/>
        </w:rPr>
        <w:t>TEDxGaoxinRoad</w:t>
      </w:r>
    </w:p>
    <w:p w:rsidR="00430F4E" w:rsidRPr="005C7338" w:rsidRDefault="006531A6" w:rsidP="005C7338">
      <w:pPr>
        <w:pStyle w:val="a"/>
      </w:pPr>
      <w:r w:rsidRPr="005C7338">
        <w:rPr>
          <w:rFonts w:hint="eastAsia"/>
        </w:rPr>
        <w:t>TED</w:t>
      </w:r>
      <w:r w:rsidRPr="005C7338">
        <w:rPr>
          <w:rFonts w:hint="eastAsia"/>
        </w:rPr>
        <w:t>简介</w:t>
      </w:r>
    </w:p>
    <w:p w:rsidR="00430F4E" w:rsidRPr="005C7338" w:rsidRDefault="006531A6" w:rsidP="005C7338">
      <w:pPr>
        <w:pStyle w:val="af"/>
      </w:pPr>
      <w:r w:rsidRPr="005C7338">
        <w:rPr>
          <w:rFonts w:hint="eastAsia"/>
        </w:rPr>
        <w:t>TED</w:t>
      </w:r>
      <w:r w:rsidRPr="005C7338">
        <w:rPr>
          <w:rFonts w:hint="eastAsia"/>
        </w:rPr>
        <w:t>是全世界最为著名的演讲大会，是</w:t>
      </w:r>
      <w:r w:rsidRPr="005C7338">
        <w:rPr>
          <w:rFonts w:hint="eastAsia"/>
        </w:rPr>
        <w:t>Technology, Entertainment, Design</w:t>
      </w:r>
      <w:r w:rsidRPr="005C7338">
        <w:rPr>
          <w:rFonts w:hint="eastAsia"/>
        </w:rPr>
        <w:t>（科技，娱乐，设计</w:t>
      </w:r>
      <w:r w:rsidRPr="005C7338">
        <w:rPr>
          <w:rFonts w:hint="eastAsia"/>
        </w:rPr>
        <w:t>)</w:t>
      </w:r>
      <w:r w:rsidRPr="005C7338">
        <w:rPr>
          <w:rFonts w:hint="eastAsia"/>
        </w:rPr>
        <w:t>的英文缩写。它诞生于</w:t>
      </w:r>
      <w:r w:rsidRPr="005C7338">
        <w:rPr>
          <w:rFonts w:hint="eastAsia"/>
        </w:rPr>
        <w:t>1984</w:t>
      </w:r>
      <w:r w:rsidRPr="005C7338">
        <w:rPr>
          <w:rFonts w:hint="eastAsia"/>
        </w:rPr>
        <w:t>年，其发起人是理查德·沃曼，现在仍是一家在全世界范围内极具影响力的私有非盈利公益机构。以“</w:t>
      </w:r>
      <w:r w:rsidRPr="005C7338">
        <w:rPr>
          <w:rFonts w:hint="eastAsia"/>
        </w:rPr>
        <w:t>Ideas worth spreading</w:t>
      </w:r>
      <w:r w:rsidRPr="005C7338">
        <w:rPr>
          <w:rFonts w:hint="eastAsia"/>
        </w:rPr>
        <w:t>”（传递优秀思想）为口号，倡导“用思想的力量改变世界”。</w:t>
      </w:r>
    </w:p>
    <w:p w:rsidR="00430F4E" w:rsidRPr="005C7338" w:rsidRDefault="006531A6" w:rsidP="005C7338">
      <w:pPr>
        <w:pStyle w:val="af"/>
      </w:pPr>
      <w:r w:rsidRPr="005C7338">
        <w:rPr>
          <w:rFonts w:hint="eastAsia"/>
        </w:rPr>
        <w:t>TED</w:t>
      </w:r>
      <w:r w:rsidRPr="005C7338">
        <w:rPr>
          <w:rFonts w:hint="eastAsia"/>
        </w:rPr>
        <w:t>演讲的主题更加关注社会、关注发展、关注未来、关注人性，它是年轻人思想的聚会，是学者分享智慧的聚会</w:t>
      </w:r>
      <w:r w:rsidRPr="005C7338">
        <w:rPr>
          <w:rFonts w:hint="eastAsia"/>
        </w:rPr>
        <w:t>,</w:t>
      </w:r>
      <w:r w:rsidRPr="005C7338">
        <w:rPr>
          <w:rFonts w:hint="eastAsia"/>
        </w:rPr>
        <w:t>会上的</w:t>
      </w:r>
      <w:r w:rsidRPr="005C7338">
        <w:rPr>
          <w:rFonts w:hint="eastAsia"/>
        </w:rPr>
        <w:t>ECOMA</w:t>
      </w:r>
      <w:r w:rsidRPr="005C7338">
        <w:rPr>
          <w:rFonts w:hint="eastAsia"/>
        </w:rPr>
        <w:t>（</w:t>
      </w:r>
      <w:r w:rsidRPr="005C7338">
        <w:rPr>
          <w:rFonts w:hint="eastAsia"/>
        </w:rPr>
        <w:t>Energy, Climate, Oceans, Music and Africa</w:t>
      </w:r>
      <w:r w:rsidRPr="005C7338">
        <w:rPr>
          <w:rFonts w:hint="eastAsia"/>
        </w:rPr>
        <w:t>）意味更浓，含义更深。</w:t>
      </w:r>
    </w:p>
    <w:p w:rsidR="00430F4E" w:rsidRDefault="006531A6" w:rsidP="005C7338">
      <w:pPr>
        <w:pStyle w:val="af"/>
      </w:pPr>
      <w:r w:rsidRPr="005C7338">
        <w:rPr>
          <w:rFonts w:hint="eastAsia"/>
        </w:rPr>
        <w:t>目前参加过</w:t>
      </w:r>
      <w:r w:rsidRPr="005C7338">
        <w:rPr>
          <w:rFonts w:hint="eastAsia"/>
        </w:rPr>
        <w:t>TED</w:t>
      </w:r>
      <w:r w:rsidRPr="005C7338">
        <w:rPr>
          <w:rFonts w:hint="eastAsia"/>
        </w:rPr>
        <w:t>的名人有：微软</w:t>
      </w:r>
      <w:r w:rsidRPr="005C7338">
        <w:rPr>
          <w:rFonts w:hint="eastAsia"/>
        </w:rPr>
        <w:t xml:space="preserve"> </w:t>
      </w:r>
      <w:r w:rsidRPr="005C7338">
        <w:rPr>
          <w:rFonts w:hint="eastAsia"/>
        </w:rPr>
        <w:t>比尔·盖茨；导演</w:t>
      </w:r>
      <w:r w:rsidRPr="005C7338">
        <w:rPr>
          <w:rFonts w:hint="eastAsia"/>
        </w:rPr>
        <w:t xml:space="preserve"> </w:t>
      </w:r>
      <w:r w:rsidRPr="005C7338">
        <w:rPr>
          <w:rFonts w:hint="eastAsia"/>
        </w:rPr>
        <w:t>詹姆斯·卡梅隆；维基解密创始人朱利安·阿桑奇等。</w:t>
      </w:r>
    </w:p>
    <w:p w:rsidR="004315E1" w:rsidRDefault="004315E1" w:rsidP="004315E1">
      <w:pPr>
        <w:pStyle w:val="a"/>
      </w:pPr>
      <w:r>
        <w:rPr>
          <w:rFonts w:hint="eastAsia"/>
        </w:rPr>
        <w:t>T</w:t>
      </w:r>
      <w:r>
        <w:t>ED</w:t>
      </w:r>
      <w:r>
        <w:rPr>
          <w:rFonts w:hint="eastAsia"/>
        </w:rPr>
        <w:t>x</w:t>
      </w:r>
      <w:r>
        <w:rPr>
          <w:rFonts w:hint="eastAsia"/>
        </w:rPr>
        <w:t>简介</w:t>
      </w:r>
    </w:p>
    <w:p w:rsidR="004315E1" w:rsidRDefault="004315E1" w:rsidP="004315E1">
      <w:pPr>
        <w:pStyle w:val="af"/>
        <w:rPr>
          <w:rFonts w:hint="eastAsia"/>
        </w:rPr>
      </w:pPr>
      <w:r>
        <w:rPr>
          <w:rFonts w:hint="eastAsia"/>
        </w:rPr>
        <w:t>在“传递优秀思想”这一价值的指引下，</w:t>
      </w:r>
      <w:r>
        <w:rPr>
          <w:rFonts w:hint="eastAsia"/>
        </w:rPr>
        <w:t>TED</w:t>
      </w:r>
      <w:r>
        <w:rPr>
          <w:rFonts w:hint="eastAsia"/>
        </w:rPr>
        <w:t>推出了一个叫</w:t>
      </w:r>
      <w:r>
        <w:rPr>
          <w:rFonts w:hint="eastAsia"/>
        </w:rPr>
        <w:t>TEDx</w:t>
      </w:r>
      <w:r>
        <w:rPr>
          <w:rFonts w:hint="eastAsia"/>
        </w:rPr>
        <w:t>的项目，所谓</w:t>
      </w:r>
      <w:r>
        <w:rPr>
          <w:rFonts w:hint="eastAsia"/>
        </w:rPr>
        <w:t>TEDx</w:t>
      </w:r>
      <w:r>
        <w:rPr>
          <w:rFonts w:hint="eastAsia"/>
        </w:rPr>
        <w:t>，就是指那些由本地</w:t>
      </w:r>
      <w:r>
        <w:rPr>
          <w:rFonts w:hint="eastAsia"/>
        </w:rPr>
        <w:t>TED</w:t>
      </w:r>
      <w:r>
        <w:rPr>
          <w:rFonts w:hint="eastAsia"/>
        </w:rPr>
        <w:t>粉丝自愿发起、自行组织的小型聚会，让本地的</w:t>
      </w:r>
      <w:r>
        <w:rPr>
          <w:rFonts w:hint="eastAsia"/>
        </w:rPr>
        <w:t>TED</w:t>
      </w:r>
      <w:r>
        <w:rPr>
          <w:rFonts w:hint="eastAsia"/>
        </w:rPr>
        <w:t>粉丝能够聚到一起，共享</w:t>
      </w:r>
      <w:r>
        <w:rPr>
          <w:rFonts w:hint="eastAsia"/>
        </w:rPr>
        <w:t>TED</w:t>
      </w:r>
      <w:r>
        <w:rPr>
          <w:rFonts w:hint="eastAsia"/>
        </w:rPr>
        <w:t>一刻。</w:t>
      </w:r>
      <w:r>
        <w:rPr>
          <w:rFonts w:hint="eastAsia"/>
        </w:rPr>
        <w:t>TED</w:t>
      </w:r>
      <w:r>
        <w:rPr>
          <w:rFonts w:hint="eastAsia"/>
        </w:rPr>
        <w:t>不会参与</w:t>
      </w:r>
      <w:r>
        <w:rPr>
          <w:rFonts w:hint="eastAsia"/>
        </w:rPr>
        <w:t>TEDx</w:t>
      </w:r>
      <w:r>
        <w:rPr>
          <w:rFonts w:hint="eastAsia"/>
        </w:rPr>
        <w:t>活动的组织，但是会对活动组织者给予指导和意见。</w:t>
      </w:r>
    </w:p>
    <w:p w:rsidR="004315E1" w:rsidRDefault="004315E1" w:rsidP="004315E1">
      <w:pPr>
        <w:pStyle w:val="af"/>
        <w:numPr>
          <w:ilvl w:val="0"/>
          <w:numId w:val="13"/>
        </w:numPr>
        <w:ind w:firstLineChars="0"/>
        <w:rPr>
          <w:rFonts w:hint="eastAsia"/>
        </w:rPr>
      </w:pPr>
      <w:r>
        <w:rPr>
          <w:rFonts w:hint="eastAsia"/>
        </w:rPr>
        <w:t>TEDx</w:t>
      </w:r>
      <w:r>
        <w:rPr>
          <w:rFonts w:hint="eastAsia"/>
        </w:rPr>
        <w:t>的价值</w:t>
      </w:r>
    </w:p>
    <w:p w:rsidR="004315E1" w:rsidRDefault="004315E1" w:rsidP="004315E1">
      <w:pPr>
        <w:pStyle w:val="af"/>
        <w:rPr>
          <w:rFonts w:hint="eastAsia"/>
        </w:rPr>
      </w:pPr>
      <w:r>
        <w:rPr>
          <w:rFonts w:hint="eastAsia"/>
        </w:rPr>
        <w:t>交流、分享、互动、学习，此乃</w:t>
      </w:r>
      <w:r>
        <w:rPr>
          <w:rFonts w:hint="eastAsia"/>
        </w:rPr>
        <w:t>TEDx</w:t>
      </w:r>
      <w:r>
        <w:rPr>
          <w:rFonts w:hint="eastAsia"/>
        </w:rPr>
        <w:t>的核心价值。当一班有想法的人聚在一起观看</w:t>
      </w:r>
      <w:r>
        <w:rPr>
          <w:rFonts w:hint="eastAsia"/>
        </w:rPr>
        <w:t>TED</w:t>
      </w:r>
      <w:r>
        <w:rPr>
          <w:rFonts w:hint="eastAsia"/>
        </w:rPr>
        <w:t>演讲视频或聆听本地</w:t>
      </w:r>
      <w:r>
        <w:rPr>
          <w:rFonts w:hint="eastAsia"/>
        </w:rPr>
        <w:t>TEDx</w:t>
      </w:r>
      <w:r>
        <w:rPr>
          <w:rFonts w:hint="eastAsia"/>
        </w:rPr>
        <w:t>演讲人的讲演时，那种共同的体验是足以在观众当中产生出某种共鸣的，而来自不同背景的观众可以通过交流相互切磋学习。思想之碰撞，不单发生在实验室、工作室，它有可能就在</w:t>
      </w:r>
      <w:r>
        <w:rPr>
          <w:rFonts w:hint="eastAsia"/>
        </w:rPr>
        <w:t>TEDx</w:t>
      </w:r>
      <w:r>
        <w:rPr>
          <w:rFonts w:hint="eastAsia"/>
        </w:rPr>
        <w:t>聚会上发生。</w:t>
      </w:r>
    </w:p>
    <w:p w:rsidR="004315E1" w:rsidRDefault="004315E1" w:rsidP="004315E1">
      <w:pPr>
        <w:pStyle w:val="af"/>
        <w:numPr>
          <w:ilvl w:val="0"/>
          <w:numId w:val="13"/>
        </w:numPr>
        <w:ind w:firstLineChars="0"/>
        <w:rPr>
          <w:rFonts w:hint="eastAsia"/>
        </w:rPr>
      </w:pPr>
      <w:r>
        <w:rPr>
          <w:rFonts w:hint="eastAsia"/>
        </w:rPr>
        <w:t>TEDx</w:t>
      </w:r>
      <w:r>
        <w:rPr>
          <w:rFonts w:hint="eastAsia"/>
        </w:rPr>
        <w:t>的形式与内容</w:t>
      </w:r>
    </w:p>
    <w:p w:rsidR="004315E1" w:rsidRPr="005C7338" w:rsidRDefault="004315E1" w:rsidP="004315E1">
      <w:pPr>
        <w:pStyle w:val="af"/>
        <w:rPr>
          <w:rFonts w:hint="eastAsia"/>
        </w:rPr>
      </w:pPr>
      <w:r>
        <w:rPr>
          <w:rFonts w:hint="eastAsia"/>
        </w:rPr>
        <w:t>大多数</w:t>
      </w:r>
      <w:r>
        <w:rPr>
          <w:rFonts w:hint="eastAsia"/>
        </w:rPr>
        <w:t>TEDx</w:t>
      </w:r>
      <w:r>
        <w:rPr>
          <w:rFonts w:hint="eastAsia"/>
        </w:rPr>
        <w:t>活动都会邀请一些本地人士前来发表演说，而且所有的演说都应当遵循</w:t>
      </w:r>
      <w:r>
        <w:rPr>
          <w:rFonts w:hint="eastAsia"/>
        </w:rPr>
        <w:t>TED</w:t>
      </w:r>
      <w:r>
        <w:rPr>
          <w:rFonts w:hint="eastAsia"/>
        </w:rPr>
        <w:t>的</w:t>
      </w:r>
      <w:bookmarkStart w:id="0" w:name="_GoBack"/>
      <w:bookmarkEnd w:id="0"/>
      <w:r>
        <w:rPr>
          <w:rFonts w:hint="eastAsia"/>
        </w:rPr>
        <w:t>时间限制：最长不超过</w:t>
      </w:r>
      <w:r>
        <w:rPr>
          <w:rFonts w:hint="eastAsia"/>
        </w:rPr>
        <w:t>18</w:t>
      </w:r>
      <w:r>
        <w:rPr>
          <w:rFonts w:hint="eastAsia"/>
        </w:rPr>
        <w:t>分钟。在现场演说中间可以插播一些</w:t>
      </w:r>
      <w:r>
        <w:rPr>
          <w:rFonts w:hint="eastAsia"/>
        </w:rPr>
        <w:t>TED</w:t>
      </w:r>
      <w:r>
        <w:rPr>
          <w:rFonts w:hint="eastAsia"/>
        </w:rPr>
        <w:t>大会上的演讲视频录像（这些录像可以免费从</w:t>
      </w:r>
      <w:r>
        <w:rPr>
          <w:rFonts w:hint="eastAsia"/>
        </w:rPr>
        <w:t>TED</w:t>
      </w:r>
      <w:r>
        <w:rPr>
          <w:rFonts w:hint="eastAsia"/>
        </w:rPr>
        <w:t>官方网站上下载）。在会议间隙以及会后，主持人可以邀请大家进行互动交流，在交流中学习和分享。</w:t>
      </w:r>
    </w:p>
    <w:p w:rsidR="00430F4E" w:rsidRPr="005C7338" w:rsidRDefault="006531A6" w:rsidP="005C7338">
      <w:pPr>
        <w:pStyle w:val="a"/>
      </w:pPr>
      <w:r w:rsidRPr="005C7338">
        <w:rPr>
          <w:rFonts w:hint="eastAsia"/>
        </w:rPr>
        <w:t>中国唯一由高中生组织的</w:t>
      </w:r>
      <w:r w:rsidRPr="005C7338">
        <w:rPr>
          <w:rFonts w:hint="eastAsia"/>
        </w:rPr>
        <w:t>TEDxGaoxinRoad</w:t>
      </w:r>
      <w:r w:rsidRPr="005C7338">
        <w:rPr>
          <w:rFonts w:hint="eastAsia"/>
        </w:rPr>
        <w:t>简介</w:t>
      </w:r>
    </w:p>
    <w:p w:rsidR="00430F4E" w:rsidRDefault="006531A6" w:rsidP="005C7338">
      <w:pPr>
        <w:pStyle w:val="af"/>
        <w:rPr>
          <w:lang w:val="zh-Hans"/>
        </w:rPr>
      </w:pPr>
      <w:r>
        <w:rPr>
          <w:rFonts w:hint="eastAsia"/>
        </w:rPr>
        <w:t>TEDxGaoxinRoad</w:t>
      </w:r>
      <w:r>
        <w:rPr>
          <w:rFonts w:hint="eastAsia"/>
          <w:lang w:val="zh-Hans"/>
        </w:rPr>
        <w:t>是由西安五大名</w:t>
      </w:r>
      <w:proofErr w:type="gramStart"/>
      <w:r>
        <w:rPr>
          <w:rFonts w:hint="eastAsia"/>
          <w:lang w:val="zh-Hans"/>
        </w:rPr>
        <w:t>校国际班</w:t>
      </w:r>
      <w:proofErr w:type="gramEnd"/>
      <w:r>
        <w:rPr>
          <w:rFonts w:hint="eastAsia"/>
          <w:lang w:val="zh-Hans"/>
        </w:rPr>
        <w:t>的一群高中生（</w:t>
      </w:r>
      <w:r>
        <w:rPr>
          <w:rFonts w:hint="eastAsia"/>
        </w:rPr>
        <w:t>策</w:t>
      </w:r>
      <w:proofErr w:type="gramStart"/>
      <w:r>
        <w:rPr>
          <w:rFonts w:hint="eastAsia"/>
        </w:rPr>
        <w:t>展团队</w:t>
      </w:r>
      <w:proofErr w:type="gramEnd"/>
      <w:r>
        <w:rPr>
          <w:rFonts w:hint="eastAsia"/>
        </w:rPr>
        <w:t>成员从</w:t>
      </w:r>
      <w:r>
        <w:rPr>
          <w:rFonts w:hint="eastAsia"/>
        </w:rPr>
        <w:t>Bee</w:t>
      </w:r>
      <w:r>
        <w:rPr>
          <w:rFonts w:hint="eastAsia"/>
        </w:rPr>
        <w:t>会员中选拔</w:t>
      </w:r>
      <w:r>
        <w:rPr>
          <w:rFonts w:hint="eastAsia"/>
          <w:lang w:val="zh-Hans"/>
        </w:rPr>
        <w:t>）组织发起的，也是目前国内唯一的由</w:t>
      </w:r>
      <w:r>
        <w:rPr>
          <w:rFonts w:hint="eastAsia"/>
        </w:rPr>
        <w:t>纯</w:t>
      </w:r>
      <w:r>
        <w:rPr>
          <w:rFonts w:hint="eastAsia"/>
          <w:lang w:val="zh-Hans"/>
        </w:rPr>
        <w:t>高中生组织、策展的大型活动。</w:t>
      </w:r>
    </w:p>
    <w:p w:rsidR="00430F4E" w:rsidRDefault="006531A6" w:rsidP="005C7338">
      <w:pPr>
        <w:pStyle w:val="af"/>
      </w:pPr>
      <w:r>
        <w:rPr>
          <w:rFonts w:hint="eastAsia"/>
          <w:lang w:val="zh-Hans"/>
        </w:rPr>
        <w:t>总执行：孙楚一</w:t>
      </w:r>
      <w:r>
        <w:rPr>
          <w:rFonts w:hint="eastAsia"/>
          <w:lang w:val="zh-Hans"/>
        </w:rPr>
        <w:t xml:space="preserve">  </w:t>
      </w:r>
      <w:r>
        <w:rPr>
          <w:rFonts w:hint="eastAsia"/>
          <w:lang w:val="zh-CN"/>
        </w:rPr>
        <w:t>高新一中国际部</w:t>
      </w:r>
      <w:bookmarkStart w:id="1" w:name="OLE_LINK3"/>
      <w:bookmarkStart w:id="2" w:name="OLE_LINK4"/>
      <w:r w:rsidR="004315E1">
        <w:rPr>
          <w:rFonts w:hint="eastAsia"/>
          <w:lang w:val="zh-CN"/>
        </w:rPr>
        <w:t>毕业生</w:t>
      </w:r>
      <w:bookmarkEnd w:id="1"/>
      <w:bookmarkEnd w:id="2"/>
      <w:r>
        <w:rPr>
          <w:rFonts w:hint="eastAsia"/>
        </w:rPr>
        <w:t xml:space="preserve"> </w:t>
      </w:r>
      <w:r>
        <w:rPr>
          <w:rFonts w:hint="eastAsia"/>
        </w:rPr>
        <w:t>（</w:t>
      </w:r>
      <w:r>
        <w:rPr>
          <w:rFonts w:hint="eastAsia"/>
        </w:rPr>
        <w:t>Bee</w:t>
      </w:r>
      <w:r>
        <w:rPr>
          <w:rFonts w:hint="eastAsia"/>
        </w:rPr>
        <w:t>会员）</w:t>
      </w:r>
    </w:p>
    <w:p w:rsidR="00430F4E" w:rsidRDefault="006531A6" w:rsidP="005C7338">
      <w:pPr>
        <w:pStyle w:val="af"/>
      </w:pPr>
      <w:r>
        <w:rPr>
          <w:rFonts w:hint="eastAsia"/>
        </w:rPr>
        <w:t>总顾问：张毅</w:t>
      </w:r>
    </w:p>
    <w:p w:rsidR="00430F4E" w:rsidRDefault="006531A6" w:rsidP="005C7338">
      <w:pPr>
        <w:pStyle w:val="af"/>
      </w:pPr>
      <w:r>
        <w:rPr>
          <w:rFonts w:hint="eastAsia"/>
        </w:rPr>
        <w:t>第一副总执行：刘中旸</w:t>
      </w:r>
      <w:r>
        <w:rPr>
          <w:rFonts w:hint="eastAsia"/>
        </w:rPr>
        <w:t xml:space="preserve"> </w:t>
      </w:r>
      <w:r>
        <w:rPr>
          <w:rFonts w:hint="eastAsia"/>
        </w:rPr>
        <w:t>高新一中国际部</w:t>
      </w:r>
      <w:r w:rsidR="004315E1">
        <w:rPr>
          <w:rFonts w:hint="eastAsia"/>
          <w:lang w:val="zh-CN"/>
        </w:rPr>
        <w:t>毕业生</w:t>
      </w:r>
      <w:r>
        <w:rPr>
          <w:rFonts w:hint="eastAsia"/>
        </w:rPr>
        <w:t>（</w:t>
      </w:r>
      <w:r>
        <w:rPr>
          <w:rFonts w:hint="eastAsia"/>
        </w:rPr>
        <w:t>Bee</w:t>
      </w:r>
      <w:r>
        <w:rPr>
          <w:rFonts w:hint="eastAsia"/>
        </w:rPr>
        <w:t>会员）</w:t>
      </w:r>
    </w:p>
    <w:p w:rsidR="00430F4E" w:rsidRDefault="006531A6" w:rsidP="005C7338">
      <w:pPr>
        <w:pStyle w:val="af"/>
      </w:pPr>
      <w:r>
        <w:rPr>
          <w:rFonts w:hint="eastAsia"/>
        </w:rPr>
        <w:lastRenderedPageBreak/>
        <w:t>第二副总执行：韩</w:t>
      </w:r>
      <w:proofErr w:type="gramStart"/>
      <w:r>
        <w:rPr>
          <w:rFonts w:hint="eastAsia"/>
        </w:rPr>
        <w:t>浩</w:t>
      </w:r>
      <w:proofErr w:type="gramEnd"/>
      <w:r>
        <w:rPr>
          <w:rFonts w:hint="eastAsia"/>
        </w:rPr>
        <w:t>明</w:t>
      </w:r>
      <w:r>
        <w:rPr>
          <w:rFonts w:hint="eastAsia"/>
        </w:rPr>
        <w:t xml:space="preserve"> </w:t>
      </w:r>
      <w:r>
        <w:rPr>
          <w:rFonts w:hint="eastAsia"/>
        </w:rPr>
        <w:t>交大附中国际部（</w:t>
      </w:r>
      <w:r>
        <w:rPr>
          <w:rFonts w:hint="eastAsia"/>
        </w:rPr>
        <w:t>Bee</w:t>
      </w:r>
      <w:r>
        <w:rPr>
          <w:rFonts w:hint="eastAsia"/>
        </w:rPr>
        <w:t>会员）</w:t>
      </w:r>
    </w:p>
    <w:p w:rsidR="00430F4E" w:rsidRDefault="006531A6" w:rsidP="005C7338">
      <w:pPr>
        <w:pStyle w:val="af"/>
      </w:pPr>
      <w:r>
        <w:rPr>
          <w:rFonts w:hint="eastAsia"/>
        </w:rPr>
        <w:t>第三副总执行：张瑞麟</w:t>
      </w:r>
      <w:r>
        <w:rPr>
          <w:rFonts w:hint="eastAsia"/>
        </w:rPr>
        <w:t xml:space="preserve"> </w:t>
      </w:r>
      <w:r>
        <w:rPr>
          <w:rFonts w:hint="eastAsia"/>
        </w:rPr>
        <w:t>梁家滩国际学校（</w:t>
      </w:r>
      <w:r>
        <w:rPr>
          <w:rFonts w:hint="eastAsia"/>
        </w:rPr>
        <w:t>Bee</w:t>
      </w:r>
      <w:r>
        <w:rPr>
          <w:rFonts w:hint="eastAsia"/>
        </w:rPr>
        <w:t>会员）</w:t>
      </w:r>
    </w:p>
    <w:p w:rsidR="00430F4E" w:rsidRDefault="006531A6" w:rsidP="005C7338">
      <w:pPr>
        <w:pStyle w:val="af"/>
      </w:pPr>
      <w:r>
        <w:rPr>
          <w:rFonts w:hint="eastAsia"/>
        </w:rPr>
        <w:t>设计总监：</w:t>
      </w:r>
      <w:proofErr w:type="gramStart"/>
      <w:r>
        <w:rPr>
          <w:rFonts w:hint="eastAsia"/>
        </w:rPr>
        <w:t>杨梦博</w:t>
      </w:r>
      <w:proofErr w:type="gramEnd"/>
      <w:r>
        <w:rPr>
          <w:rFonts w:hint="eastAsia"/>
        </w:rPr>
        <w:t xml:space="preserve"> </w:t>
      </w:r>
      <w:r>
        <w:rPr>
          <w:rFonts w:hint="eastAsia"/>
        </w:rPr>
        <w:t>高新一中国际部（</w:t>
      </w:r>
      <w:r>
        <w:rPr>
          <w:rFonts w:hint="eastAsia"/>
        </w:rPr>
        <w:t>Bee</w:t>
      </w:r>
      <w:r>
        <w:rPr>
          <w:rFonts w:hint="eastAsia"/>
        </w:rPr>
        <w:t>会员）</w:t>
      </w:r>
    </w:p>
    <w:p w:rsidR="00430F4E" w:rsidRDefault="006531A6" w:rsidP="005C7338">
      <w:pPr>
        <w:pStyle w:val="af"/>
      </w:pPr>
      <w:r>
        <w:rPr>
          <w:rFonts w:hint="eastAsia"/>
        </w:rPr>
        <w:t>执行：毛一帆</w:t>
      </w:r>
      <w:r>
        <w:rPr>
          <w:rFonts w:hint="eastAsia"/>
        </w:rPr>
        <w:t xml:space="preserve"> </w:t>
      </w:r>
      <w:r>
        <w:rPr>
          <w:rFonts w:hint="eastAsia"/>
        </w:rPr>
        <w:t>交大附中国际部</w:t>
      </w:r>
      <w:r>
        <w:rPr>
          <w:rFonts w:hint="eastAsia"/>
        </w:rPr>
        <w:t xml:space="preserve"> </w:t>
      </w:r>
      <w:r>
        <w:rPr>
          <w:rFonts w:hint="eastAsia"/>
        </w:rPr>
        <w:t>（</w:t>
      </w:r>
      <w:r>
        <w:rPr>
          <w:rFonts w:hint="eastAsia"/>
        </w:rPr>
        <w:t>Bee</w:t>
      </w:r>
      <w:r>
        <w:rPr>
          <w:rFonts w:hint="eastAsia"/>
        </w:rPr>
        <w:t>会员）</w:t>
      </w:r>
    </w:p>
    <w:p w:rsidR="00430F4E" w:rsidRPr="00F43DBD" w:rsidRDefault="006531A6" w:rsidP="005C7338">
      <w:pPr>
        <w:pStyle w:val="af"/>
        <w:rPr>
          <w:rFonts w:hint="eastAsia"/>
        </w:rPr>
      </w:pPr>
      <w:r>
        <w:rPr>
          <w:rFonts w:hint="eastAsia"/>
        </w:rPr>
        <w:t>执行：马宇轩</w:t>
      </w:r>
      <w:r>
        <w:rPr>
          <w:rFonts w:hint="eastAsia"/>
        </w:rPr>
        <w:t xml:space="preserve"> </w:t>
      </w:r>
      <w:r>
        <w:rPr>
          <w:rFonts w:hint="eastAsia"/>
        </w:rPr>
        <w:t>交大附中国际部</w:t>
      </w:r>
      <w:r>
        <w:rPr>
          <w:rFonts w:hint="eastAsia"/>
        </w:rPr>
        <w:t xml:space="preserve"> </w:t>
      </w:r>
      <w:r>
        <w:rPr>
          <w:rFonts w:hint="eastAsia"/>
        </w:rPr>
        <w:t>（</w:t>
      </w:r>
      <w:r>
        <w:rPr>
          <w:rFonts w:hint="eastAsia"/>
        </w:rPr>
        <w:t>Bee</w:t>
      </w:r>
      <w:r>
        <w:rPr>
          <w:rFonts w:hint="eastAsia"/>
        </w:rPr>
        <w:t>会员）</w:t>
      </w:r>
    </w:p>
    <w:p w:rsidR="00430F4E" w:rsidRPr="005C7338" w:rsidRDefault="006531A6" w:rsidP="005C7338">
      <w:pPr>
        <w:pStyle w:val="a0"/>
      </w:pPr>
      <w:r w:rsidRPr="005C7338">
        <w:rPr>
          <w:rFonts w:hint="eastAsia"/>
        </w:rPr>
        <w:t>TEDxGaoxinRoad2018</w:t>
      </w:r>
      <w:r w:rsidRPr="005C7338">
        <w:rPr>
          <w:rFonts w:hint="eastAsia"/>
        </w:rPr>
        <w:t>活动主题</w:t>
      </w:r>
    </w:p>
    <w:p w:rsidR="00430F4E" w:rsidRPr="005C7338" w:rsidRDefault="006531A6" w:rsidP="005C7338">
      <w:pPr>
        <w:pStyle w:val="a"/>
        <w:numPr>
          <w:ilvl w:val="0"/>
          <w:numId w:val="5"/>
        </w:numPr>
        <w:ind w:firstLineChars="0"/>
      </w:pPr>
      <w:r w:rsidRPr="005C7338">
        <w:rPr>
          <w:rFonts w:hint="eastAsia"/>
        </w:rPr>
        <w:t>活动主题</w:t>
      </w:r>
    </w:p>
    <w:p w:rsidR="00430F4E" w:rsidRDefault="006531A6" w:rsidP="005C7338">
      <w:pPr>
        <w:pStyle w:val="af"/>
      </w:pPr>
      <w:r>
        <w:rPr>
          <w:rFonts w:hint="eastAsia"/>
        </w:rPr>
        <w:t>设计中</w:t>
      </w:r>
    </w:p>
    <w:p w:rsidR="00430F4E" w:rsidRDefault="006531A6" w:rsidP="005C7338">
      <w:pPr>
        <w:pStyle w:val="a"/>
      </w:pPr>
      <w:r>
        <w:rPr>
          <w:rFonts w:hint="eastAsia"/>
          <w:lang w:val="zh-Hans"/>
        </w:rPr>
        <w:t>活动时间</w:t>
      </w:r>
    </w:p>
    <w:p w:rsidR="00430F4E" w:rsidRPr="005C7338" w:rsidRDefault="006531A6" w:rsidP="005C7338">
      <w:pPr>
        <w:pStyle w:val="af"/>
      </w:pPr>
      <w:r w:rsidRPr="005C7338">
        <w:rPr>
          <w:rFonts w:hint="eastAsia"/>
        </w:rPr>
        <w:t>预计</w:t>
      </w:r>
      <w:r w:rsidRPr="005C7338">
        <w:rPr>
          <w:rFonts w:hint="eastAsia"/>
        </w:rPr>
        <w:t>2019</w:t>
      </w:r>
      <w:r w:rsidRPr="005C7338">
        <w:rPr>
          <w:rFonts w:hint="eastAsia"/>
        </w:rPr>
        <w:t>年</w:t>
      </w:r>
      <w:r w:rsidRPr="005C7338">
        <w:rPr>
          <w:rFonts w:hint="eastAsia"/>
        </w:rPr>
        <w:t>8</w:t>
      </w:r>
      <w:r w:rsidRPr="005C7338">
        <w:rPr>
          <w:rFonts w:hint="eastAsia"/>
        </w:rPr>
        <w:t>月</w:t>
      </w:r>
    </w:p>
    <w:p w:rsidR="00430F4E" w:rsidRDefault="006531A6" w:rsidP="005C7338">
      <w:pPr>
        <w:pStyle w:val="a"/>
      </w:pPr>
      <w:r>
        <w:rPr>
          <w:rFonts w:hint="eastAsia"/>
          <w:lang w:val="zh-Hans"/>
        </w:rPr>
        <w:t>活动地点</w:t>
      </w:r>
    </w:p>
    <w:p w:rsidR="00430F4E" w:rsidRDefault="006531A6" w:rsidP="005C7338">
      <w:pPr>
        <w:pStyle w:val="af"/>
      </w:pPr>
      <w:r>
        <w:rPr>
          <w:rFonts w:hint="eastAsia"/>
        </w:rPr>
        <w:t>待定（高新区）</w:t>
      </w:r>
    </w:p>
    <w:p w:rsidR="00430F4E" w:rsidRDefault="006531A6" w:rsidP="005C7338">
      <w:pPr>
        <w:pStyle w:val="a"/>
      </w:pPr>
      <w:r>
        <w:rPr>
          <w:rFonts w:hint="eastAsia"/>
          <w:lang w:val="zh-Hans"/>
        </w:rPr>
        <w:t>活动形式</w:t>
      </w:r>
    </w:p>
    <w:p w:rsidR="00430F4E" w:rsidRDefault="006531A6" w:rsidP="005C7338">
      <w:pPr>
        <w:pStyle w:val="af"/>
      </w:pPr>
      <w:r>
        <w:rPr>
          <w:rFonts w:hint="eastAsia"/>
          <w:lang w:val="zh-Hans"/>
        </w:rPr>
        <w:t>开场视频</w:t>
      </w:r>
      <w:r>
        <w:rPr>
          <w:rFonts w:hint="eastAsia"/>
        </w:rPr>
        <w:t>+6</w:t>
      </w:r>
      <w:r>
        <w:rPr>
          <w:rFonts w:hint="eastAsia"/>
          <w:lang w:val="zh-Hans"/>
        </w:rPr>
        <w:t>个现场演讲</w:t>
      </w:r>
      <w:r>
        <w:rPr>
          <w:rFonts w:hint="eastAsia"/>
        </w:rPr>
        <w:t>+4</w:t>
      </w:r>
      <w:r>
        <w:rPr>
          <w:rFonts w:hint="eastAsia"/>
          <w:lang w:val="zh-Hans"/>
        </w:rPr>
        <w:t>个</w:t>
      </w:r>
      <w:r>
        <w:rPr>
          <w:rFonts w:hint="eastAsia"/>
        </w:rPr>
        <w:t>TED</w:t>
      </w:r>
      <w:r>
        <w:rPr>
          <w:rFonts w:hint="eastAsia"/>
          <w:lang w:val="zh-Hans"/>
        </w:rPr>
        <w:t>演讲视频</w:t>
      </w:r>
      <w:r>
        <w:rPr>
          <w:rFonts w:hint="eastAsia"/>
        </w:rPr>
        <w:t>+</w:t>
      </w:r>
      <w:r>
        <w:rPr>
          <w:rFonts w:hint="eastAsia"/>
          <w:lang w:val="zh-Hans"/>
        </w:rPr>
        <w:t>茶歇</w:t>
      </w:r>
      <w:r>
        <w:rPr>
          <w:rFonts w:hint="eastAsia"/>
        </w:rPr>
        <w:t>+</w:t>
      </w:r>
      <w:r>
        <w:rPr>
          <w:rFonts w:hint="eastAsia"/>
          <w:lang w:val="zh-Hans"/>
        </w:rPr>
        <w:t>现场互动与交流</w:t>
      </w:r>
      <w:r>
        <w:rPr>
          <w:rFonts w:hint="eastAsia"/>
        </w:rPr>
        <w:t>+</w:t>
      </w:r>
      <w:r>
        <w:rPr>
          <w:rFonts w:hint="eastAsia"/>
          <w:lang w:val="zh-Hans"/>
        </w:rPr>
        <w:t>致谢。全程用时约</w:t>
      </w:r>
      <w:r>
        <w:rPr>
          <w:rFonts w:hint="eastAsia"/>
        </w:rPr>
        <w:t>6</w:t>
      </w:r>
      <w:r>
        <w:rPr>
          <w:rFonts w:hint="eastAsia"/>
          <w:lang w:val="zh-Hans"/>
        </w:rPr>
        <w:t>小时。</w:t>
      </w:r>
    </w:p>
    <w:p w:rsidR="00430F4E" w:rsidRDefault="006531A6" w:rsidP="005C7338">
      <w:pPr>
        <w:pStyle w:val="a"/>
      </w:pPr>
      <w:r>
        <w:rPr>
          <w:rFonts w:hint="eastAsia"/>
          <w:lang w:val="zh-Hans"/>
        </w:rPr>
        <w:t>活动规模</w:t>
      </w:r>
    </w:p>
    <w:p w:rsidR="00430F4E" w:rsidRDefault="006531A6" w:rsidP="005C7338">
      <w:pPr>
        <w:pStyle w:val="af"/>
        <w:rPr>
          <w:lang w:val="zh-Hans"/>
        </w:rPr>
      </w:pPr>
      <w:r>
        <w:rPr>
          <w:rFonts w:hint="eastAsia"/>
          <w:lang w:val="zh-Hans"/>
        </w:rPr>
        <w:t>演讲者：</w:t>
      </w:r>
      <w:r>
        <w:rPr>
          <w:rFonts w:hint="eastAsia"/>
        </w:rPr>
        <w:t>8-10</w:t>
      </w:r>
      <w:r>
        <w:rPr>
          <w:rFonts w:hint="eastAsia"/>
          <w:lang w:val="zh-Hans"/>
        </w:rPr>
        <w:t>人</w:t>
      </w:r>
    </w:p>
    <w:p w:rsidR="00430F4E" w:rsidRDefault="006531A6" w:rsidP="005C7338">
      <w:pPr>
        <w:pStyle w:val="af"/>
      </w:pPr>
      <w:r>
        <w:rPr>
          <w:rFonts w:hint="eastAsia"/>
          <w:lang w:val="zh-Hans"/>
        </w:rPr>
        <w:t>现场志愿者：</w:t>
      </w:r>
      <w:r>
        <w:rPr>
          <w:rFonts w:hint="eastAsia"/>
        </w:rPr>
        <w:t>30</w:t>
      </w:r>
      <w:r>
        <w:rPr>
          <w:rFonts w:hint="eastAsia"/>
          <w:lang w:val="zh-Hans"/>
        </w:rPr>
        <w:t>人</w:t>
      </w:r>
    </w:p>
    <w:p w:rsidR="00430F4E" w:rsidRDefault="006531A6" w:rsidP="005C7338">
      <w:pPr>
        <w:pStyle w:val="af"/>
      </w:pPr>
      <w:r>
        <w:rPr>
          <w:rFonts w:hint="eastAsia"/>
          <w:lang w:val="zh-Hans"/>
        </w:rPr>
        <w:t>观众：</w:t>
      </w:r>
      <w:r>
        <w:rPr>
          <w:rFonts w:hint="eastAsia"/>
        </w:rPr>
        <w:t>300+</w:t>
      </w:r>
      <w:r>
        <w:rPr>
          <w:rFonts w:hint="eastAsia"/>
          <w:lang w:val="zh-Hans"/>
        </w:rPr>
        <w:t>人</w:t>
      </w:r>
    </w:p>
    <w:p w:rsidR="00430F4E" w:rsidRDefault="006531A6" w:rsidP="005C7338">
      <w:pPr>
        <w:pStyle w:val="af"/>
      </w:pPr>
      <w:r>
        <w:rPr>
          <w:rFonts w:hint="eastAsia"/>
          <w:lang w:val="zh-Hans"/>
        </w:rPr>
        <w:t>媒体记者：</w:t>
      </w:r>
      <w:r>
        <w:rPr>
          <w:rFonts w:hint="eastAsia"/>
        </w:rPr>
        <w:t>陕西日报；凤凰新闻：华商报；新浪</w:t>
      </w:r>
      <w:r>
        <w:rPr>
          <w:rFonts w:hint="eastAsia"/>
        </w:rPr>
        <w:t>APP</w:t>
      </w:r>
      <w:r>
        <w:rPr>
          <w:rFonts w:hint="eastAsia"/>
        </w:rPr>
        <w:t>；网易</w:t>
      </w:r>
      <w:r>
        <w:rPr>
          <w:rFonts w:hint="eastAsia"/>
        </w:rPr>
        <w:t>APP</w:t>
      </w:r>
      <w:r>
        <w:rPr>
          <w:rFonts w:hint="eastAsia"/>
        </w:rPr>
        <w:t>；</w:t>
      </w:r>
      <w:proofErr w:type="gramStart"/>
      <w:r>
        <w:rPr>
          <w:rFonts w:hint="eastAsia"/>
        </w:rPr>
        <w:t>腾讯智慧</w:t>
      </w:r>
      <w:proofErr w:type="gramEnd"/>
      <w:r>
        <w:rPr>
          <w:rFonts w:hint="eastAsia"/>
        </w:rPr>
        <w:t>推。（以上媒体为连续两届支持媒体，</w:t>
      </w:r>
      <w:r>
        <w:rPr>
          <w:rFonts w:hint="eastAsia"/>
        </w:rPr>
        <w:t>2019</w:t>
      </w:r>
      <w:r>
        <w:rPr>
          <w:rFonts w:hint="eastAsia"/>
        </w:rPr>
        <w:t>年会增加）</w:t>
      </w:r>
    </w:p>
    <w:p w:rsidR="00430F4E" w:rsidRDefault="006531A6" w:rsidP="005C7338">
      <w:pPr>
        <w:pStyle w:val="a"/>
      </w:pPr>
      <w:r>
        <w:rPr>
          <w:rFonts w:hint="eastAsia"/>
          <w:lang w:val="zh-Hans"/>
        </w:rPr>
        <w:t>活动意义</w:t>
      </w:r>
    </w:p>
    <w:p w:rsidR="00430F4E" w:rsidRDefault="006531A6" w:rsidP="005C7338">
      <w:pPr>
        <w:pStyle w:val="af"/>
      </w:pPr>
      <w:r>
        <w:rPr>
          <w:rFonts w:hint="eastAsia"/>
        </w:rPr>
        <w:t xml:space="preserve">TEDxGaoxinRoad </w:t>
      </w:r>
      <w:r>
        <w:rPr>
          <w:rFonts w:hint="eastAsia"/>
          <w:lang w:val="zh-Hans"/>
        </w:rPr>
        <w:t>希望传达这样一个信息，即优秀的思想可以改变我们对自己，和对这个世界的看法，使我们反思自己的行为，思考自己应该为实现理想而做出哪些努力。我们想要从每一个角度切入，就需要一个纽带，一个关联的平台，</w:t>
      </w:r>
      <w:r>
        <w:rPr>
          <w:rFonts w:hint="eastAsia"/>
        </w:rPr>
        <w:t>TEDxGaoxinRoad</w:t>
      </w:r>
      <w:r>
        <w:rPr>
          <w:rFonts w:hint="eastAsia"/>
          <w:lang w:val="zh-Hans"/>
        </w:rPr>
        <w:t>为您提供这样一个平台，而这也证实</w:t>
      </w:r>
      <w:r>
        <w:rPr>
          <w:rFonts w:hint="eastAsia"/>
        </w:rPr>
        <w:t>TEDx</w:t>
      </w:r>
      <w:r>
        <w:rPr>
          <w:rFonts w:hint="eastAsia"/>
          <w:lang w:val="zh-Hans"/>
        </w:rPr>
        <w:t>的意义和本质所在。通过</w:t>
      </w:r>
      <w:r>
        <w:rPr>
          <w:rFonts w:hint="eastAsia"/>
        </w:rPr>
        <w:t>TEDxGaoxinRoad</w:t>
      </w:r>
      <w:r>
        <w:rPr>
          <w:rFonts w:hint="eastAsia"/>
          <w:lang w:val="zh-Hans"/>
        </w:rPr>
        <w:t>，西安的有志者也可以在</w:t>
      </w:r>
      <w:r>
        <w:rPr>
          <w:rFonts w:hint="eastAsia"/>
        </w:rPr>
        <w:t>TEDx</w:t>
      </w:r>
      <w:r>
        <w:rPr>
          <w:rFonts w:hint="eastAsia"/>
          <w:lang w:val="zh-Hans"/>
        </w:rPr>
        <w:t>分享的经历和经验，在</w:t>
      </w:r>
      <w:r>
        <w:rPr>
          <w:rFonts w:hint="eastAsia"/>
        </w:rPr>
        <w:t>TEDx</w:t>
      </w:r>
      <w:r>
        <w:rPr>
          <w:rFonts w:hint="eastAsia"/>
          <w:lang w:val="zh-Hans"/>
        </w:rPr>
        <w:t>活动中，更可以通过</w:t>
      </w:r>
      <w:r>
        <w:rPr>
          <w:rFonts w:hint="eastAsia"/>
        </w:rPr>
        <w:t>TEDx</w:t>
      </w:r>
      <w:r>
        <w:rPr>
          <w:rFonts w:hint="eastAsia"/>
          <w:lang w:val="zh-Hans"/>
        </w:rPr>
        <w:t>演讲视频和现场演讲的结合而激发出更深层次的讨论和认识。</w:t>
      </w:r>
    </w:p>
    <w:p w:rsidR="00430F4E" w:rsidRDefault="006531A6" w:rsidP="005C7338">
      <w:pPr>
        <w:pStyle w:val="af"/>
        <w:rPr>
          <w:lang w:val="zh-Hans"/>
        </w:rPr>
      </w:pPr>
      <w:r>
        <w:rPr>
          <w:rFonts w:hint="eastAsia"/>
          <w:lang w:val="zh-Hans"/>
        </w:rPr>
        <w:t>本次活动旨在邀请各个领域的杰出人才或有特殊经历的不同凡响的青年人，通过演讲来分享他们在某一领域的创新和发现，以及他们对人生道路的选择和思考。不论是知识的创新还是发掘内心梦想的过程，他们的分享和交流都会对听众包括他们自身产生深刻的意义，这本身就是一种对青年人自身以及对社会的探索，我们期望在这开放而自由的交流中，达到分享智慧、启迪思想。</w:t>
      </w:r>
    </w:p>
    <w:p w:rsidR="00430F4E" w:rsidRPr="005C7338" w:rsidRDefault="006531A6" w:rsidP="005C7338">
      <w:pPr>
        <w:pStyle w:val="af"/>
        <w:rPr>
          <w:rFonts w:hint="eastAsia"/>
          <w:lang w:val="zh-Hans"/>
        </w:rPr>
      </w:pPr>
      <w:r>
        <w:rPr>
          <w:rFonts w:hint="eastAsia"/>
          <w:lang w:val="zh-Hans"/>
        </w:rPr>
        <w:lastRenderedPageBreak/>
        <w:t>此次活动鼓励演讲者分享他们的思变能力，并让听众有机会受到新观念的熏陶，为探索理想实现道路中的高中生们带来深刻的启迪和激励。从小处着眼，以小见大，启发高中生更好地运用全局化的视角思索自己的学习方式、创新精神等问题，甚至反思当今社会的问题，发挥青年人改变世界的能力，为实现自主创新、成功创业打下坚实的思想基础。</w:t>
      </w:r>
    </w:p>
    <w:p w:rsidR="00430F4E" w:rsidRDefault="006531A6" w:rsidP="005C7338">
      <w:pPr>
        <w:pStyle w:val="a0"/>
      </w:pPr>
      <w:r>
        <w:rPr>
          <w:rFonts w:hint="eastAsia"/>
        </w:rPr>
        <w:t>赞助商</w:t>
      </w:r>
      <w:r>
        <w:rPr>
          <w:rFonts w:hint="eastAsia"/>
          <w:lang w:eastAsia="zh-CN"/>
        </w:rPr>
        <w:t>权益</w:t>
      </w:r>
      <w:r>
        <w:rPr>
          <w:rFonts w:hint="eastAsia"/>
        </w:rPr>
        <w:t>分析</w:t>
      </w:r>
    </w:p>
    <w:p w:rsidR="00430F4E" w:rsidRDefault="006531A6" w:rsidP="005C7338">
      <w:pPr>
        <w:pStyle w:val="af"/>
        <w:ind w:firstLine="482"/>
      </w:pPr>
      <w:r>
        <w:rPr>
          <w:rFonts w:hint="eastAsia"/>
          <w:b/>
          <w:bCs/>
        </w:rPr>
        <w:t>赞助</w:t>
      </w:r>
      <w:r>
        <w:rPr>
          <w:rFonts w:hint="eastAsia"/>
        </w:rPr>
        <w:t>TEDxGaoxinRoad</w:t>
      </w:r>
      <w:r>
        <w:rPr>
          <w:rFonts w:hint="eastAsia"/>
        </w:rPr>
        <w:t>，第一、可以快速实现品牌轻量化。第二、</w:t>
      </w:r>
      <w:r>
        <w:rPr>
          <w:rFonts w:hint="eastAsia"/>
        </w:rPr>
        <w:t>TGR</w:t>
      </w:r>
      <w:r>
        <w:rPr>
          <w:rFonts w:hint="eastAsia"/>
        </w:rPr>
        <w:t>的策展团队、听众</w:t>
      </w:r>
      <w:r>
        <w:rPr>
          <w:rFonts w:hint="eastAsia"/>
        </w:rPr>
        <w:t>80%</w:t>
      </w:r>
      <w:r>
        <w:rPr>
          <w:rFonts w:hint="eastAsia"/>
        </w:rPr>
        <w:t>为西安五大名</w:t>
      </w:r>
      <w:proofErr w:type="gramStart"/>
      <w:r>
        <w:rPr>
          <w:rFonts w:hint="eastAsia"/>
        </w:rPr>
        <w:t>校国际</w:t>
      </w:r>
      <w:proofErr w:type="gramEnd"/>
      <w:r>
        <w:rPr>
          <w:rFonts w:hint="eastAsia"/>
        </w:rPr>
        <w:t>部学生，其家庭背景均为中产以上家庭他们的关注点会影响其家庭成员及周围同学，有极大的二次传播效应。</w:t>
      </w:r>
    </w:p>
    <w:p w:rsidR="00430F4E" w:rsidRDefault="006531A6" w:rsidP="005C7338">
      <w:pPr>
        <w:pStyle w:val="af"/>
      </w:pPr>
      <w:proofErr w:type="gramStart"/>
      <w:r>
        <w:rPr>
          <w:rFonts w:hint="eastAsia"/>
        </w:rPr>
        <w:t>具体优势</w:t>
      </w:r>
      <w:proofErr w:type="gramEnd"/>
      <w:r>
        <w:rPr>
          <w:rFonts w:hint="eastAsia"/>
        </w:rPr>
        <w:t>如下：</w:t>
      </w:r>
    </w:p>
    <w:p w:rsidR="00430F4E" w:rsidRDefault="006531A6" w:rsidP="005C7338">
      <w:pPr>
        <w:pStyle w:val="a"/>
        <w:numPr>
          <w:ilvl w:val="0"/>
          <w:numId w:val="6"/>
        </w:numPr>
        <w:ind w:firstLineChars="0"/>
      </w:pPr>
      <w:r>
        <w:rPr>
          <w:rFonts w:hint="eastAsia"/>
        </w:rPr>
        <w:t>人群优势</w:t>
      </w:r>
    </w:p>
    <w:p w:rsidR="00430F4E" w:rsidRPr="005C7338" w:rsidRDefault="006531A6" w:rsidP="005C7338">
      <w:pPr>
        <w:pStyle w:val="af"/>
      </w:pPr>
      <w:r w:rsidRPr="005C7338">
        <w:rPr>
          <w:rFonts w:hint="eastAsia"/>
        </w:rPr>
        <w:t>关注</w:t>
      </w:r>
      <w:r w:rsidRPr="005C7338">
        <w:rPr>
          <w:rFonts w:hint="eastAsia"/>
        </w:rPr>
        <w:t>TED</w:t>
      </w:r>
      <w:r w:rsidRPr="005C7338">
        <w:rPr>
          <w:rFonts w:hint="eastAsia"/>
        </w:rPr>
        <w:t>及</w:t>
      </w:r>
      <w:r w:rsidRPr="005C7338">
        <w:rPr>
          <w:rFonts w:hint="eastAsia"/>
        </w:rPr>
        <w:t>TEDxGaoxinRoad</w:t>
      </w:r>
      <w:r w:rsidRPr="005C7338">
        <w:rPr>
          <w:rFonts w:hint="eastAsia"/>
        </w:rPr>
        <w:t>的人群：年轻、活力、时尚、智慧！他们的消费理念代表着新一代人的消费理念，他们的消费行为也是当地风向标。尤其是西安五大名</w:t>
      </w:r>
      <w:proofErr w:type="gramStart"/>
      <w:r w:rsidRPr="005C7338">
        <w:rPr>
          <w:rFonts w:hint="eastAsia"/>
        </w:rPr>
        <w:t>校国际</w:t>
      </w:r>
      <w:proofErr w:type="gramEnd"/>
      <w:r w:rsidRPr="005C7338">
        <w:rPr>
          <w:rFonts w:hint="eastAsia"/>
        </w:rPr>
        <w:t>部的学子，他们及他们背后的家庭，更是一批宝贵资源。</w:t>
      </w:r>
    </w:p>
    <w:p w:rsidR="008C3227" w:rsidRDefault="006531A6" w:rsidP="008A4A1D">
      <w:pPr>
        <w:pStyle w:val="af"/>
        <w:rPr>
          <w:rFonts w:hint="eastAsia"/>
        </w:rPr>
      </w:pPr>
      <w:r w:rsidRPr="005C7338">
        <w:rPr>
          <w:rFonts w:hint="eastAsia"/>
        </w:rPr>
        <w:t>以下是</w:t>
      </w:r>
      <w:r w:rsidRPr="005C7338">
        <w:rPr>
          <w:rFonts w:hint="eastAsia"/>
        </w:rPr>
        <w:t>TED</w:t>
      </w:r>
      <w:r w:rsidRPr="005C7338">
        <w:rPr>
          <w:rFonts w:hint="eastAsia"/>
        </w:rPr>
        <w:t>官方统计数据。</w:t>
      </w:r>
    </w:p>
    <w:p w:rsidR="00430F4E" w:rsidRPr="005C7338" w:rsidRDefault="006531A6" w:rsidP="008C3227">
      <w:pPr>
        <w:pStyle w:val="af"/>
        <w:numPr>
          <w:ilvl w:val="0"/>
          <w:numId w:val="8"/>
        </w:numPr>
        <w:ind w:firstLineChars="0"/>
      </w:pPr>
      <w:r w:rsidRPr="005C7338">
        <w:rPr>
          <w:rFonts w:hint="eastAsia"/>
        </w:rPr>
        <w:t>参与、关注</w:t>
      </w:r>
      <w:r w:rsidRPr="005C7338">
        <w:rPr>
          <w:rFonts w:hint="eastAsia"/>
        </w:rPr>
        <w:t>TED</w:t>
      </w:r>
      <w:r w:rsidRPr="005C7338">
        <w:rPr>
          <w:rFonts w:hint="eastAsia"/>
        </w:rPr>
        <w:t>的人群年龄分布：</w:t>
      </w:r>
    </w:p>
    <w:tbl>
      <w:tblPr>
        <w:tblpPr w:leftFromText="180" w:rightFromText="180" w:vertAnchor="text" w:horzAnchor="page" w:tblpXSpec="center" w:tblpY="375"/>
        <w:tblOverlap w:val="never"/>
        <w:tblW w:w="8217" w:type="dxa"/>
        <w:shd w:val="clear" w:color="auto" w:fill="D0DDEF"/>
        <w:tblLayout w:type="fixed"/>
        <w:tblLook w:val="0000" w:firstRow="0" w:lastRow="0" w:firstColumn="0" w:lastColumn="0" w:noHBand="0" w:noVBand="0"/>
      </w:tblPr>
      <w:tblGrid>
        <w:gridCol w:w="1173"/>
        <w:gridCol w:w="1174"/>
        <w:gridCol w:w="1174"/>
        <w:gridCol w:w="1174"/>
        <w:gridCol w:w="1174"/>
        <w:gridCol w:w="1174"/>
        <w:gridCol w:w="1174"/>
      </w:tblGrid>
      <w:tr w:rsidR="00430F4E" w:rsidRPr="005C7338" w:rsidTr="005C7338">
        <w:trPr>
          <w:cantSplit/>
          <w:trHeight w:val="720"/>
        </w:trPr>
        <w:tc>
          <w:tcPr>
            <w:tcW w:w="1173" w:type="dxa"/>
            <w:tcBorders>
              <w:top w:val="single" w:sz="4" w:space="0" w:color="auto"/>
              <w:left w:val="single" w:sz="4" w:space="0" w:color="auto"/>
              <w:bottom w:val="single" w:sz="4" w:space="0" w:color="auto"/>
              <w:right w:val="single" w:sz="4" w:space="0" w:color="auto"/>
              <w:tl2br w:val="single" w:sz="4" w:space="0" w:color="auto"/>
            </w:tcBorders>
            <w:tcMar>
              <w:top w:w="80" w:type="dxa"/>
              <w:left w:w="80" w:type="dxa"/>
              <w:bottom w:w="80" w:type="dxa"/>
              <w:right w:w="80" w:type="dxa"/>
            </w:tcMar>
            <w:vAlign w:val="center"/>
          </w:tcPr>
          <w:p w:rsidR="005C7338" w:rsidRDefault="005C7338" w:rsidP="008C3227">
            <w:pPr>
              <w:ind w:firstLineChars="200" w:firstLine="480"/>
            </w:pPr>
            <w:proofErr w:type="spellStart"/>
            <w:r>
              <w:rPr>
                <w:rFonts w:hint="eastAsia"/>
              </w:rPr>
              <w:t>年龄</w:t>
            </w:r>
            <w:proofErr w:type="spellEnd"/>
          </w:p>
          <w:p w:rsidR="00430F4E" w:rsidRPr="005C7338" w:rsidRDefault="006531A6" w:rsidP="008C3227">
            <w:proofErr w:type="spellStart"/>
            <w:r w:rsidRPr="005C7338">
              <w:rPr>
                <w:rFonts w:hint="eastAsia"/>
              </w:rPr>
              <w:t>国别</w:t>
            </w:r>
            <w:proofErr w:type="spellEnd"/>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r w:rsidRPr="005C7338">
              <w:rPr>
                <w:rFonts w:hint="eastAsia"/>
              </w:rPr>
              <w:t>15-22</w:t>
            </w:r>
            <w:r w:rsidRPr="005C7338">
              <w:rPr>
                <w:rFonts w:hint="eastAsia"/>
              </w:rPr>
              <w:t>岁</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r w:rsidRPr="005C7338">
              <w:rPr>
                <w:rFonts w:hint="eastAsia"/>
              </w:rPr>
              <w:t>22-35</w:t>
            </w:r>
            <w:r w:rsidRPr="005C7338">
              <w:rPr>
                <w:rFonts w:hint="eastAsia"/>
              </w:rPr>
              <w:t>岁</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r w:rsidRPr="005C7338">
              <w:rPr>
                <w:rFonts w:hint="eastAsia"/>
              </w:rPr>
              <w:t>35-45</w:t>
            </w:r>
            <w:r w:rsidRPr="005C7338">
              <w:rPr>
                <w:rFonts w:hint="eastAsia"/>
              </w:rPr>
              <w:t>岁</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r w:rsidRPr="005C7338">
              <w:rPr>
                <w:rFonts w:hint="eastAsia"/>
              </w:rPr>
              <w:t>45-55</w:t>
            </w:r>
            <w:r w:rsidRPr="005C7338">
              <w:rPr>
                <w:rFonts w:hint="eastAsia"/>
              </w:rPr>
              <w:t>岁</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rPr>
                <w:lang w:eastAsia="zh-CN"/>
              </w:rPr>
            </w:pPr>
            <w:r w:rsidRPr="005C7338">
              <w:rPr>
                <w:rFonts w:hint="eastAsia"/>
              </w:rPr>
              <w:t>55</w:t>
            </w:r>
            <w:r w:rsidRPr="005C7338">
              <w:rPr>
                <w:rFonts w:hint="eastAsia"/>
              </w:rPr>
              <w:t>岁</w:t>
            </w:r>
            <w:r w:rsidR="005C7338">
              <w:rPr>
                <w:rFonts w:hint="eastAsia"/>
                <w:lang w:eastAsia="zh-CN"/>
              </w:rPr>
              <w:t>+</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proofErr w:type="spellStart"/>
            <w:r w:rsidRPr="005C7338">
              <w:rPr>
                <w:rFonts w:hint="eastAsia"/>
              </w:rPr>
              <w:t>其它</w:t>
            </w:r>
            <w:proofErr w:type="spellEnd"/>
          </w:p>
        </w:tc>
      </w:tr>
      <w:tr w:rsidR="00430F4E" w:rsidRPr="005C7338" w:rsidTr="008A4A1D">
        <w:trPr>
          <w:cantSplit/>
          <w:trHeight w:val="27"/>
        </w:trPr>
        <w:tc>
          <w:tcPr>
            <w:tcW w:w="1173"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proofErr w:type="spellStart"/>
            <w:r w:rsidRPr="005C7338">
              <w:rPr>
                <w:rFonts w:hint="eastAsia"/>
              </w:rPr>
              <w:t>中国</w:t>
            </w:r>
            <w:proofErr w:type="spellEnd"/>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32.89%</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36.87%</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14.</w:t>
            </w:r>
            <w:proofErr w:type="gramStart"/>
            <w:r w:rsidRPr="005C7338">
              <w:rPr>
                <w:rFonts w:hint="eastAsia"/>
              </w:rPr>
              <w:t>43.%</w:t>
            </w:r>
            <w:proofErr w:type="gramEnd"/>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6.99%</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3.67%</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5.15%</w:t>
            </w:r>
          </w:p>
        </w:tc>
      </w:tr>
      <w:tr w:rsidR="00430F4E" w:rsidRPr="005C7338" w:rsidTr="008A4A1D">
        <w:trPr>
          <w:cantSplit/>
          <w:trHeight w:val="27"/>
        </w:trPr>
        <w:tc>
          <w:tcPr>
            <w:tcW w:w="1173"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proofErr w:type="spellStart"/>
            <w:r w:rsidRPr="005C7338">
              <w:rPr>
                <w:rFonts w:hint="eastAsia"/>
              </w:rPr>
              <w:t>北美</w:t>
            </w:r>
            <w:proofErr w:type="spellEnd"/>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27.56%</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39.20%</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16.67%</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10.00%</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3.00%</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3.57%</w:t>
            </w:r>
          </w:p>
        </w:tc>
      </w:tr>
      <w:tr w:rsidR="00430F4E" w:rsidRPr="005C7338" w:rsidTr="008A4A1D">
        <w:trPr>
          <w:cantSplit/>
          <w:trHeight w:val="27"/>
        </w:trPr>
        <w:tc>
          <w:tcPr>
            <w:tcW w:w="1173"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proofErr w:type="spellStart"/>
            <w:r w:rsidRPr="005C7338">
              <w:rPr>
                <w:rFonts w:hint="eastAsia"/>
              </w:rPr>
              <w:t>欧洲</w:t>
            </w:r>
            <w:proofErr w:type="spellEnd"/>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33.12%</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26.77%</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23.60%</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7.00%</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2.24%</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7.27%</w:t>
            </w:r>
          </w:p>
        </w:tc>
      </w:tr>
    </w:tbl>
    <w:p w:rsidR="00430F4E" w:rsidRDefault="00430F4E" w:rsidP="005C7338">
      <w:pPr>
        <w:pStyle w:val="af"/>
        <w:ind w:firstLineChars="0" w:firstLine="0"/>
        <w:rPr>
          <w:rFonts w:ascii="宋体" w:eastAsia="宋体" w:hAnsi="宋体" w:hint="eastAsia"/>
        </w:rPr>
      </w:pPr>
    </w:p>
    <w:p w:rsidR="008C3227" w:rsidRPr="008A4A1D" w:rsidRDefault="006531A6" w:rsidP="008A4A1D">
      <w:pPr>
        <w:pStyle w:val="af"/>
        <w:rPr>
          <w:rFonts w:hint="eastAsia"/>
        </w:rPr>
      </w:pPr>
      <w:r w:rsidRPr="005C7338">
        <w:rPr>
          <w:rFonts w:hint="eastAsia"/>
        </w:rPr>
        <w:t>* TED</w:t>
      </w:r>
      <w:r w:rsidRPr="005C7338">
        <w:rPr>
          <w:rFonts w:hint="eastAsia"/>
        </w:rPr>
        <w:t>现有观众人群与饮品主力消费人群重合</w:t>
      </w:r>
    </w:p>
    <w:p w:rsidR="00430F4E" w:rsidRDefault="006531A6" w:rsidP="008C3227">
      <w:pPr>
        <w:pStyle w:val="af"/>
        <w:numPr>
          <w:ilvl w:val="0"/>
          <w:numId w:val="7"/>
        </w:numPr>
        <w:ind w:firstLineChars="0"/>
      </w:pPr>
      <w:r>
        <w:rPr>
          <w:rFonts w:hint="eastAsia"/>
          <w:lang w:val="zh-Hans"/>
        </w:rPr>
        <w:t>参与、关注</w:t>
      </w:r>
      <w:r>
        <w:rPr>
          <w:rFonts w:hint="eastAsia"/>
        </w:rPr>
        <w:t>TED</w:t>
      </w:r>
      <w:r>
        <w:rPr>
          <w:rFonts w:hint="eastAsia"/>
          <w:lang w:val="zh-Hans"/>
        </w:rPr>
        <w:t>的人群职业分布：</w:t>
      </w:r>
    </w:p>
    <w:tbl>
      <w:tblPr>
        <w:tblpPr w:leftFromText="180" w:rightFromText="180" w:vertAnchor="text" w:horzAnchor="page" w:tblpX="1813" w:tblpY="332"/>
        <w:tblOverlap w:val="never"/>
        <w:tblW w:w="8217" w:type="dxa"/>
        <w:shd w:val="clear" w:color="auto" w:fill="D0DDEF"/>
        <w:tblLayout w:type="fixed"/>
        <w:tblLook w:val="0000" w:firstRow="0" w:lastRow="0" w:firstColumn="0" w:lastColumn="0" w:noHBand="0" w:noVBand="0"/>
      </w:tblPr>
      <w:tblGrid>
        <w:gridCol w:w="1027"/>
        <w:gridCol w:w="1027"/>
        <w:gridCol w:w="1027"/>
        <w:gridCol w:w="1027"/>
        <w:gridCol w:w="1027"/>
        <w:gridCol w:w="1027"/>
        <w:gridCol w:w="1027"/>
        <w:gridCol w:w="1028"/>
      </w:tblGrid>
      <w:tr w:rsidR="00430F4E" w:rsidTr="008C3227">
        <w:trPr>
          <w:cantSplit/>
          <w:trHeight w:val="336"/>
        </w:trPr>
        <w:tc>
          <w:tcPr>
            <w:tcW w:w="1027" w:type="dxa"/>
            <w:tcBorders>
              <w:top w:val="single" w:sz="4" w:space="0" w:color="000000"/>
              <w:left w:val="single" w:sz="4" w:space="0" w:color="000000"/>
              <w:bottom w:val="single" w:sz="4" w:space="0" w:color="000000"/>
              <w:right w:val="single" w:sz="4" w:space="0" w:color="000000"/>
              <w:tl2br w:val="single" w:sz="4" w:space="0" w:color="000000"/>
            </w:tcBorders>
            <w:tcMar>
              <w:top w:w="80" w:type="dxa"/>
              <w:left w:w="80" w:type="dxa"/>
              <w:bottom w:w="80" w:type="dxa"/>
              <w:right w:w="80" w:type="dxa"/>
            </w:tcMar>
            <w:vAlign w:val="center"/>
          </w:tcPr>
          <w:p w:rsidR="00430F4E" w:rsidRDefault="005C7338" w:rsidP="008C3227">
            <w:pPr>
              <w:ind w:firstLineChars="100" w:firstLine="240"/>
              <w:rPr>
                <w:lang w:val="zh-Hans" w:eastAsia="zh-Hans"/>
              </w:rPr>
            </w:pPr>
            <w:r>
              <w:rPr>
                <w:rFonts w:hint="eastAsia"/>
                <w:lang w:val="zh-Hans" w:eastAsia="zh-Hans"/>
              </w:rPr>
              <w:t>职业</w:t>
            </w:r>
          </w:p>
          <w:p w:rsidR="008C3227" w:rsidRDefault="008C3227" w:rsidP="008C3227">
            <w:pPr>
              <w:rPr>
                <w:rFonts w:hint="eastAsia"/>
                <w:lang w:val="zh-Hans" w:eastAsia="zh-Hans"/>
              </w:rPr>
            </w:pPr>
          </w:p>
          <w:p w:rsidR="008C3227" w:rsidRDefault="008C3227" w:rsidP="008C3227">
            <w:pPr>
              <w:rPr>
                <w:rFonts w:hint="eastAsia"/>
                <w:lang w:val="zh-Hans" w:eastAsia="zh-Hans"/>
              </w:rPr>
            </w:pPr>
          </w:p>
          <w:p w:rsidR="005C7338" w:rsidRPr="005C7338" w:rsidRDefault="005C7338" w:rsidP="008C3227">
            <w:pPr>
              <w:rPr>
                <w:rFonts w:hint="eastAsia"/>
                <w:lang w:val="zh-Hans" w:eastAsia="zh-Hans"/>
              </w:rPr>
            </w:pPr>
            <w:r>
              <w:rPr>
                <w:rFonts w:hint="eastAsia"/>
                <w:lang w:val="zh-Hans" w:eastAsia="zh-Hans"/>
              </w:rPr>
              <w:t>国别</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学生</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教育</w:t>
            </w:r>
            <w:r w:rsidR="005C7338">
              <w:rPr>
                <w:lang w:val="zh-Hans" w:eastAsia="zh-Hans"/>
              </w:rPr>
              <w:br/>
            </w:r>
            <w:r>
              <w:rPr>
                <w:rFonts w:hint="eastAsia"/>
                <w:lang w:val="zh-Hans" w:eastAsia="zh-Hans"/>
              </w:rPr>
              <w:t>培训</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生产</w:t>
            </w:r>
            <w:r w:rsidR="005C7338">
              <w:rPr>
                <w:lang w:val="zh-Hans" w:eastAsia="zh-Hans"/>
              </w:rPr>
              <w:br/>
            </w:r>
            <w:r>
              <w:rPr>
                <w:rFonts w:hint="eastAsia"/>
                <w:lang w:val="zh-Hans" w:eastAsia="zh-Hans"/>
              </w:rPr>
              <w:t>制造</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服务</w:t>
            </w:r>
            <w:r w:rsidR="005C7338">
              <w:rPr>
                <w:lang w:val="zh-Hans" w:eastAsia="zh-Hans"/>
              </w:rPr>
              <w:br/>
            </w:r>
            <w:r>
              <w:rPr>
                <w:rFonts w:hint="eastAsia"/>
                <w:lang w:val="zh-Hans" w:eastAsia="zh-Hans"/>
              </w:rPr>
              <w:t>行业</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pPr>
            <w:r>
              <w:rPr>
                <w:rFonts w:hint="eastAsia"/>
                <w:lang w:val="zh-Hans" w:eastAsia="zh-Hans"/>
              </w:rPr>
              <w:t>公益</w:t>
            </w:r>
            <w:r w:rsidR="005C7338">
              <w:rPr>
                <w:lang w:val="zh-Hans" w:eastAsia="zh-Hans"/>
              </w:rPr>
              <w:br/>
            </w:r>
            <w:r>
              <w:rPr>
                <w:rFonts w:hint="eastAsia"/>
                <w:lang w:val="zh-Hans" w:eastAsia="zh-Hans"/>
              </w:rPr>
              <w:t>组织</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pPr>
            <w:r>
              <w:rPr>
                <w:rFonts w:hint="eastAsia"/>
                <w:lang w:val="zh-Hans" w:eastAsia="zh-Hans"/>
              </w:rPr>
              <w:t>政府</w:t>
            </w:r>
          </w:p>
        </w:tc>
        <w:tc>
          <w:tcPr>
            <w:tcW w:w="10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pPr>
            <w:proofErr w:type="spellStart"/>
            <w:r>
              <w:rPr>
                <w:rFonts w:hint="eastAsia"/>
              </w:rPr>
              <w:t>其它</w:t>
            </w:r>
            <w:proofErr w:type="spellEnd"/>
          </w:p>
        </w:tc>
      </w:tr>
      <w:tr w:rsidR="00430F4E" w:rsidTr="008C3227">
        <w:trPr>
          <w:cantSplit/>
          <w:trHeight w:val="27"/>
        </w:trPr>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中国</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rPr>
                <w:color w:val="FF0000"/>
              </w:rPr>
            </w:pPr>
            <w:r>
              <w:rPr>
                <w:rFonts w:hint="eastAsia"/>
                <w:color w:val="FF0000"/>
              </w:rPr>
              <w:t>23.26%</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rPr>
                <w:color w:val="FF0000"/>
              </w:rPr>
            </w:pPr>
            <w:r>
              <w:rPr>
                <w:rFonts w:hint="eastAsia"/>
                <w:color w:val="FF0000"/>
              </w:rPr>
              <w:t>14.87%</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lang w:val="zh-CN"/>
              </w:rPr>
              <w:t>3</w:t>
            </w:r>
            <w:r>
              <w:rPr>
                <w:rFonts w:hint="eastAsia"/>
              </w:rPr>
              <w:t>.00%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7.00%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rPr>
                <w:color w:val="FF0000"/>
              </w:rPr>
            </w:pPr>
            <w:r>
              <w:rPr>
                <w:rFonts w:hint="eastAsia"/>
                <w:color w:val="FF0000"/>
              </w:rPr>
              <w:t>16.30%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rPr>
                <w:color w:val="FF0000"/>
              </w:rPr>
            </w:pPr>
            <w:r>
              <w:rPr>
                <w:rFonts w:hint="eastAsia"/>
                <w:color w:val="FF0000"/>
                <w:lang w:val="zh-CN"/>
              </w:rPr>
              <w:t>1</w:t>
            </w:r>
            <w:r>
              <w:rPr>
                <w:rFonts w:hint="eastAsia"/>
                <w:color w:val="FF0000"/>
              </w:rPr>
              <w:t>2.00%</w:t>
            </w:r>
          </w:p>
        </w:tc>
        <w:tc>
          <w:tcPr>
            <w:tcW w:w="10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20.57%</w:t>
            </w:r>
          </w:p>
        </w:tc>
      </w:tr>
      <w:tr w:rsidR="00430F4E" w:rsidTr="008C3227">
        <w:trPr>
          <w:cantSplit/>
          <w:trHeight w:val="27"/>
        </w:trPr>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北美</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20.56%</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11.00%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7.00%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14.00%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17.54%</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24.00%</w:t>
            </w:r>
          </w:p>
        </w:tc>
        <w:tc>
          <w:tcPr>
            <w:tcW w:w="10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5.90%</w:t>
            </w:r>
          </w:p>
        </w:tc>
      </w:tr>
      <w:tr w:rsidR="00430F4E" w:rsidTr="008C3227">
        <w:trPr>
          <w:cantSplit/>
          <w:trHeight w:val="27"/>
        </w:trPr>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欧洲</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29.12%</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12.00%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4.00%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11.25%</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13.00%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11.62%</w:t>
            </w:r>
          </w:p>
        </w:tc>
        <w:tc>
          <w:tcPr>
            <w:tcW w:w="10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19.01%</w:t>
            </w:r>
          </w:p>
        </w:tc>
      </w:tr>
    </w:tbl>
    <w:p w:rsidR="00430F4E" w:rsidRDefault="00430F4E">
      <w:pPr>
        <w:rPr>
          <w:rFonts w:ascii="宋体" w:eastAsia="宋体" w:hAnsi="宋体" w:cs="宋体" w:hint="eastAsia"/>
          <w:lang w:eastAsia="zh-CN"/>
        </w:rPr>
      </w:pPr>
    </w:p>
    <w:p w:rsidR="00430F4E" w:rsidRDefault="006531A6" w:rsidP="008C3227">
      <w:pPr>
        <w:pStyle w:val="a"/>
      </w:pPr>
      <w:r>
        <w:rPr>
          <w:rFonts w:hint="eastAsia"/>
        </w:rPr>
        <w:lastRenderedPageBreak/>
        <w:t>宣传渠道优势</w:t>
      </w:r>
    </w:p>
    <w:p w:rsidR="00430F4E" w:rsidRPr="008C3227" w:rsidRDefault="006531A6" w:rsidP="008C3227">
      <w:pPr>
        <w:pStyle w:val="af"/>
      </w:pPr>
      <w:r w:rsidRPr="008C3227">
        <w:rPr>
          <w:rFonts w:hint="eastAsia"/>
        </w:rPr>
        <w:t>自</w:t>
      </w:r>
      <w:r w:rsidRPr="008C3227">
        <w:rPr>
          <w:rFonts w:hint="eastAsia"/>
        </w:rPr>
        <w:t>TED</w:t>
      </w:r>
      <w:r w:rsidRPr="008C3227">
        <w:rPr>
          <w:rFonts w:hint="eastAsia"/>
        </w:rPr>
        <w:t>及</w:t>
      </w:r>
      <w:r w:rsidRPr="008C3227">
        <w:rPr>
          <w:rFonts w:hint="eastAsia"/>
        </w:rPr>
        <w:t>TEDxGaoxinRoad</w:t>
      </w:r>
      <w:r w:rsidRPr="008C3227">
        <w:rPr>
          <w:rFonts w:hint="eastAsia"/>
        </w:rPr>
        <w:t>进入西安后，关注度不断增高，由于其先天优势（年轻粉丝众多），引得众多媒体也纷纷关注报道。本次活动除了</w:t>
      </w:r>
      <w:r w:rsidRPr="008C3227">
        <w:rPr>
          <w:rFonts w:hint="eastAsia"/>
        </w:rPr>
        <w:t>TED</w:t>
      </w:r>
      <w:r w:rsidRPr="008C3227">
        <w:rPr>
          <w:rFonts w:hint="eastAsia"/>
        </w:rPr>
        <w:t>官方会有相关链接报道外，</w:t>
      </w:r>
      <w:r w:rsidRPr="008C3227">
        <w:rPr>
          <w:rFonts w:hint="eastAsia"/>
        </w:rPr>
        <w:t>TED</w:t>
      </w:r>
      <w:r w:rsidRPr="008C3227">
        <w:rPr>
          <w:rFonts w:hint="eastAsia"/>
        </w:rPr>
        <w:t>及其策</w:t>
      </w:r>
      <w:proofErr w:type="gramStart"/>
      <w:r w:rsidRPr="008C3227">
        <w:rPr>
          <w:rFonts w:hint="eastAsia"/>
        </w:rPr>
        <w:t>展团队</w:t>
      </w:r>
      <w:proofErr w:type="gramEnd"/>
      <w:r w:rsidRPr="008C3227">
        <w:rPr>
          <w:rFonts w:hint="eastAsia"/>
        </w:rPr>
        <w:t>还主动邀请网易、腾讯、陕西日报、华商报、凤凰新闻等多家媒体对本次活动进行报道。</w:t>
      </w:r>
    </w:p>
    <w:p w:rsidR="00430F4E" w:rsidRDefault="006531A6" w:rsidP="008C3227">
      <w:pPr>
        <w:pStyle w:val="a"/>
      </w:pPr>
      <w:r>
        <w:rPr>
          <w:rFonts w:hint="eastAsia"/>
        </w:rPr>
        <w:t>活动组织亮点不同凡响</w:t>
      </w:r>
    </w:p>
    <w:p w:rsidR="00430F4E" w:rsidRPr="008C3227" w:rsidRDefault="006531A6" w:rsidP="008C3227">
      <w:pPr>
        <w:pStyle w:val="af"/>
        <w:rPr>
          <w:rFonts w:hint="eastAsia"/>
        </w:rPr>
      </w:pPr>
      <w:r>
        <w:rPr>
          <w:rFonts w:hint="eastAsia"/>
        </w:rPr>
        <w:t>TEDxGaoxinRoad</w:t>
      </w:r>
      <w:r>
        <w:rPr>
          <w:rFonts w:hint="eastAsia"/>
        </w:rPr>
        <w:t>是中华区唯一</w:t>
      </w:r>
      <w:proofErr w:type="gramStart"/>
      <w:r>
        <w:rPr>
          <w:rFonts w:hint="eastAsia"/>
        </w:rPr>
        <w:t>一</w:t>
      </w:r>
      <w:proofErr w:type="gramEnd"/>
      <w:r>
        <w:rPr>
          <w:rFonts w:hint="eastAsia"/>
        </w:rPr>
        <w:t>支由未成年人（高中及部分初中生）策展的活动，新闻性十足。</w:t>
      </w:r>
    </w:p>
    <w:p w:rsidR="00430F4E" w:rsidRDefault="006531A6" w:rsidP="008C3227">
      <w:pPr>
        <w:pStyle w:val="a"/>
      </w:pPr>
      <w:r>
        <w:rPr>
          <w:rFonts w:hint="eastAsia"/>
        </w:rPr>
        <w:t>宣传点位（可设计环节）</w:t>
      </w:r>
    </w:p>
    <w:p w:rsidR="00430F4E" w:rsidRDefault="006531A6" w:rsidP="008C3227">
      <w:pPr>
        <w:pStyle w:val="af"/>
      </w:pPr>
      <w:r>
        <w:rPr>
          <w:rFonts w:hint="eastAsia"/>
        </w:rPr>
        <w:t>活动场地桁架宣传；</w:t>
      </w:r>
    </w:p>
    <w:p w:rsidR="00430F4E" w:rsidRDefault="006531A6" w:rsidP="008C3227">
      <w:pPr>
        <w:pStyle w:val="af"/>
      </w:pPr>
      <w:r>
        <w:rPr>
          <w:rFonts w:hint="eastAsia"/>
        </w:rPr>
        <w:t>报幕；</w:t>
      </w:r>
    </w:p>
    <w:p w:rsidR="00430F4E" w:rsidRDefault="006531A6" w:rsidP="008C3227">
      <w:pPr>
        <w:pStyle w:val="af"/>
      </w:pPr>
      <w:r>
        <w:rPr>
          <w:rFonts w:hint="eastAsia"/>
        </w:rPr>
        <w:t>场内；</w:t>
      </w:r>
    </w:p>
    <w:p w:rsidR="00430F4E" w:rsidRDefault="006531A6" w:rsidP="008C3227">
      <w:pPr>
        <w:pStyle w:val="af"/>
      </w:pPr>
      <w:proofErr w:type="gramStart"/>
      <w:r>
        <w:rPr>
          <w:rFonts w:hint="eastAsia"/>
        </w:rPr>
        <w:t>茶歇环节</w:t>
      </w:r>
      <w:proofErr w:type="gramEnd"/>
      <w:r>
        <w:rPr>
          <w:rFonts w:hint="eastAsia"/>
        </w:rPr>
        <w:t>：</w:t>
      </w:r>
    </w:p>
    <w:p w:rsidR="00430F4E" w:rsidRDefault="006531A6" w:rsidP="008C3227">
      <w:pPr>
        <w:pStyle w:val="af"/>
      </w:pPr>
      <w:r>
        <w:rPr>
          <w:rFonts w:hint="eastAsia"/>
        </w:rPr>
        <w:t>媒体观众演讲者</w:t>
      </w:r>
      <w:proofErr w:type="gramStart"/>
      <w:r>
        <w:rPr>
          <w:rFonts w:hint="eastAsia"/>
        </w:rPr>
        <w:t>志愿者伴手礼</w:t>
      </w:r>
      <w:proofErr w:type="gramEnd"/>
      <w:r>
        <w:rPr>
          <w:rFonts w:hint="eastAsia"/>
        </w:rPr>
        <w:t>：</w:t>
      </w:r>
    </w:p>
    <w:p w:rsidR="00430F4E" w:rsidRDefault="006531A6" w:rsidP="008C3227">
      <w:pPr>
        <w:pStyle w:val="af"/>
      </w:pPr>
      <w:r>
        <w:rPr>
          <w:rFonts w:hint="eastAsia"/>
        </w:rPr>
        <w:t>晚宴独家冠名。</w:t>
      </w:r>
    </w:p>
    <w:p w:rsidR="00430F4E" w:rsidRDefault="006531A6" w:rsidP="008C3227">
      <w:pPr>
        <w:pStyle w:val="a0"/>
      </w:pPr>
      <w:r>
        <w:rPr>
          <w:rFonts w:hint="eastAsia"/>
        </w:rPr>
        <w:t>TEDxGaoxinRoad</w:t>
      </w:r>
      <w:r>
        <w:rPr>
          <w:rFonts w:hint="eastAsia"/>
        </w:rPr>
        <w:t>策展团队优势</w:t>
      </w:r>
    </w:p>
    <w:p w:rsidR="00430F4E" w:rsidRPr="008C3227" w:rsidRDefault="006531A6" w:rsidP="008C3227">
      <w:pPr>
        <w:pStyle w:val="af"/>
      </w:pPr>
      <w:r w:rsidRPr="008C3227">
        <w:rPr>
          <w:rFonts w:hint="eastAsia"/>
        </w:rPr>
        <w:t>T</w:t>
      </w:r>
      <w:r w:rsidR="008C3227" w:rsidRPr="008C3227">
        <w:t>ED</w:t>
      </w:r>
      <w:r w:rsidRPr="008C3227">
        <w:rPr>
          <w:rFonts w:hint="eastAsia"/>
        </w:rPr>
        <w:t>xGaoxinRoad</w:t>
      </w:r>
      <w:r w:rsidRPr="008C3227">
        <w:rPr>
          <w:rFonts w:hint="eastAsia"/>
        </w:rPr>
        <w:t>策</w:t>
      </w:r>
      <w:proofErr w:type="gramStart"/>
      <w:r w:rsidRPr="008C3227">
        <w:rPr>
          <w:rFonts w:hint="eastAsia"/>
        </w:rPr>
        <w:t>展团队</w:t>
      </w:r>
      <w:proofErr w:type="gramEnd"/>
      <w:r w:rsidRPr="008C3227">
        <w:rPr>
          <w:rFonts w:hint="eastAsia"/>
        </w:rPr>
        <w:t>是一个以西安五大名校高中国际部为主体的新生团队，正因年轻，所以以一颗纯粹本真的心去拥抱一切有价值值得被宣扬的思想。</w:t>
      </w:r>
      <w:r w:rsidRPr="008C3227">
        <w:rPr>
          <w:rFonts w:hint="eastAsia"/>
        </w:rPr>
        <w:t>T</w:t>
      </w:r>
      <w:r w:rsidR="008C3227" w:rsidRPr="008C3227">
        <w:t>ED</w:t>
      </w:r>
      <w:r w:rsidRPr="008C3227">
        <w:rPr>
          <w:rFonts w:hint="eastAsia"/>
        </w:rPr>
        <w:t>xGaoxinRoad</w:t>
      </w:r>
      <w:r w:rsidRPr="008C3227">
        <w:rPr>
          <w:rFonts w:hint="eastAsia"/>
        </w:rPr>
        <w:t>策</w:t>
      </w:r>
      <w:proofErr w:type="gramStart"/>
      <w:r w:rsidRPr="008C3227">
        <w:rPr>
          <w:rFonts w:hint="eastAsia"/>
        </w:rPr>
        <w:t>展团队</w:t>
      </w:r>
      <w:proofErr w:type="gramEnd"/>
      <w:r w:rsidRPr="008C3227">
        <w:rPr>
          <w:rFonts w:hint="eastAsia"/>
        </w:rPr>
        <w:t>吸收了五大名</w:t>
      </w:r>
      <w:proofErr w:type="gramStart"/>
      <w:r w:rsidRPr="008C3227">
        <w:rPr>
          <w:rFonts w:hint="eastAsia"/>
        </w:rPr>
        <w:t>校具备</w:t>
      </w:r>
      <w:proofErr w:type="gramEnd"/>
      <w:r w:rsidRPr="008C3227">
        <w:rPr>
          <w:rFonts w:hint="eastAsia"/>
        </w:rPr>
        <w:t>极强活动组织能力的各类人才，不同的学生承担起不同的责任，用横跨中外的国际视野，力求举办一场精彩纷呈的</w:t>
      </w:r>
      <w:r w:rsidRPr="008C3227">
        <w:rPr>
          <w:rFonts w:hint="eastAsia"/>
        </w:rPr>
        <w:t>T</w:t>
      </w:r>
      <w:r w:rsidR="008C3227" w:rsidRPr="008C3227">
        <w:t>ED</w:t>
      </w:r>
      <w:r w:rsidRPr="008C3227">
        <w:rPr>
          <w:rFonts w:hint="eastAsia"/>
        </w:rPr>
        <w:t>x</w:t>
      </w:r>
      <w:r w:rsidRPr="008C3227">
        <w:rPr>
          <w:rFonts w:hint="eastAsia"/>
        </w:rPr>
        <w:t>大会。</w:t>
      </w:r>
    </w:p>
    <w:p w:rsidR="00430F4E" w:rsidRPr="008C3227" w:rsidRDefault="006531A6" w:rsidP="008C3227">
      <w:pPr>
        <w:pStyle w:val="af"/>
      </w:pPr>
      <w:r w:rsidRPr="008C3227">
        <w:rPr>
          <w:rFonts w:hint="eastAsia"/>
        </w:rPr>
        <w:t>年少如诗，羽扇画水，风雨可期，</w:t>
      </w:r>
      <w:r w:rsidRPr="008C3227">
        <w:rPr>
          <w:rFonts w:hint="eastAsia"/>
        </w:rPr>
        <w:t>TEDxGaoxinRoad</w:t>
      </w:r>
      <w:r w:rsidRPr="008C3227">
        <w:rPr>
          <w:rFonts w:hint="eastAsia"/>
        </w:rPr>
        <w:t>策</w:t>
      </w:r>
      <w:proofErr w:type="gramStart"/>
      <w:r w:rsidRPr="008C3227">
        <w:rPr>
          <w:rFonts w:hint="eastAsia"/>
        </w:rPr>
        <w:t>展团队</w:t>
      </w:r>
      <w:proofErr w:type="gramEnd"/>
      <w:r w:rsidRPr="008C3227">
        <w:rPr>
          <w:rFonts w:hint="eastAsia"/>
        </w:rPr>
        <w:t>对未来有着无穷幻想，力求成为古城西安未来时尚的风向标。</w:t>
      </w:r>
    </w:p>
    <w:p w:rsidR="00430F4E" w:rsidRPr="008C3227" w:rsidRDefault="006531A6" w:rsidP="008C3227">
      <w:pPr>
        <w:pStyle w:val="af"/>
      </w:pPr>
      <w:r w:rsidRPr="008C3227">
        <w:rPr>
          <w:rFonts w:hint="eastAsia"/>
        </w:rPr>
        <w:t>年少如风，弯弓顿羽，明若煌煌，</w:t>
      </w:r>
      <w:r w:rsidRPr="008C3227">
        <w:rPr>
          <w:rFonts w:hint="eastAsia"/>
        </w:rPr>
        <w:t>TEDxGaoxinRoad</w:t>
      </w:r>
      <w:r w:rsidRPr="008C3227">
        <w:rPr>
          <w:rFonts w:hint="eastAsia"/>
        </w:rPr>
        <w:t>策</w:t>
      </w:r>
      <w:proofErr w:type="gramStart"/>
      <w:r w:rsidRPr="008C3227">
        <w:rPr>
          <w:rFonts w:hint="eastAsia"/>
        </w:rPr>
        <w:t>展团队从不</w:t>
      </w:r>
      <w:proofErr w:type="gramEnd"/>
      <w:r w:rsidRPr="008C3227">
        <w:rPr>
          <w:rFonts w:hint="eastAsia"/>
        </w:rPr>
        <w:t>满足于现状，在学业之余追寻对世界更深的发问。未来已来，优秀的青年理应成为时代的弄潮儿，以极强的自信和充分的能力无惧未知。</w:t>
      </w:r>
    </w:p>
    <w:p w:rsidR="00430F4E" w:rsidRDefault="006531A6" w:rsidP="008C3227">
      <w:pPr>
        <w:pStyle w:val="a0"/>
      </w:pPr>
      <w:r>
        <w:rPr>
          <w:rFonts w:hint="eastAsia"/>
        </w:rPr>
        <w:t>赞助需求（详细说明）</w:t>
      </w:r>
    </w:p>
    <w:p w:rsidR="008C3227" w:rsidRPr="008C3227" w:rsidRDefault="006531A6" w:rsidP="008C3227">
      <w:pPr>
        <w:pStyle w:val="a"/>
        <w:numPr>
          <w:ilvl w:val="0"/>
          <w:numId w:val="9"/>
        </w:numPr>
        <w:ind w:firstLineChars="0"/>
      </w:pPr>
      <w:r w:rsidRPr="008C3227">
        <w:rPr>
          <w:rFonts w:hint="eastAsia"/>
          <w:lang w:val="zh-Hans" w:eastAsia="zh-Hans"/>
        </w:rPr>
        <w:t>赞助需求</w:t>
      </w:r>
    </w:p>
    <w:p w:rsidR="00430F4E" w:rsidRDefault="006531A6" w:rsidP="008C3227">
      <w:pPr>
        <w:pStyle w:val="af"/>
      </w:pPr>
      <w:r>
        <w:rPr>
          <w:rFonts w:hint="eastAsia"/>
          <w:lang w:val="zh-CN"/>
        </w:rPr>
        <w:t>资金</w:t>
      </w:r>
      <w:r>
        <w:rPr>
          <w:rFonts w:hint="eastAsia"/>
          <w:lang w:val="zh-CN"/>
        </w:rPr>
        <w:t xml:space="preserve"> </w:t>
      </w:r>
      <w:r>
        <w:rPr>
          <w:rFonts w:hint="eastAsia"/>
        </w:rPr>
        <w:t>20000-30000</w:t>
      </w:r>
      <w:r>
        <w:rPr>
          <w:rFonts w:hint="eastAsia"/>
          <w:lang w:val="zh-CN"/>
        </w:rPr>
        <w:t>元</w:t>
      </w:r>
    </w:p>
    <w:p w:rsidR="00430F4E" w:rsidRDefault="006531A6" w:rsidP="008C3227">
      <w:pPr>
        <w:pStyle w:val="a"/>
        <w:rPr>
          <w:lang w:val="zh-Hans"/>
        </w:rPr>
      </w:pPr>
      <w:r>
        <w:rPr>
          <w:rFonts w:hint="eastAsia"/>
          <w:lang w:val="zh-Hans"/>
        </w:rPr>
        <w:t>赞助资金用途</w:t>
      </w:r>
      <w:r>
        <w:rPr>
          <w:rFonts w:hint="eastAsia"/>
        </w:rPr>
        <w:t>(</w:t>
      </w:r>
      <w:r>
        <w:rPr>
          <w:rFonts w:hint="eastAsia"/>
          <w:lang w:val="zh-Hans"/>
        </w:rPr>
        <w:t>列表）</w:t>
      </w:r>
    </w:p>
    <w:p w:rsidR="006531A6" w:rsidRDefault="006D16BD" w:rsidP="006D16BD">
      <w:pPr>
        <w:pStyle w:val="af"/>
        <w:rPr>
          <w:rFonts w:hint="eastAsia"/>
        </w:rPr>
      </w:pPr>
      <w:r>
        <w:rPr>
          <w:rFonts w:hint="eastAsia"/>
        </w:rPr>
        <w:t>见附页。</w:t>
      </w:r>
    </w:p>
    <w:sectPr w:rsidR="006531A6">
      <w:footerReference w:type="default" r:id="rId8"/>
      <w:headerReference w:type="first" r:id="rId9"/>
      <w:footerReference w:type="first" r:id="rId10"/>
      <w:pgSz w:w="11900" w:h="16840"/>
      <w:pgMar w:top="1440" w:right="1800" w:bottom="1440" w:left="1800" w:header="851" w:footer="992"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966" w:rsidRDefault="001C5966">
      <w:pPr>
        <w:spacing w:line="240" w:lineRule="auto"/>
      </w:pPr>
      <w:r>
        <w:separator/>
      </w:r>
    </w:p>
  </w:endnote>
  <w:endnote w:type="continuationSeparator" w:id="0">
    <w:p w:rsidR="001C5966" w:rsidRDefault="001C59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30204"/>
    <w:charset w:val="00"/>
    <w:family w:val="swiss"/>
    <w:pitch w:val="variable"/>
    <w:sig w:usb0="20002A87" w:usb1="00000000"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Arial Unicode MS"/>
    <w:charset w:val="00"/>
    <w:family w:val="roman"/>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1F00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imes">
    <w:altName w:val="Times New Roman"/>
    <w:panose1 w:val="00000000000000000000"/>
    <w:charset w:val="00"/>
    <w:family w:val="roman"/>
    <w:notTrueType/>
    <w:pitch w:val="default"/>
  </w:font>
  <w:font w:name="方正书宋简体">
    <w:panose1 w:val="02000000000000000000"/>
    <w:charset w:val="86"/>
    <w:family w:val="auto"/>
    <w:pitch w:val="variable"/>
    <w:sig w:usb0="A00002BF" w:usb1="184F6CFA" w:usb2="00000012"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862983"/>
      <w:docPartObj>
        <w:docPartGallery w:val="Page Numbers (Bottom of Page)"/>
        <w:docPartUnique/>
      </w:docPartObj>
    </w:sdtPr>
    <w:sdtEndPr>
      <w:rPr>
        <w:rFonts w:ascii="Times New Roman" w:hAnsi="Times New Roman" w:cs="Times New Roman"/>
        <w:sz w:val="24"/>
      </w:rPr>
    </w:sdtEndPr>
    <w:sdtContent>
      <w:p w:rsidR="00430F4E" w:rsidRPr="008A4A1D" w:rsidRDefault="008A4A1D" w:rsidP="008A4A1D">
        <w:pPr>
          <w:pStyle w:val="ab"/>
          <w:jc w:val="center"/>
          <w:rPr>
            <w:rFonts w:ascii="Times New Roman" w:hAnsi="Times New Roman" w:cs="Times New Roman"/>
            <w:sz w:val="24"/>
          </w:rPr>
        </w:pPr>
        <w:r w:rsidRPr="008A4A1D">
          <w:rPr>
            <w:rFonts w:ascii="Times New Roman" w:hAnsi="Times New Roman" w:cs="Times New Roman"/>
            <w:sz w:val="24"/>
          </w:rPr>
          <w:fldChar w:fldCharType="begin"/>
        </w:r>
        <w:r w:rsidRPr="008A4A1D">
          <w:rPr>
            <w:rFonts w:ascii="Times New Roman" w:hAnsi="Times New Roman" w:cs="Times New Roman"/>
            <w:sz w:val="24"/>
          </w:rPr>
          <w:instrText>PAGE   \* MERGEFORMAT</w:instrText>
        </w:r>
        <w:r w:rsidRPr="008A4A1D">
          <w:rPr>
            <w:rFonts w:ascii="Times New Roman" w:hAnsi="Times New Roman" w:cs="Times New Roman"/>
            <w:sz w:val="24"/>
          </w:rPr>
          <w:fldChar w:fldCharType="separate"/>
        </w:r>
        <w:r w:rsidRPr="008A4A1D">
          <w:rPr>
            <w:rFonts w:ascii="Times New Roman" w:hAnsi="Times New Roman" w:cs="Times New Roman"/>
            <w:sz w:val="24"/>
            <w:lang w:val="zh-CN" w:eastAsia="zh-CN"/>
          </w:rPr>
          <w:t>2</w:t>
        </w:r>
        <w:r w:rsidRPr="008A4A1D">
          <w:rPr>
            <w:rFonts w:ascii="Times New Roman" w:hAnsi="Times New Roman" w:cs="Times New Roman"/>
            <w:sz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F4E" w:rsidRDefault="006531A6">
    <w:pPr>
      <w:pStyle w:val="a7"/>
      <w:rPr>
        <w:lang w:val="zh-CN"/>
      </w:rPr>
    </w:pPr>
    <w:r>
      <w:rPr>
        <w:lang w:val="zh-C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966" w:rsidRDefault="001C5966">
      <w:pPr>
        <w:spacing w:line="240" w:lineRule="auto"/>
      </w:pPr>
      <w:r>
        <w:separator/>
      </w:r>
    </w:p>
  </w:footnote>
  <w:footnote w:type="continuationSeparator" w:id="0">
    <w:p w:rsidR="001C5966" w:rsidRDefault="001C59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DBD" w:rsidRDefault="00F43DBD" w:rsidP="00A277B4">
    <w:pPr>
      <w:pStyle w:val="af"/>
      <w:jc w:val="center"/>
    </w:pPr>
    <w:r>
      <w:rPr>
        <w:rFonts w:hint="eastAsia"/>
      </w:rPr>
      <w:t>修改日期：</w:t>
    </w:r>
    <w:r>
      <w:fldChar w:fldCharType="begin"/>
    </w:r>
    <w:r>
      <w:instrText xml:space="preserve"> </w:instrText>
    </w:r>
    <w:r>
      <w:rPr>
        <w:rFonts w:hint="eastAsia"/>
      </w:rPr>
      <w:instrText>TIME \@ "yyyy/M/d"</w:instrText>
    </w:r>
    <w:r>
      <w:instrText xml:space="preserve"> </w:instrText>
    </w:r>
    <w:r>
      <w:fldChar w:fldCharType="separate"/>
    </w:r>
    <w:r>
      <w:rPr>
        <w:noProof/>
      </w:rPr>
      <w:t>2018/12/12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D0DA8B"/>
    <w:multiLevelType w:val="singleLevel"/>
    <w:tmpl w:val="DBD0DA8B"/>
    <w:lvl w:ilvl="0">
      <w:start w:val="3"/>
      <w:numFmt w:val="chineseCounting"/>
      <w:suff w:val="nothing"/>
      <w:lvlText w:val="%1、"/>
      <w:lvlJc w:val="left"/>
      <w:rPr>
        <w:rFonts w:hint="eastAsia"/>
      </w:rPr>
    </w:lvl>
  </w:abstractNum>
  <w:abstractNum w:abstractNumId="1" w15:restartNumberingAfterBreak="0">
    <w:nsid w:val="038B242D"/>
    <w:multiLevelType w:val="hybridMultilevel"/>
    <w:tmpl w:val="17347ED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AE56B0"/>
    <w:multiLevelType w:val="hybridMultilevel"/>
    <w:tmpl w:val="E9609FB6"/>
    <w:lvl w:ilvl="0" w:tplc="27DC6D42">
      <w:start w:val="1"/>
      <w:numFmt w:val="decimal"/>
      <w:pStyle w:val="a"/>
      <w:lvlText w:val="%1."/>
      <w:lvlJc w:val="left"/>
      <w:pPr>
        <w:ind w:left="902" w:hanging="420"/>
      </w:pPr>
    </w:lvl>
    <w:lvl w:ilvl="1" w:tplc="7374AAEE">
      <w:start w:val="1"/>
      <w:numFmt w:val="lowerLetter"/>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107223C1"/>
    <w:multiLevelType w:val="hybridMultilevel"/>
    <w:tmpl w:val="40C2AEEA"/>
    <w:lvl w:ilvl="0" w:tplc="B7AA74A0">
      <w:start w:val="1"/>
      <w:numFmt w:val="chineseCountingThousand"/>
      <w:pStyle w:val="a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1F7307"/>
    <w:multiLevelType w:val="hybridMultilevel"/>
    <w:tmpl w:val="0EEE2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BAC55C6"/>
    <w:multiLevelType w:val="hybridMultilevel"/>
    <w:tmpl w:val="937220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E8D40EF"/>
    <w:multiLevelType w:val="hybridMultilevel"/>
    <w:tmpl w:val="91C8395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15261AC"/>
    <w:multiLevelType w:val="hybridMultilevel"/>
    <w:tmpl w:val="97BA64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2B24990"/>
    <w:multiLevelType w:val="hybridMultilevel"/>
    <w:tmpl w:val="9D1A8AE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FC5585"/>
    <w:multiLevelType w:val="singleLevel"/>
    <w:tmpl w:val="6FFC5585"/>
    <w:lvl w:ilvl="0">
      <w:start w:val="1"/>
      <w:numFmt w:val="decimal"/>
      <w:suff w:val="nothing"/>
      <w:lvlText w:val="%1、"/>
      <w:lvlJc w:val="left"/>
    </w:lvl>
  </w:abstractNum>
  <w:num w:numId="1">
    <w:abstractNumId w:val="0"/>
  </w:num>
  <w:num w:numId="2">
    <w:abstractNumId w:val="9"/>
  </w:num>
  <w:num w:numId="3">
    <w:abstractNumId w:val="3"/>
  </w:num>
  <w:num w:numId="4">
    <w:abstractNumId w:val="2"/>
  </w:num>
  <w:num w:numId="5">
    <w:abstractNumId w:val="2"/>
    <w:lvlOverride w:ilvl="0">
      <w:startOverride w:val="1"/>
    </w:lvlOverride>
  </w:num>
  <w:num w:numId="6">
    <w:abstractNumId w:val="2"/>
    <w:lvlOverride w:ilvl="0">
      <w:startOverride w:val="1"/>
    </w:lvlOverride>
  </w:num>
  <w:num w:numId="7">
    <w:abstractNumId w:val="5"/>
  </w:num>
  <w:num w:numId="8">
    <w:abstractNumId w:val="7"/>
  </w:num>
  <w:num w:numId="9">
    <w:abstractNumId w:val="2"/>
    <w:lvlOverride w:ilvl="0">
      <w:startOverride w:val="1"/>
    </w:lvlOverride>
  </w:num>
  <w:num w:numId="10">
    <w:abstractNumId w:val="6"/>
  </w:num>
  <w:num w:numId="11">
    <w:abstractNumId w:val="1"/>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4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16"/>
    <w:rsid w:val="001C5966"/>
    <w:rsid w:val="00430F4E"/>
    <w:rsid w:val="004315E1"/>
    <w:rsid w:val="005C7338"/>
    <w:rsid w:val="006531A6"/>
    <w:rsid w:val="006703C1"/>
    <w:rsid w:val="006D16BD"/>
    <w:rsid w:val="00712516"/>
    <w:rsid w:val="008A4A1D"/>
    <w:rsid w:val="008C3227"/>
    <w:rsid w:val="00A277B4"/>
    <w:rsid w:val="00F43DBD"/>
    <w:rsid w:val="0F1E592A"/>
    <w:rsid w:val="192C6971"/>
    <w:rsid w:val="1B4D774A"/>
    <w:rsid w:val="2E4732BA"/>
    <w:rsid w:val="2E7C2B3C"/>
    <w:rsid w:val="371364A5"/>
    <w:rsid w:val="3D7E4787"/>
    <w:rsid w:val="48FB3227"/>
    <w:rsid w:val="4FED4811"/>
    <w:rsid w:val="4FF51CE8"/>
    <w:rsid w:val="50863667"/>
    <w:rsid w:val="60713213"/>
    <w:rsid w:val="615D61E2"/>
    <w:rsid w:val="65B66097"/>
    <w:rsid w:val="696D5F39"/>
    <w:rsid w:val="71C81FCC"/>
    <w:rsid w:val="72C524B1"/>
    <w:rsid w:val="759E458C"/>
    <w:rsid w:val="7AE63C8F"/>
    <w:rsid w:val="7AEF4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color="#5b9bd5">
      <v:fill color="white"/>
      <v:stroke color="#5b9bd5" weight="1pt"/>
    </o:shapedefaults>
    <o:shapelayout v:ext="edit">
      <o:idmap v:ext="edit" data="1"/>
    </o:shapelayout>
  </w:shapeDefaults>
  <w:doNotEmbedSmartTags/>
  <w:decimalSymbol w:val="."/>
  <w:listSeparator w:val=","/>
  <w14:docId w14:val="3C8DE48B"/>
  <w15:chartTrackingRefBased/>
  <w15:docId w15:val="{A2DA8EFA-81E6-4C47-A603-52B67E22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semiHidden="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1" w:unhideWhenUsed="1"/>
    <w:lsdException w:name="annotation subject" w:lock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8C3227"/>
    <w:pPr>
      <w:widowControl w:val="0"/>
      <w:spacing w:line="360" w:lineRule="exact"/>
      <w:jc w:val="both"/>
    </w:pPr>
    <w:rPr>
      <w:rFonts w:ascii="Helvetica" w:eastAsiaTheme="minorEastAsia" w:hAnsi="Helvetica" w:cs="Helvetica"/>
      <w:color w:val="000000"/>
      <w:kern w:val="2"/>
      <w:sz w:val="24"/>
      <w:szCs w:val="24"/>
      <w:u w:color="000000"/>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paragraph" w:customStyle="1" w:styleId="a6">
    <w:name w:val="默认"/>
    <w:rPr>
      <w:rFonts w:ascii="Helvetica Neue" w:eastAsia="Arial Unicode MS" w:hAnsi="Helvetica Neue" w:cs="Arial Unicode MS"/>
      <w:color w:val="000000"/>
      <w:sz w:val="22"/>
      <w:szCs w:val="22"/>
      <w:lang w:val="zh-CN"/>
    </w:rPr>
  </w:style>
  <w:style w:type="paragraph" w:customStyle="1" w:styleId="1">
    <w:name w:val="页脚1"/>
    <w:pPr>
      <w:widowControl w:val="0"/>
      <w:tabs>
        <w:tab w:val="center" w:pos="4153"/>
        <w:tab w:val="right" w:pos="8306"/>
      </w:tabs>
      <w:spacing w:line="240" w:lineRule="atLeast"/>
    </w:pPr>
    <w:rPr>
      <w:rFonts w:ascii="Helvetica" w:eastAsia="Arial Unicode MS" w:hAnsi="Helvetica" w:cs="Arial Unicode MS"/>
      <w:color w:val="000000"/>
      <w:kern w:val="2"/>
      <w:sz w:val="18"/>
      <w:szCs w:val="18"/>
      <w:u w:color="000000"/>
    </w:rPr>
  </w:style>
  <w:style w:type="paragraph" w:customStyle="1" w:styleId="a7">
    <w:name w:val="页眉与页脚"/>
    <w:pPr>
      <w:tabs>
        <w:tab w:val="right" w:pos="9020"/>
      </w:tabs>
    </w:pPr>
    <w:rPr>
      <w:rFonts w:ascii="Helvetica Neue" w:eastAsia="Arial Unicode MS" w:hAnsi="Helvetica Neue" w:cs="Arial Unicode MS"/>
      <w:color w:val="000000"/>
      <w:sz w:val="24"/>
      <w:szCs w:val="24"/>
    </w:rPr>
  </w:style>
  <w:style w:type="table" w:styleId="a8">
    <w:name w:val="Table Grid"/>
    <w:basedOn w:val="a3"/>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1"/>
    <w:link w:val="aa"/>
    <w:locked/>
    <w:rsid w:val="00F43DB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2"/>
    <w:link w:val="a9"/>
    <w:rsid w:val="00F43DBD"/>
    <w:rPr>
      <w:rFonts w:ascii="Helvetica" w:eastAsia="Helvetica" w:hAnsi="Helvetica" w:cs="Helvetica"/>
      <w:color w:val="000000"/>
      <w:kern w:val="2"/>
      <w:sz w:val="18"/>
      <w:szCs w:val="18"/>
      <w:u w:color="000000"/>
      <w:lang w:eastAsia="en-US"/>
    </w:rPr>
  </w:style>
  <w:style w:type="paragraph" w:styleId="ab">
    <w:name w:val="footer"/>
    <w:basedOn w:val="a1"/>
    <w:link w:val="ac"/>
    <w:uiPriority w:val="99"/>
    <w:locked/>
    <w:rsid w:val="00F43DBD"/>
    <w:pPr>
      <w:tabs>
        <w:tab w:val="center" w:pos="4153"/>
        <w:tab w:val="right" w:pos="8306"/>
      </w:tabs>
      <w:snapToGrid w:val="0"/>
      <w:spacing w:line="240" w:lineRule="atLeast"/>
      <w:jc w:val="left"/>
    </w:pPr>
    <w:rPr>
      <w:sz w:val="18"/>
      <w:szCs w:val="18"/>
    </w:rPr>
  </w:style>
  <w:style w:type="character" w:customStyle="1" w:styleId="ac">
    <w:name w:val="页脚 字符"/>
    <w:basedOn w:val="a2"/>
    <w:link w:val="ab"/>
    <w:uiPriority w:val="99"/>
    <w:rsid w:val="00F43DBD"/>
    <w:rPr>
      <w:rFonts w:ascii="Helvetica" w:eastAsia="Helvetica" w:hAnsi="Helvetica" w:cs="Helvetica"/>
      <w:color w:val="000000"/>
      <w:kern w:val="2"/>
      <w:sz w:val="18"/>
      <w:szCs w:val="18"/>
      <w:u w:color="000000"/>
      <w:lang w:eastAsia="en-US"/>
    </w:rPr>
  </w:style>
  <w:style w:type="paragraph" w:customStyle="1" w:styleId="a0">
    <w:name w:val="一级标题"/>
    <w:basedOn w:val="a1"/>
    <w:link w:val="ad"/>
    <w:qFormat/>
    <w:rsid w:val="005C7338"/>
    <w:pPr>
      <w:numPr>
        <w:numId w:val="3"/>
      </w:numPr>
      <w:spacing w:beforeLines="50" w:before="120" w:afterLines="50" w:after="120"/>
      <w:ind w:left="0" w:firstLine="0"/>
    </w:pPr>
    <w:rPr>
      <w:rFonts w:ascii="Arial" w:eastAsia="黑体" w:hAnsi="Arial" w:cs="宋体"/>
      <w:bCs/>
      <w:sz w:val="28"/>
      <w:lang w:val="zh-Hans" w:eastAsia="zh-Hans"/>
    </w:rPr>
  </w:style>
  <w:style w:type="paragraph" w:customStyle="1" w:styleId="a">
    <w:name w:val="二级标题"/>
    <w:basedOn w:val="a1"/>
    <w:link w:val="ae"/>
    <w:qFormat/>
    <w:rsid w:val="005C7338"/>
    <w:pPr>
      <w:numPr>
        <w:numId w:val="4"/>
      </w:numPr>
      <w:spacing w:beforeLines="50" w:before="120" w:afterLines="50" w:after="120"/>
      <w:ind w:left="0" w:firstLineChars="200" w:firstLine="482"/>
      <w:contextualSpacing/>
    </w:pPr>
    <w:rPr>
      <w:rFonts w:ascii="Times New Roman" w:eastAsia="仿宋" w:hAnsi="Times New Roman" w:cs="宋体"/>
      <w:b/>
      <w:bCs/>
      <w:lang w:eastAsia="zh-CN"/>
    </w:rPr>
  </w:style>
  <w:style w:type="character" w:customStyle="1" w:styleId="ad">
    <w:name w:val="一级标题 字符"/>
    <w:basedOn w:val="a2"/>
    <w:link w:val="a0"/>
    <w:rsid w:val="005C7338"/>
    <w:rPr>
      <w:rFonts w:ascii="Arial" w:eastAsia="黑体" w:hAnsi="Arial" w:cs="宋体"/>
      <w:bCs/>
      <w:color w:val="000000"/>
      <w:kern w:val="2"/>
      <w:sz w:val="28"/>
      <w:szCs w:val="24"/>
      <w:u w:color="000000"/>
      <w:lang w:val="zh-Hans" w:eastAsia="zh-Hans"/>
    </w:rPr>
  </w:style>
  <w:style w:type="paragraph" w:customStyle="1" w:styleId="af">
    <w:name w:val="另一种正文"/>
    <w:basedOn w:val="a1"/>
    <w:link w:val="af0"/>
    <w:qFormat/>
    <w:rsid w:val="005C7338"/>
    <w:pPr>
      <w:ind w:firstLineChars="200" w:firstLine="480"/>
      <w:contextualSpacing/>
    </w:pPr>
    <w:rPr>
      <w:rFonts w:ascii="times" w:eastAsia="仿宋" w:hAnsi="times" w:cs="宋体"/>
      <w:lang w:eastAsia="zh-CN"/>
    </w:rPr>
  </w:style>
  <w:style w:type="character" w:customStyle="1" w:styleId="ae">
    <w:name w:val="二级标题 字符"/>
    <w:basedOn w:val="a2"/>
    <w:link w:val="a"/>
    <w:rsid w:val="005C7338"/>
    <w:rPr>
      <w:rFonts w:eastAsia="仿宋" w:cs="宋体"/>
      <w:b/>
      <w:bCs/>
      <w:color w:val="000000"/>
      <w:kern w:val="2"/>
      <w:sz w:val="24"/>
      <w:szCs w:val="24"/>
      <w:u w:color="000000"/>
    </w:rPr>
  </w:style>
  <w:style w:type="paragraph" w:styleId="af1">
    <w:name w:val="Subtitle"/>
    <w:basedOn w:val="a1"/>
    <w:next w:val="a1"/>
    <w:link w:val="af2"/>
    <w:qFormat/>
    <w:locked/>
    <w:rsid w:val="008C3227"/>
    <w:pPr>
      <w:spacing w:before="240" w:after="60" w:line="312" w:lineRule="atLeast"/>
      <w:jc w:val="center"/>
      <w:outlineLvl w:val="1"/>
    </w:pPr>
    <w:rPr>
      <w:rFonts w:asciiTheme="minorHAnsi" w:hAnsiTheme="minorHAnsi" w:cstheme="minorBidi"/>
      <w:b/>
      <w:bCs/>
      <w:kern w:val="28"/>
      <w:sz w:val="32"/>
      <w:szCs w:val="32"/>
    </w:rPr>
  </w:style>
  <w:style w:type="character" w:customStyle="1" w:styleId="af0">
    <w:name w:val="另一种正文 字符"/>
    <w:basedOn w:val="a2"/>
    <w:link w:val="af"/>
    <w:rsid w:val="005C7338"/>
    <w:rPr>
      <w:rFonts w:ascii="times" w:eastAsia="仿宋" w:hAnsi="times" w:cs="宋体"/>
      <w:color w:val="000000"/>
      <w:kern w:val="2"/>
      <w:sz w:val="24"/>
      <w:szCs w:val="24"/>
      <w:u w:color="000000"/>
    </w:rPr>
  </w:style>
  <w:style w:type="character" w:customStyle="1" w:styleId="af2">
    <w:name w:val="副标题 字符"/>
    <w:basedOn w:val="a2"/>
    <w:link w:val="af1"/>
    <w:rsid w:val="008C3227"/>
    <w:rPr>
      <w:rFonts w:asciiTheme="minorHAnsi" w:eastAsiaTheme="minorEastAsia" w:hAnsiTheme="minorHAnsi" w:cstheme="minorBidi"/>
      <w:b/>
      <w:bCs/>
      <w:color w:val="000000"/>
      <w:kern w:val="28"/>
      <w:sz w:val="32"/>
      <w:szCs w:val="32"/>
      <w:u w:color="000000"/>
      <w:lang w:eastAsia="en-US"/>
    </w:rPr>
  </w:style>
  <w:style w:type="character" w:styleId="af3">
    <w:name w:val="Subtle Emphasis"/>
    <w:basedOn w:val="a2"/>
    <w:uiPriority w:val="19"/>
    <w:qFormat/>
    <w:rsid w:val="008C322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cp:lastModifiedBy>杨 梦博</cp:lastModifiedBy>
  <cp:revision>7</cp:revision>
  <dcterms:created xsi:type="dcterms:W3CDTF">2018-12-12T06:47:00Z</dcterms:created>
  <dcterms:modified xsi:type="dcterms:W3CDTF">2018-12-12T07:26:00Z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2052-10.1.0.7697</vt:lpwstr>
  </property>
</Properties>
</file>