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Decizii de design</w:t>
      </w:r>
    </w:p>
    <w:p w:rsidR="00000000" w:rsidDel="00000000" w:rsidP="00000000" w:rsidRDefault="00000000" w:rsidRPr="00000000" w14:paraId="00000002">
      <w:pPr>
        <w:rPr/>
      </w:pPr>
      <w:r w:rsidDel="00000000" w:rsidR="00000000" w:rsidRPr="00000000">
        <w:rPr>
          <w:rtl w:val="0"/>
        </w:rPr>
        <w:t xml:space="preserve">In implementarea acestui proiect s-a folosit formatul de Windows Forms si </w:t>
      </w:r>
      <w:hyperlink r:id="rId6">
        <w:r w:rsidDel="00000000" w:rsidR="00000000" w:rsidRPr="00000000">
          <w:rPr>
            <w:color w:val="1155cc"/>
            <w:u w:val="single"/>
            <w:rtl w:val="0"/>
          </w:rPr>
          <w:t xml:space="preserve">ADO.NET</w:t>
        </w:r>
      </w:hyperlink>
      <w:r w:rsidDel="00000000" w:rsidR="00000000" w:rsidRPr="00000000">
        <w:rPr>
          <w:rtl w:val="0"/>
        </w:rPr>
        <w:t xml:space="preserve"> pentru conectarea la baza de date.</w:t>
        <w:br w:type="textWrapping"/>
        <w:t xml:space="preserve">Pentru afisarea datelor, s-au utilizat: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dataGridView -&gt; afisarea inregistrarilor dintr-un tabel</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textBox -&gt; afisarea anumitor campuri ale unei inregistrari / completarea unui camp al unei inregistrari de catre utilizator</w:t>
      </w:r>
    </w:p>
    <w:p w:rsidR="00000000" w:rsidDel="00000000" w:rsidP="00000000" w:rsidRDefault="00000000" w:rsidRPr="00000000" w14:paraId="00000005">
      <w:pPr>
        <w:ind w:left="0" w:firstLine="0"/>
        <w:rPr/>
      </w:pPr>
      <w:r w:rsidDel="00000000" w:rsidR="00000000" w:rsidRPr="00000000">
        <w:rPr>
          <w:rtl w:val="0"/>
        </w:rPr>
        <w:t xml:space="preserve">Pentru navigarea aplicatiei s-au utilizat butoane si labels.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Datele preluate din baza de date au fost salvate intr-un DataSet, acesta nevand nevoie de conexiune constanta la baza de date; aceasta conexiune este necesara doar in cazul operatiilor de insert, delete, update. Acest DataSet contine 2 tabele, corespunzatoare celor 2 din baza de date initiala: TeatruNational si Spectacole. Pentru fiecare din acest tabel s-a folosit un DataAdapter, care faciliteaza canalul de transmisie intre UI-ul aplicatiei si baza de date, si cate un BindingSource, acesta realizand legatura dintre controale si UI-ul final, vizibil utilizatorului. Utilizarea unui BindingSource ajuta mai ales separarea logicii de implementare de interfata grafica.</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Pentru fiecare operatie CRUD s-a utilizat un buton separat, tocmai pentru a face interactiunea cu aplicatia cat mai intuitiva. De asemenea, denumirea butoanelor este una simplista, aceasta decizie usurand interactiunea utilizatorului cu aplicatia.</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Provocari intampinate si solutii</w:t>
      </w:r>
    </w:p>
    <w:p w:rsidR="00000000" w:rsidDel="00000000" w:rsidP="00000000" w:rsidRDefault="00000000" w:rsidRPr="00000000" w14:paraId="0000000E">
      <w:pPr>
        <w:numPr>
          <w:ilvl w:val="0"/>
          <w:numId w:val="3"/>
        </w:numPr>
        <w:ind w:left="720" w:hanging="360"/>
        <w:rPr>
          <w:i w:val="1"/>
          <w:iCs w:val="1"/>
          <w:sz w:val="24"/>
          <w:szCs w:val="24"/>
        </w:rPr>
      </w:pPr>
      <w:r w:rsidDel="00000000" w:rsidR="00000000" w:rsidRPr="00000000">
        <w:rPr>
          <w:i w:val="1"/>
          <w:iCs w:val="1"/>
          <w:sz w:val="24"/>
          <w:szCs w:val="24"/>
          <w:rtl w:val="0"/>
        </w:rPr>
        <w:t xml:space="preserve">Problema la actualizarea / stergerea datelor -&gt; operatia de update / delete</w:t>
      </w:r>
    </w:p>
    <w:p w:rsidR="00000000" w:rsidDel="00000000" w:rsidP="00000000" w:rsidRDefault="00000000" w:rsidRPr="00000000" w14:paraId="0000000F">
      <w:pPr>
        <w:ind w:left="720" w:firstLine="0"/>
        <w:rPr/>
      </w:pPr>
      <w:r w:rsidDel="00000000" w:rsidR="00000000" w:rsidRPr="00000000">
        <w:rPr>
          <w:rtl w:val="0"/>
        </w:rPr>
        <w:t xml:space="preserve">Aceasta provocare a fost intampinata, deoarece, desi reusisem sa implementez operatia de update, actualizarea nu se realiza pe inregistrarea dorita, ci pe una diferita. Lucrul acesta s-a intamplat, pentru ca nu foloseam direct inregistrarea selectata pentru determinarea id-ului, ci ma ajutam de indexul din tabela. Insa, acel index era valabil numai pe tabela “filtrata” (care arata spectacolele de la un anumit teatru), iar cautarea se realiza dupa pe inregul tabel de Spectacole.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3"/>
        </w:numPr>
        <w:ind w:left="720" w:hanging="360"/>
        <w:rPr>
          <w:i w:val="1"/>
          <w:iCs w:val="1"/>
          <w:sz w:val="24"/>
          <w:szCs w:val="24"/>
        </w:rPr>
      </w:pPr>
      <w:r w:rsidDel="00000000" w:rsidR="00000000" w:rsidRPr="00000000">
        <w:rPr>
          <w:i w:val="1"/>
          <w:iCs w:val="1"/>
          <w:sz w:val="24"/>
          <w:szCs w:val="24"/>
          <w:rtl w:val="0"/>
        </w:rPr>
        <w:t xml:space="preserve">Problema la actualizarea datelor din tabel dupa efectuarea unei operatii CRUD</w:t>
      </w:r>
    </w:p>
    <w:p w:rsidR="00000000" w:rsidDel="00000000" w:rsidP="00000000" w:rsidRDefault="00000000" w:rsidRPr="00000000" w14:paraId="00000012">
      <w:pPr>
        <w:ind w:left="720" w:firstLine="0"/>
        <w:rPr/>
      </w:pPr>
      <w:r w:rsidDel="00000000" w:rsidR="00000000" w:rsidRPr="00000000">
        <w:rPr>
          <w:rtl w:val="0"/>
        </w:rPr>
        <w:t xml:space="preserve">Dupa executarea comenzii SQL (realizam acest lucru cu executeNonQuery), datele erau actualizate in baza de date, dar nu si in tabelul din UI. Initial, pana a intelege exact cum functioneaza Fill si Update, incercam sa facilitez aceasta actualizare cu Update in loc de Fill. Problema s-a rezolvat dupa ce am citit documentatia si am inteles faptul ca Fill aduce datele din DB in tabela, iar Update trimite modificarile in DB.</w:t>
      </w:r>
    </w:p>
    <w:p w:rsidR="00000000" w:rsidDel="00000000" w:rsidP="00000000" w:rsidRDefault="00000000" w:rsidRPr="00000000" w14:paraId="00000013">
      <w:pPr>
        <w:ind w:left="0" w:firstLine="0"/>
        <w:rPr>
          <w:i w:val="1"/>
          <w:iCs w:val="1"/>
          <w:sz w:val="24"/>
          <w:szCs w:val="24"/>
        </w:rPr>
      </w:pPr>
      <w:r w:rsidDel="00000000" w:rsidR="00000000" w:rsidRPr="00000000">
        <w:rPr>
          <w:rtl w:val="0"/>
        </w:rPr>
      </w:r>
    </w:p>
    <w:p w:rsidR="00000000" w:rsidDel="00000000" w:rsidP="00000000" w:rsidRDefault="00000000" w:rsidRPr="00000000" w14:paraId="00000014">
      <w:pPr>
        <w:ind w:left="0" w:firstLine="0"/>
        <w:rPr>
          <w:b w:val="1"/>
          <w:bCs w:val="1"/>
          <w:sz w:val="28"/>
          <w:szCs w:val="28"/>
        </w:rPr>
      </w:pPr>
      <w:r w:rsidDel="00000000" w:rsidR="00000000" w:rsidRPr="00000000">
        <w:rPr>
          <w:b w:val="1"/>
          <w:bCs w:val="1"/>
          <w:sz w:val="28"/>
          <w:szCs w:val="28"/>
          <w:rtl w:val="0"/>
        </w:rPr>
        <w:t xml:space="preserve">Lucruri invatate</w:t>
      </w:r>
    </w:p>
    <w:p w:rsidR="00000000" w:rsidDel="00000000" w:rsidP="00000000" w:rsidRDefault="00000000" w:rsidRPr="00000000" w14:paraId="00000015">
      <w:pPr>
        <w:ind w:left="0" w:firstLine="0"/>
        <w:rPr/>
      </w:pPr>
      <w:r w:rsidDel="00000000" w:rsidR="00000000" w:rsidRPr="00000000">
        <w:rPr>
          <w:rtl w:val="0"/>
        </w:rPr>
        <w:t xml:space="preserve">In urma realizarii acestui laborator, pot spune ca am inteles mai bine: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cum functioneaza </w:t>
      </w:r>
      <w:hyperlink r:id="rId7">
        <w:r w:rsidDel="00000000" w:rsidR="00000000" w:rsidRPr="00000000">
          <w:rPr>
            <w:color w:val="1155cc"/>
            <w:u w:val="single"/>
            <w:rtl w:val="0"/>
          </w:rPr>
          <w:t xml:space="preserve">ADO.NET</w:t>
        </w:r>
      </w:hyperlink>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care sunt caracteristicile unui dataSet vs un dataReader</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pentru ce se foloseste un DataAdapter</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utilitatea unui BindingSource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cum functioneaza partea de events -&gt; atat pentru butoane (click), cat si pentru dataGridView (mouseClick pe coloane -&gt; pentru functia de sortare)</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do.net" TargetMode="External"/><Relationship Id="rId7" Type="http://schemas.openxmlformats.org/officeDocument/2006/relationships/hyperlink" Target="http://ad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