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84142"/>
          <w:sz w:val="60"/>
          <w:szCs w:val="60"/>
        </w:rPr>
        <w:t xml:space="preserve">OneClick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Product Roadmap &amp; Feature Strategy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One Fingerprint. Every Asset.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Avalanche Build Games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March 2026</w:t>
      </w:r>
    </w:p>
    <w:p>
      <w:pPr>
        <w:jc w:val="center"/>
      </w:pPr>
      <w:r>
        <w:rPr>
          <w:rFonts w:ascii="Arial" w:cs="Arial" w:eastAsia="Arial" w:hAnsi="Arial"/>
          <w:color w:val="3B82F6"/>
          <w:sz w:val="20"/>
          <w:szCs w:val="20"/>
        </w:rPr>
        <w:t xml:space="preserve">github.com/YMprobot/Oneclick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1: Foundation</w:t>
      </w:r>
    </w:p>
    <w:p>
      <w:pPr>
        <w:spacing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COMPLETE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|  Q1 2026  |  Built solo in 6 days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Core smart wallet infrastructure with passkey authentication, multi-chain deployment, and developer SDK.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560"/>
        <w:gridCol w:w="160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Smart Wallet with P256 passkey verification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On-chain via Granite precompile (0x0100)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Deterministic deployment (CREATE2)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Same address on 3 L1s: Fuji, C-Chain, BEAM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Relayer with 13 API endpoints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Express + ethers.js v6, deployed on Railway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TraderJoe swap integration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LBRouter V2.1, AVAX/USDC/USDT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Smart Route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Auto-swap + transfer in one fingerprint tap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ICM cross-chain key sync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Teleporter-based, 19 tests passing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Gas sponsorship via Paymaster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dApps deposit AVAX, relayer sponsors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TypeScript SDK on npm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oneclick-wallet-sdk, 5-line integration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Demo app (Next.js 15)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Login, dashboard, send, swap pages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Security audit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Internal audit, 39/39 tests, published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2: RWA, Accessibility &amp; Core UX</w:t>
      </w:r>
    </w:p>
    <w:p>
      <w:pPr>
        <w:spacing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IN PROGRESS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|  Q2 2026  |  Target: 5 dApp integrations, 1,000 wallets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Transform from developer tool to mass-market product. Add fiat on-ramp, RWA marketplace, and features learned from competitive analysis.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84142"/>
          <w:sz w:val="26"/>
          <w:szCs w:val="26"/>
        </w:rPr>
        <w:t xml:space="preserve">Features from Competitive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200"/>
        <w:gridCol w:w="1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Inspired By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Session Keys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Granular permissions: time limits, contract allowlists, spending caps. Critical for gaming (no re-auth per action)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ZeroDev Kernel v3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Priority 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Multi-method Login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+ Google as fallback to passkey. Increases conversion for non-crypto audience (RWA)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Privy, Dynamic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Priority 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UI Component Library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&lt;OneClickButton /&gt;, &lt;OneClickWidget /&gt; — styled, customizable React components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Abstract build.abs.xyz, Dynamic widget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Priority 3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Account Recovery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Social recovery (2-of-3 trusted contacts) + email backup + multi-device passkey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Privy, Abstract AGW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Priority 4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DEX Aggregation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Expand Smart Route beyond TraderJoe: Pangolin, GMX, Benqi for best execution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Biconomy (200+ DEX)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Priority 5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Fiat On-Ramp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Visa/Mastercard/Apple Pay via MoonPay or Transak. Instant USDC conversion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Privy/Stripe, Abstract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Priority 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RWA Token Marketplace UI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Browse, invest in tokenized RWA (bonds, real estate, commodities) in one tap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Ondo Finance, Securitize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Priority 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Batch Transactions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Multiple operations in single tx: approve + swap + stake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Biconomy Nexus, ZeroDev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Priority 3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Whitelabel SDK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brand customization for dApp projects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Dynamic, Privy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Priority 4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84142"/>
          <w:sz w:val="26"/>
          <w:szCs w:val="26"/>
        </w:rPr>
        <w:t xml:space="preserve">Phase 2 Metrics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Wallets created: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1,000+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dApp integrations: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5+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Fiat on-ramp: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Live on mainnet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RWA partners: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2-3 tokenized asset providers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3: Scale &amp; Ecosystem</w:t>
      </w:r>
    </w:p>
    <w:p>
      <w:pPr>
        <w:spacing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PLANNED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|  Q3–Q4 2026  |  Target: 20+ L1s, 10K wallets, Retro9000 grant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Decentralize infrastructure, expand chain support, establish institutional partnerships.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Decentralized Relayer Network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Multiple operators compete to execute transactions. Staking model for reliability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Q3-Q4 2026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20+ Avalanche L1 Support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Auto-register new L1s, auto-deploy wallet contracts via CREATE2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Q3-Q4 2026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Institutional RWA Partnerships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Integrate Ondo Finance, Securitize, Republic for tokenized bonds/real estate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Q3-Q4 2026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Mobile SDK (React Native)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Native passkey on iOS/Android via platform authenticators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Q3-Q4 2026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Multi-ecosystem Support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Polygon, OP Stack, Base — anywhere with EIP-7212 (secp256r1 precompile)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Q3-Q4 2026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Compliance Tooling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KYC/AML integration, OFAC screening for RWA compliance (inspired by Dynamic)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Q3-Q4 2026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Policy Engine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Transaction limits, contract allowlists, spending caps (inspired by Turnkey)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Q3-Q4 2026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 Agent Support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Session keys for autonomous agents (inspired by Biconomy/ZeroDev trend)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Q3-Q4 2026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XP / Rewards System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Gamified adoption: earn XP for using wallet (inspired by Abstract)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Q3-Q4 2026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84142"/>
          <w:sz w:val="26"/>
          <w:szCs w:val="26"/>
        </w:rPr>
        <w:t xml:space="preserve">Phase 3 Metrics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Chains supported: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20+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Wallets created: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10,000+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RWA partners: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5+ institutional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Grants: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Retro9000 + Codebase Incubator applications submitted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4: Mass Adoption</w:t>
      </w:r>
    </w:p>
    <w:p>
      <w:pPr>
        <w:spacing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VISION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|  2027  |  Target: 1M+ wallets, $1M+ TVL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OneClick becomes the default authentication and transaction layer for Avalanche ecosystem.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Full Fiat Lifecycle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Card → invest → earn yield → withdraw to bank. Zero crypto knowledge needed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2027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Enterprise WaaS (B2B)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Wallet-as-a-Service: per-wallet + per-transaction pricing for large projects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2027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Modular Smart Account (ERC-7579)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Plugin architecture: add recovery, limits, session keys without redeploying wallet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2027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EIP-7702 Support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Upgrade existing EOAs to OneClick smart accounts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2027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Regulatory Compliance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Framework for regulated RWA: KYC, AML, reporting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2027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Protocol Decentralization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Governance token, community-driven development, DAO structure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2027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OneClick Hub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Marketplace of Avalanche dApps accessible via one wallet (inspired by Abstract portal)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2027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84142"/>
          <w:sz w:val="26"/>
          <w:szCs w:val="26"/>
        </w:rPr>
        <w:t xml:space="preserve">Phase 4 Metrics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Wallets created: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1,000,000+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TVL through Paymaster: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$1M+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Enterprise clients: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3+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Ecosystem coverage: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Avalanche + 2 other ecosystems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Competitive Positioning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Market context: Privy acquired by Stripe (June 2025). Dynamic acquired by Fireblocks (2025). Embedded wallet market is consolidating. OneClick remains independent and open-source.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Privy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Abstract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Biconomy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ZeroDev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OneClick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84142"/>
          <w:sz w:val="26"/>
          <w:szCs w:val="26"/>
        </w:rPr>
        <w:t xml:space="preserve">What Only OneClick Does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ICM Cross-Chain Key Sync: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Native Avalanche Interchain Messaging for wallet state sync between sovereign L1s. No competitor uses ICM.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Smart Route: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Automatic swap + transfer in one biometric tap. User holds AVAX, needs USDC — OneClick handles it silently.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On-Chain P256 Verification: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Passkey signature verified in smart contract via Granite precompile. Not on a TEE server like Privy/Turnkey.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Avalanche L1 Native: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Built for multi-L1 topology with different validators and gas tokens. All competitors are Ethereum-first.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Vendor Independence: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Open-source, no corporate lock-in. Privy = Stripe, Dynamic = Fireblocks. OneClick = independent.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84142"/>
          <w:sz w:val="26"/>
          <w:szCs w:val="26"/>
        </w:rPr>
        <w:t xml:space="preserve">What We Take From Competitors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From ZeroDev: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Session keys with granular permissions (Phase 2, Priority 1)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From Privy/Dynamic: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Multi-method login — email/Google as passkey fallback (Phase 2, Priority 2)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From Abstract: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UI component library + ecosystem hub + XP rewards (Phase 2-3)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From Biconomy: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Batch transactions + DEX aggregation + AI agent support (Phase 2-3)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From Turnkey: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Policy engine + multi-device management + HSM for relayer (Phase 3)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From Dynamic: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Compliance tooling + whitelabel customization (Phase 3)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Monetization Model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Revenue streams validated by market precedents: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1500"/>
        <w:gridCol w:w="15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Precedent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Paymaster Fee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3-10% on top of gas sponsorship paid by dApps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Abstract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Smart Route Fee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0.1-0.3% on auto-swap volume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DEX aggregators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Hosted Relayer SaaS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$99-499/mo for managed infra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Privy pricing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WaaS (per-wallet)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$0.01-0.10 per wallet + per-tx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Biconomy, ZeroDev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Grants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Retro9000, Codebase Incubator, Avalanche Foundation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Ecosystem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2-3</w:t>
            </w:r>
          </w:p>
        </w:tc>
      </w:tr>
    </w:tbl>
    <w:p>
      <w:pPr>
        <w:spacing w:before="4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Summary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360"/>
        <w:gridCol w:w="22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Metric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4142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Q1 2026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MVP: wallet + relayer + SDK + 3 L1s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39/39 tests, npm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4142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Q2 2026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RWA marketplace + fiat + session keys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1K wallets, 5 dApps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4142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Q3-Q4 2026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20+ L1s + decentralized relayers + mobile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10K wallets, grants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4142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2027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Enterprise WaaS + full fiat lifecycle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1M wallets, $1M TVL</w:t>
            </w:r>
          </w:p>
        </w:tc>
      </w:tr>
    </w:tbl>
    <w:p>
      <w:pPr>
        <w:spacing w:before="40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i/>
          <w:iCs/>
          <w:color w:val="E84142"/>
          <w:sz w:val="24"/>
          <w:szCs w:val="24"/>
        </w:rPr>
        <w:t xml:space="preserve">OneClick — One Fingerprint. Every Asset.</w:t>
      </w:r>
    </w:p>
    <w:p>
      <w:pPr>
        <w:spacing w:before="1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github.com/YMprobot/Oneclick  |  npm: oneclick-wallet-sdk  |  oneclick-orcin-nine.vercel.app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2026-03-08T17:35:00.821Z</dcterms:created>
  <dcterms:modified xsi:type="dcterms:W3CDTF">2026-03-08T17:35:00.822Z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