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FE361" w14:textId="77777777" w:rsidR="002D5BF3" w:rsidRPr="003C3252" w:rsidRDefault="002D5BF3" w:rsidP="003C3252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3C3252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Exploratory Data Analysis (EDA) Using Matplotlib</w:t>
      </w:r>
    </w:p>
    <w:p w14:paraId="4212AA46" w14:textId="77777777" w:rsidR="002D5BF3" w:rsidRPr="003C3252" w:rsidRDefault="002D5BF3" w:rsidP="003C3252">
      <w:pPr>
        <w:spacing w:after="0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Cs/>
          <w:sz w:val="28"/>
          <w:szCs w:val="28"/>
        </w:rPr>
      </w:pPr>
      <w:r w:rsidRPr="003C3252">
        <w:rPr>
          <w:rFonts w:ascii="Times New Roman" w:eastAsia="Times New Roman" w:hAnsi="Times New Roman" w:cs="Times New Roman"/>
          <w:b/>
          <w:bCs/>
          <w:iCs/>
          <w:sz w:val="28"/>
          <w:szCs w:val="28"/>
        </w:rPr>
        <w:t>Churn Prediction Project Documentation</w:t>
      </w:r>
    </w:p>
    <w:p w14:paraId="28AC4BD0" w14:textId="77777777" w:rsidR="00895E01" w:rsidRPr="003C3252" w:rsidRDefault="00895E01" w:rsidP="003C3252">
      <w:pPr>
        <w:jc w:val="both"/>
        <w:rPr>
          <w:rFonts w:ascii="Times New Roman" w:hAnsi="Times New Roman" w:cs="Times New Roman"/>
        </w:rPr>
      </w:pPr>
    </w:p>
    <w:p w14:paraId="2630E382" w14:textId="77777777" w:rsidR="003C3252" w:rsidRPr="003C3252" w:rsidRDefault="003C3252" w:rsidP="003C325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>1. Objective</w:t>
      </w:r>
    </w:p>
    <w:p w14:paraId="44818291" w14:textId="75C37064" w:rsidR="003C3252" w:rsidRDefault="003C3252" w:rsidP="003C3252">
      <w:pPr>
        <w:jc w:val="both"/>
        <w:rPr>
          <w:rFonts w:ascii="Times New Roman" w:hAnsi="Times New Roman" w:cs="Times New Roman"/>
          <w:lang w:val="en-IN"/>
        </w:rPr>
      </w:pPr>
      <w:r w:rsidRPr="003C3252">
        <w:rPr>
          <w:rFonts w:ascii="Times New Roman" w:hAnsi="Times New Roman" w:cs="Times New Roman"/>
          <w:lang w:val="en-IN"/>
        </w:rPr>
        <w:t>The objective of this exploratory data analysis (EDA) is to understand customer churn behaviour by visualising patterns and relationships in the telecom dataset using Matplotlib.</w:t>
      </w:r>
      <w:r w:rsidRPr="003C3252">
        <w:rPr>
          <w:rFonts w:ascii="Times New Roman" w:hAnsi="Times New Roman" w:cs="Times New Roman"/>
          <w:lang w:val="en-IN"/>
        </w:rPr>
        <w:br/>
        <w:t>EDA helps identify key factors that influence whether a customer continues or churns, forming a strong foundation for further predictive modelling.</w:t>
      </w:r>
    </w:p>
    <w:p w14:paraId="6CD96383" w14:textId="77777777" w:rsidR="00075BDC" w:rsidRPr="003C3252" w:rsidRDefault="00075BDC" w:rsidP="003C3252">
      <w:pPr>
        <w:jc w:val="both"/>
        <w:rPr>
          <w:rFonts w:ascii="Times New Roman" w:hAnsi="Times New Roman" w:cs="Times New Roman"/>
          <w:lang w:val="en-IN"/>
        </w:rPr>
      </w:pPr>
    </w:p>
    <w:p w14:paraId="6587B2BC" w14:textId="77777777" w:rsidR="003C3252" w:rsidRPr="003C3252" w:rsidRDefault="003C3252" w:rsidP="003C325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>2. Tools and Technologies Used</w:t>
      </w:r>
    </w:p>
    <w:p w14:paraId="21E0CF3C" w14:textId="77777777" w:rsidR="003C3252" w:rsidRPr="003C3252" w:rsidRDefault="003C3252" w:rsidP="00075BDC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Python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– Core programming language</w:t>
      </w:r>
    </w:p>
    <w:p w14:paraId="487AEAB7" w14:textId="77777777" w:rsidR="003C3252" w:rsidRPr="003C3252" w:rsidRDefault="003C3252" w:rsidP="00075BDC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Pandas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– Data loading and manipulation</w:t>
      </w:r>
    </w:p>
    <w:p w14:paraId="2E8B57FB" w14:textId="775238EA" w:rsidR="003C3252" w:rsidRPr="003C3252" w:rsidRDefault="003C3252" w:rsidP="00075BDC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Matplotlib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– Data </w:t>
      </w:r>
      <w:r w:rsidR="007525F3">
        <w:rPr>
          <w:rFonts w:ascii="Times New Roman" w:hAnsi="Times New Roman" w:cs="Times New Roman"/>
          <w:sz w:val="24"/>
          <w:szCs w:val="24"/>
          <w:lang w:val="en-IN"/>
        </w:rPr>
        <w:t>visualisation</w:t>
      </w:r>
    </w:p>
    <w:p w14:paraId="32BB086F" w14:textId="77777777" w:rsidR="003C3252" w:rsidRPr="003C3252" w:rsidRDefault="003C3252" w:rsidP="00075BDC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Logging Module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– Tracking execution flow and validation</w:t>
      </w:r>
    </w:p>
    <w:p w14:paraId="4C3F5268" w14:textId="059D905D" w:rsidR="003C3252" w:rsidRPr="003C3252" w:rsidRDefault="003C3252" w:rsidP="003C3252">
      <w:pPr>
        <w:jc w:val="both"/>
        <w:rPr>
          <w:rFonts w:ascii="Times New Roman" w:hAnsi="Times New Roman" w:cs="Times New Roman"/>
          <w:lang w:val="en-IN"/>
        </w:rPr>
      </w:pPr>
    </w:p>
    <w:p w14:paraId="34492F95" w14:textId="77777777" w:rsidR="003C3252" w:rsidRPr="003C3252" w:rsidRDefault="003C3252" w:rsidP="003C325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>3. Dataset Description</w:t>
      </w:r>
    </w:p>
    <w:p w14:paraId="76B32BC3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The Telco Customer Churn dataset consists of </w:t>
      </w: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7,043 customer records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with service usage, billing, and contract-related information.</w:t>
      </w:r>
    </w:p>
    <w:p w14:paraId="52A2C05D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Key Attributes (Original Dataset):</w:t>
      </w:r>
    </w:p>
    <w:p w14:paraId="48BA989C" w14:textId="77777777" w:rsidR="003C3252" w:rsidRPr="003C3252" w:rsidRDefault="003C3252" w:rsidP="00075BDC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Churn – Target variable</w:t>
      </w:r>
    </w:p>
    <w:p w14:paraId="397D76EF" w14:textId="77777777" w:rsidR="003C3252" w:rsidRPr="003C3252" w:rsidRDefault="003C3252" w:rsidP="00075BDC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tenure – Duration of customer relationship</w:t>
      </w:r>
    </w:p>
    <w:p w14:paraId="1D4875A2" w14:textId="77777777" w:rsidR="003C3252" w:rsidRPr="003C3252" w:rsidRDefault="003C3252" w:rsidP="00075BDC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MonthlyCharges</w:t>
      </w:r>
      <w:proofErr w:type="spellEnd"/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– Monthly billing amount</w:t>
      </w:r>
    </w:p>
    <w:p w14:paraId="7FD59446" w14:textId="77777777" w:rsidR="003C3252" w:rsidRPr="003C3252" w:rsidRDefault="003C3252" w:rsidP="00075BDC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Contract – Contract type</w:t>
      </w:r>
    </w:p>
    <w:p w14:paraId="3FA64C1F" w14:textId="77777777" w:rsidR="003C3252" w:rsidRPr="003C3252" w:rsidRDefault="003C3252" w:rsidP="00075BDC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InternetService</w:t>
      </w:r>
      <w:proofErr w:type="spellEnd"/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– Type of internet service</w:t>
      </w:r>
    </w:p>
    <w:p w14:paraId="69C3237E" w14:textId="77777777" w:rsidR="003C3252" w:rsidRDefault="003C3252" w:rsidP="00075BDC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SeniorCitizen</w:t>
      </w:r>
      <w:proofErr w:type="spellEnd"/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– Senior citizen indicator</w:t>
      </w:r>
    </w:p>
    <w:p w14:paraId="0C0FD766" w14:textId="0A5AA349" w:rsidR="007525F3" w:rsidRPr="003C3252" w:rsidRDefault="007525F3" w:rsidP="00075BDC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sz w:val="24"/>
          <w:szCs w:val="24"/>
        </w:rPr>
        <w:t>gender – Customer gender</w:t>
      </w:r>
    </w:p>
    <w:p w14:paraId="7E3577A1" w14:textId="296ABB66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The dataset was validated using logging to ensure consistency in shape, columns, and data types before </w:t>
      </w:r>
      <w:r w:rsidR="00075BDC">
        <w:rPr>
          <w:rFonts w:ascii="Times New Roman" w:hAnsi="Times New Roman" w:cs="Times New Roman"/>
          <w:sz w:val="24"/>
          <w:szCs w:val="24"/>
          <w:lang w:val="en-IN"/>
        </w:rPr>
        <w:t>visualisation</w:t>
      </w:r>
      <w:r w:rsidRPr="003C3252">
        <w:rPr>
          <w:rFonts w:ascii="Times New Roman" w:hAnsi="Times New Roman" w:cs="Times New Roman"/>
          <w:lang w:val="en-IN"/>
        </w:rPr>
        <w:t>.</w:t>
      </w:r>
    </w:p>
    <w:p w14:paraId="643B5A0A" w14:textId="6C635F1D" w:rsidR="003C3252" w:rsidRPr="003C3252" w:rsidRDefault="003C3252" w:rsidP="003C3252">
      <w:pPr>
        <w:jc w:val="both"/>
        <w:rPr>
          <w:rFonts w:ascii="Times New Roman" w:hAnsi="Times New Roman" w:cs="Times New Roman"/>
          <w:lang w:val="en-IN"/>
        </w:rPr>
      </w:pPr>
    </w:p>
    <w:p w14:paraId="53FA29E4" w14:textId="77777777" w:rsidR="003C3252" w:rsidRPr="003C3252" w:rsidRDefault="003C3252" w:rsidP="003C325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>4. Synthetic Feature Augmentation</w:t>
      </w:r>
    </w:p>
    <w:p w14:paraId="3F25FE1F" w14:textId="469FDAB6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To demonstrate </w:t>
      </w: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advanced segmentation and </w:t>
      </w:r>
      <w:r w:rsidR="00075BDC">
        <w:rPr>
          <w:rFonts w:ascii="Times New Roman" w:hAnsi="Times New Roman" w:cs="Times New Roman"/>
          <w:b/>
          <w:bCs/>
          <w:sz w:val="24"/>
          <w:szCs w:val="24"/>
          <w:lang w:val="en-IN"/>
        </w:rPr>
        <w:t>visualisation</w:t>
      </w: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techniques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>, the following synthetic features were added using controlled randomness:</w:t>
      </w:r>
    </w:p>
    <w:p w14:paraId="2F92D37D" w14:textId="77777777" w:rsidR="003C3252" w:rsidRPr="003C3252" w:rsidRDefault="003C3252" w:rsidP="00075BDC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Region</w:t>
      </w:r>
    </w:p>
    <w:p w14:paraId="2EC82F4A" w14:textId="77777777" w:rsidR="003C3252" w:rsidRPr="003C3252" w:rsidRDefault="003C3252" w:rsidP="00075BDC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Device_Type</w:t>
      </w:r>
      <w:proofErr w:type="spellEnd"/>
    </w:p>
    <w:p w14:paraId="50CAEB4B" w14:textId="77777777" w:rsidR="003C3252" w:rsidRPr="003C3252" w:rsidRDefault="003C3252" w:rsidP="00075BDC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Network_Type</w:t>
      </w:r>
      <w:proofErr w:type="spellEnd"/>
    </w:p>
    <w:p w14:paraId="13B18C0B" w14:textId="77777777" w:rsidR="003C3252" w:rsidRPr="003C3252" w:rsidRDefault="003C3252" w:rsidP="00075BDC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SIM_Provider</w:t>
      </w:r>
      <w:proofErr w:type="spellEnd"/>
    </w:p>
    <w:p w14:paraId="1D5635C6" w14:textId="77777777" w:rsidR="003C3252" w:rsidRPr="003C3252" w:rsidRDefault="003C3252" w:rsidP="00075BDC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Usage_Pattern</w:t>
      </w:r>
      <w:proofErr w:type="spellEnd"/>
    </w:p>
    <w:p w14:paraId="7F5F8570" w14:textId="1080D1FF" w:rsidR="003C3252" w:rsidRPr="003C3252" w:rsidRDefault="003C3252" w:rsidP="003C3252">
      <w:pPr>
        <w:jc w:val="both"/>
        <w:rPr>
          <w:rFonts w:ascii="Times New Roman" w:hAnsi="Times New Roman" w:cs="Times New Roman"/>
          <w:lang w:val="en-IN"/>
        </w:rPr>
      </w:pPr>
    </w:p>
    <w:p w14:paraId="215D02F6" w14:textId="2A5531AC" w:rsidR="003C3252" w:rsidRPr="003C3252" w:rsidRDefault="003C3252" w:rsidP="003C325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5. </w:t>
      </w:r>
      <w:r w:rsidR="00075BDC">
        <w:rPr>
          <w:rFonts w:ascii="Times New Roman" w:hAnsi="Times New Roman" w:cs="Times New Roman"/>
          <w:b/>
          <w:bCs/>
          <w:sz w:val="28"/>
          <w:szCs w:val="28"/>
          <w:lang w:val="en-IN"/>
        </w:rPr>
        <w:t>Visualisations</w:t>
      </w:r>
      <w:r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Using Key Dataset Attributes</w:t>
      </w:r>
    </w:p>
    <w:p w14:paraId="1CF58CA6" w14:textId="13217780" w:rsidR="00075BDC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5.1 Churn Distribution</w:t>
      </w:r>
      <w:r w:rsidR="00075BDC"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34E091AE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26419B07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3DE514B7" w14:textId="25029AB6" w:rsidR="003C3252" w:rsidRPr="003C3252" w:rsidRDefault="00075BDC" w:rsidP="00075BDC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The majority</w:t>
      </w:r>
      <w:r w:rsidR="003C3252"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of customers did not churn</w:t>
      </w:r>
    </w:p>
    <w:p w14:paraId="18587AAA" w14:textId="46A216EA" w:rsidR="003C3252" w:rsidRDefault="00075BDC" w:rsidP="00075BDC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The dataset</w:t>
      </w:r>
      <w:r w:rsidR="003C3252"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shows class imbalance</w:t>
      </w:r>
    </w:p>
    <w:p w14:paraId="49DA3E22" w14:textId="77777777" w:rsidR="00075BDC" w:rsidRPr="003C3252" w:rsidRDefault="00075BDC" w:rsidP="00075BDC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1566787E" w14:textId="7AC7E8E6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 xml:space="preserve">Churn prediction is a </w:t>
      </w: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binary classification problem with imbalanced classes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, requiring appropriate evaluation metrics during </w:t>
      </w:r>
      <w:r w:rsidR="00075BDC">
        <w:rPr>
          <w:rFonts w:ascii="Times New Roman" w:hAnsi="Times New Roman" w:cs="Times New Roman"/>
          <w:sz w:val="24"/>
          <w:szCs w:val="24"/>
          <w:lang w:val="en-IN"/>
        </w:rPr>
        <w:t>modelling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17293E1C" w14:textId="327F30BA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244084D3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5.2 Tenure vs Churn</w:t>
      </w:r>
    </w:p>
    <w:p w14:paraId="5A346586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Box Plot</w:t>
      </w:r>
    </w:p>
    <w:p w14:paraId="27279B79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358449F9" w14:textId="77777777" w:rsidR="003C3252" w:rsidRPr="003C3252" w:rsidRDefault="003C3252" w:rsidP="00075BD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Customers with low tenure are more likely to churn</w:t>
      </w:r>
    </w:p>
    <w:p w14:paraId="2F16A735" w14:textId="16AE2A1E" w:rsidR="003C3252" w:rsidRDefault="003C3252" w:rsidP="00075BD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Long-term customers show strong retention</w:t>
      </w:r>
      <w:r w:rsidR="00075BDC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37F77381" w14:textId="77777777" w:rsidR="00075BDC" w:rsidRPr="003C3252" w:rsidRDefault="00075BDC" w:rsidP="00075BDC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13195640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>Tenure is a strong indicator of customer loyalty. Early-stage customers are more vulnerable to churn.</w:t>
      </w:r>
    </w:p>
    <w:p w14:paraId="4E0E9F5B" w14:textId="0EA4F096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22043230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5.3 Monthly Charges vs Churn</w:t>
      </w:r>
    </w:p>
    <w:p w14:paraId="160623E5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Box Plot</w:t>
      </w:r>
    </w:p>
    <w:p w14:paraId="049BD479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6932D5FC" w14:textId="77777777" w:rsidR="003C3252" w:rsidRPr="003C3252" w:rsidRDefault="003C3252" w:rsidP="00075BDC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Churned customers generally pay higher monthly charges</w:t>
      </w:r>
    </w:p>
    <w:p w14:paraId="5E480EF2" w14:textId="77777777" w:rsidR="003C3252" w:rsidRDefault="003C3252" w:rsidP="00075BDC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Non-churned customers have moderate billing amounts</w:t>
      </w:r>
    </w:p>
    <w:p w14:paraId="1245B03B" w14:textId="77777777" w:rsidR="00075BDC" w:rsidRPr="003C3252" w:rsidRDefault="00075BDC" w:rsidP="00075BDC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0D72310F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>Higher pricing increases customer dissatisfaction and churn probability.</w:t>
      </w:r>
    </w:p>
    <w:p w14:paraId="70D0C970" w14:textId="7798AB20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14CCC859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5.4 Contract Type Distribution</w:t>
      </w:r>
    </w:p>
    <w:p w14:paraId="0F2EBF26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0F67CCDB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1C2A9BF1" w14:textId="77777777" w:rsidR="003C3252" w:rsidRPr="003C3252" w:rsidRDefault="003C3252" w:rsidP="00075BDC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Most customers are on month-to-month contracts</w:t>
      </w:r>
    </w:p>
    <w:p w14:paraId="29AD30BD" w14:textId="77777777" w:rsidR="003C3252" w:rsidRPr="003C3252" w:rsidRDefault="003C3252" w:rsidP="00075BDC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Fewer customers have long-term contracts</w:t>
      </w:r>
    </w:p>
    <w:p w14:paraId="7433815F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>Month-to-month contracts offer flexibility, increasing churn risk, whereas long-term contracts improve retention.</w:t>
      </w:r>
    </w:p>
    <w:p w14:paraId="74B5A570" w14:textId="77777777" w:rsidR="00075BDC" w:rsidRDefault="00075BDC" w:rsidP="00075BDC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0D330F5" w14:textId="503DFA3C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5.5 Internet Service Distribution</w:t>
      </w:r>
    </w:p>
    <w:p w14:paraId="4109E0C6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3300E77F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44BDB0BA" w14:textId="26984618" w:rsidR="003C3252" w:rsidRPr="003C3252" w:rsidRDefault="00075BDC" w:rsidP="00075BD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Fibre</w:t>
      </w:r>
      <w:r w:rsidR="003C3252"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optic service is the most widely used</w:t>
      </w:r>
    </w:p>
    <w:p w14:paraId="3C31B540" w14:textId="77777777" w:rsidR="003C3252" w:rsidRPr="003C3252" w:rsidRDefault="003C3252" w:rsidP="00075BD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DSL and no-internet customers form smaller groups</w:t>
      </w:r>
    </w:p>
    <w:p w14:paraId="5A031E62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 xml:space="preserve">Internet service type plays a significant role in customer experience and churn </w:t>
      </w: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behavior</w:t>
      </w:r>
      <w:proofErr w:type="spellEnd"/>
      <w:r w:rsidRPr="003C3252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44B1700A" w14:textId="3128A4AE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662412B0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5.6 Churn by Contract Type</w:t>
      </w:r>
    </w:p>
    <w:p w14:paraId="10EDC8BA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0D3A326F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0CAD7BE8" w14:textId="77777777" w:rsidR="003C3252" w:rsidRPr="003C3252" w:rsidRDefault="003C3252" w:rsidP="00075BD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Month-to-month customers exhibit the highest churn</w:t>
      </w:r>
    </w:p>
    <w:p w14:paraId="767733DE" w14:textId="77777777" w:rsidR="003C3252" w:rsidRDefault="003C3252" w:rsidP="00075BD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One-year and two-year contract customers churn less</w:t>
      </w:r>
    </w:p>
    <w:p w14:paraId="0FE220BF" w14:textId="77777777" w:rsidR="00075BDC" w:rsidRPr="003C3252" w:rsidRDefault="00075BDC" w:rsidP="00075BDC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560DBB84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>Encouraging long-term contracts can significantly reduce churn.</w:t>
      </w:r>
    </w:p>
    <w:p w14:paraId="67DF9822" w14:textId="350125B5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07DC40BF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5.7 Correlation Heatmap</w:t>
      </w:r>
    </w:p>
    <w:p w14:paraId="27ACA48C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Heat Map</w:t>
      </w:r>
    </w:p>
    <w:p w14:paraId="25315B70" w14:textId="6933CFAA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Features </w:t>
      </w:r>
      <w:r w:rsidR="00075BDC">
        <w:rPr>
          <w:rFonts w:ascii="Times New Roman" w:hAnsi="Times New Roman" w:cs="Times New Roman"/>
          <w:b/>
          <w:bCs/>
          <w:sz w:val="24"/>
          <w:szCs w:val="24"/>
          <w:lang w:val="en-IN"/>
        </w:rPr>
        <w:t>Analysed</w:t>
      </w: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718DA396" w14:textId="77777777" w:rsidR="003C3252" w:rsidRPr="003C3252" w:rsidRDefault="003C3252" w:rsidP="00075BD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SeniorCitizen</w:t>
      </w:r>
      <w:proofErr w:type="spellEnd"/>
    </w:p>
    <w:p w14:paraId="61C9B1C5" w14:textId="77777777" w:rsidR="003C3252" w:rsidRPr="003C3252" w:rsidRDefault="003C3252" w:rsidP="00075BD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tenure</w:t>
      </w:r>
    </w:p>
    <w:p w14:paraId="11B5AB36" w14:textId="77777777" w:rsidR="003C3252" w:rsidRPr="003C3252" w:rsidRDefault="003C3252" w:rsidP="00075BD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MonthlyCharges</w:t>
      </w:r>
      <w:proofErr w:type="spellEnd"/>
    </w:p>
    <w:p w14:paraId="0175E587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22F31448" w14:textId="0BD10A50" w:rsidR="003C3252" w:rsidRPr="003C3252" w:rsidRDefault="003C3252" w:rsidP="00075BDC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Tenure shows </w:t>
      </w:r>
      <w:r w:rsidR="00075BDC">
        <w:rPr>
          <w:rFonts w:ascii="Times New Roman" w:hAnsi="Times New Roman" w:cs="Times New Roman"/>
          <w:sz w:val="24"/>
          <w:szCs w:val="24"/>
          <w:lang w:val="en-IN"/>
        </w:rPr>
        <w:t xml:space="preserve">a 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negative correlation with churn-related </w:t>
      </w: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behavior</w:t>
      </w:r>
      <w:proofErr w:type="spellEnd"/>
    </w:p>
    <w:p w14:paraId="625DD663" w14:textId="77777777" w:rsidR="003C3252" w:rsidRPr="003C3252" w:rsidRDefault="003C3252" w:rsidP="00075BDC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Monthly charges show positive correlation with churn</w:t>
      </w:r>
    </w:p>
    <w:p w14:paraId="44F67D34" w14:textId="77777777" w:rsidR="003C3252" w:rsidRDefault="003C3252" w:rsidP="00075BDC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Senior citizen status influences churn</w:t>
      </w:r>
    </w:p>
    <w:p w14:paraId="14559F9C" w14:textId="77777777" w:rsidR="007525F3" w:rsidRPr="003C3252" w:rsidRDefault="007525F3" w:rsidP="007525F3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3F2DFEF8" w14:textId="77777777" w:rsid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>Correlation analysis helps identify important numerical features before model building.</w:t>
      </w:r>
    </w:p>
    <w:p w14:paraId="201D40F8" w14:textId="77777777" w:rsidR="007525F3" w:rsidRPr="007525F3" w:rsidRDefault="007525F3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1EA79AB5" w14:textId="77777777" w:rsidR="007525F3" w:rsidRPr="007525F3" w:rsidRDefault="007525F3" w:rsidP="00752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5.8 </w:t>
      </w: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Churn by Senior Citizen</w:t>
      </w:r>
    </w:p>
    <w:p w14:paraId="1EE6C84E" w14:textId="77777777" w:rsidR="007525F3" w:rsidRPr="007525F3" w:rsidRDefault="007525F3" w:rsidP="00752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 Bar Chart</w:t>
      </w:r>
    </w:p>
    <w:p w14:paraId="169F14CE" w14:textId="77777777" w:rsidR="007525F3" w:rsidRPr="007525F3" w:rsidRDefault="007525F3" w:rsidP="007525F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Observations:</w:t>
      </w:r>
    </w:p>
    <w:p w14:paraId="6FEDECB6" w14:textId="77777777" w:rsidR="007525F3" w:rsidRDefault="007525F3" w:rsidP="007525F3">
      <w:pPr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sz w:val="24"/>
          <w:szCs w:val="24"/>
          <w:lang w:val="en-IN"/>
        </w:rPr>
        <w:t>Senior citizens show a distinct churn pattern compared to non-senior customers</w:t>
      </w:r>
    </w:p>
    <w:p w14:paraId="3D1868E6" w14:textId="77777777" w:rsidR="007525F3" w:rsidRPr="007525F3" w:rsidRDefault="007525F3" w:rsidP="007525F3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446FB91B" w14:textId="0D1D0B24" w:rsidR="007525F3" w:rsidRDefault="007525F3" w:rsidP="007525F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7525F3">
        <w:rPr>
          <w:rFonts w:ascii="Times New Roman" w:hAnsi="Times New Roman" w:cs="Times New Roman"/>
          <w:sz w:val="24"/>
          <w:szCs w:val="24"/>
          <w:lang w:val="en-IN"/>
        </w:rPr>
        <w:br/>
        <w:t>Age-based segmentation is important when designing targeted customer retention strategies.</w:t>
      </w:r>
    </w:p>
    <w:p w14:paraId="134567D8" w14:textId="77777777" w:rsidR="007525F3" w:rsidRDefault="007525F3" w:rsidP="007525F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17E289F3" w14:textId="77777777" w:rsidR="007525F3" w:rsidRPr="007525F3" w:rsidRDefault="007525F3" w:rsidP="00752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5.9 </w:t>
      </w: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Churn Among Senior Citizens by Gender</w:t>
      </w:r>
    </w:p>
    <w:p w14:paraId="68D2E599" w14:textId="77777777" w:rsidR="007525F3" w:rsidRPr="007525F3" w:rsidRDefault="007525F3" w:rsidP="00752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 Bar Chart</w:t>
      </w:r>
    </w:p>
    <w:p w14:paraId="7DBF12DE" w14:textId="77777777" w:rsidR="007525F3" w:rsidRPr="007525F3" w:rsidRDefault="007525F3" w:rsidP="00752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Type of Analysis: Count-based segmentation</w:t>
      </w:r>
    </w:p>
    <w:p w14:paraId="2643CB42" w14:textId="77777777" w:rsidR="007525F3" w:rsidRPr="007525F3" w:rsidRDefault="007525F3" w:rsidP="00752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Observations:</w:t>
      </w:r>
    </w:p>
    <w:p w14:paraId="11D95927" w14:textId="77777777" w:rsidR="007525F3" w:rsidRPr="007525F3" w:rsidRDefault="007525F3" w:rsidP="007525F3">
      <w:pPr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sz w:val="24"/>
          <w:szCs w:val="24"/>
          <w:lang w:val="en-IN"/>
        </w:rPr>
        <w:t>Senior male and senior female customers contribute differently to churn</w:t>
      </w:r>
    </w:p>
    <w:p w14:paraId="5A3DED28" w14:textId="77777777" w:rsidR="007525F3" w:rsidRDefault="007525F3" w:rsidP="007525F3">
      <w:pPr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sz w:val="24"/>
          <w:szCs w:val="24"/>
          <w:lang w:val="en-IN"/>
        </w:rPr>
        <w:t>Both genders show churn, but with varying customer counts</w:t>
      </w:r>
    </w:p>
    <w:p w14:paraId="02857D32" w14:textId="77777777" w:rsidR="007525F3" w:rsidRPr="007525F3" w:rsidRDefault="007525F3" w:rsidP="007525F3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14BFF605" w14:textId="77777777" w:rsidR="007525F3" w:rsidRPr="007525F3" w:rsidRDefault="007525F3" w:rsidP="007525F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7525F3">
        <w:rPr>
          <w:rFonts w:ascii="Times New Roman" w:hAnsi="Times New Roman" w:cs="Times New Roman"/>
          <w:sz w:val="24"/>
          <w:szCs w:val="24"/>
          <w:lang w:val="en-IN"/>
        </w:rPr>
        <w:br/>
        <w:t xml:space="preserve">This analysis provides a </w:t>
      </w: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clear count-based comparison</w:t>
      </w:r>
      <w:r w:rsidRPr="007525F3">
        <w:rPr>
          <w:rFonts w:ascii="Times New Roman" w:hAnsi="Times New Roman" w:cs="Times New Roman"/>
          <w:sz w:val="24"/>
          <w:szCs w:val="24"/>
          <w:lang w:val="en-IN"/>
        </w:rPr>
        <w:t xml:space="preserve"> of churn among senior citizens by gender.</w:t>
      </w:r>
      <w:r w:rsidRPr="007525F3">
        <w:rPr>
          <w:rFonts w:ascii="Times New Roman" w:hAnsi="Times New Roman" w:cs="Times New Roman"/>
          <w:sz w:val="24"/>
          <w:szCs w:val="24"/>
          <w:lang w:val="en-IN"/>
        </w:rPr>
        <w:br/>
        <w:t xml:space="preserve">It helps answer how many </w:t>
      </w:r>
      <w:r w:rsidRPr="007525F3">
        <w:rPr>
          <w:rFonts w:ascii="Times New Roman" w:hAnsi="Times New Roman" w:cs="Times New Roman"/>
          <w:b/>
          <w:bCs/>
          <w:sz w:val="24"/>
          <w:szCs w:val="24"/>
          <w:lang w:val="en-IN"/>
        </w:rPr>
        <w:t>male vs female senior customers churned</w:t>
      </w:r>
      <w:r w:rsidRPr="007525F3">
        <w:rPr>
          <w:rFonts w:ascii="Times New Roman" w:hAnsi="Times New Roman" w:cs="Times New Roman"/>
          <w:sz w:val="24"/>
          <w:szCs w:val="24"/>
          <w:lang w:val="en-IN"/>
        </w:rPr>
        <w:t>, ensuring transparency and clarity in churn contribution rather than percentages.</w:t>
      </w:r>
    </w:p>
    <w:p w14:paraId="629B4A15" w14:textId="326E392A" w:rsidR="003C3252" w:rsidRPr="003C3252" w:rsidRDefault="003C3252" w:rsidP="003C3252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</w:p>
    <w:p w14:paraId="1834E04F" w14:textId="700D9CDE" w:rsidR="003C3252" w:rsidRPr="003C3252" w:rsidRDefault="003C3252" w:rsidP="00075BD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6. </w:t>
      </w:r>
      <w:r w:rsidR="00075BDC">
        <w:rPr>
          <w:rFonts w:ascii="Times New Roman" w:hAnsi="Times New Roman" w:cs="Times New Roman"/>
          <w:b/>
          <w:bCs/>
          <w:sz w:val="28"/>
          <w:szCs w:val="28"/>
          <w:lang w:val="en-IN"/>
        </w:rPr>
        <w:t>Visualisations</w:t>
      </w:r>
      <w:r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Using Synthetic Features</w:t>
      </w:r>
    </w:p>
    <w:p w14:paraId="3F8E05C0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6.1 Churn by Region (Synthetic)</w:t>
      </w:r>
    </w:p>
    <w:p w14:paraId="467F626D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1FEFDAF9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4FB04119" w14:textId="77777777" w:rsidR="003C3252" w:rsidRDefault="003C3252" w:rsidP="00075BDC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Churn distribution appears balanced across regions</w:t>
      </w:r>
    </w:p>
    <w:p w14:paraId="4DADE8F0" w14:textId="77777777" w:rsidR="00075BDC" w:rsidRPr="003C3252" w:rsidRDefault="00075BDC" w:rsidP="00075BDC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37BE303A" w14:textId="5F2A847B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 xml:space="preserve">This </w:t>
      </w:r>
      <w:r w:rsidR="00075BDC">
        <w:rPr>
          <w:rFonts w:ascii="Times New Roman" w:hAnsi="Times New Roman" w:cs="Times New Roman"/>
          <w:sz w:val="24"/>
          <w:szCs w:val="24"/>
          <w:lang w:val="en-IN"/>
        </w:rPr>
        <w:t>visualisation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demonstrates geographical segmentation analysis. Since regions are synthetic, no real-world conclusions are drawn.</w:t>
      </w:r>
    </w:p>
    <w:p w14:paraId="164CFA3D" w14:textId="460831BE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2228AF7C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6.2 Churn by Device Type (Synthetic)</w:t>
      </w:r>
    </w:p>
    <w:p w14:paraId="0DE0D9CD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06105854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3C19539A" w14:textId="77777777" w:rsidR="003C3252" w:rsidRPr="003C3252" w:rsidRDefault="003C3252" w:rsidP="00075BDC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Android and iOS users form the majority</w:t>
      </w:r>
    </w:p>
    <w:p w14:paraId="32A9008E" w14:textId="77777777" w:rsidR="003C3252" w:rsidRDefault="003C3252" w:rsidP="00075BDC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Feature phone users show churn variation</w:t>
      </w:r>
    </w:p>
    <w:p w14:paraId="23747F71" w14:textId="77777777" w:rsidR="007525F3" w:rsidRPr="003C3252" w:rsidRDefault="007525F3" w:rsidP="007525F3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1887179D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 xml:space="preserve">Device-based segmentation is useful for </w:t>
      </w:r>
      <w:proofErr w:type="spellStart"/>
      <w:r w:rsidRPr="003C3252">
        <w:rPr>
          <w:rFonts w:ascii="Times New Roman" w:hAnsi="Times New Roman" w:cs="Times New Roman"/>
          <w:sz w:val="24"/>
          <w:szCs w:val="24"/>
          <w:lang w:val="en-IN"/>
        </w:rPr>
        <w:t>analyzing</w:t>
      </w:r>
      <w:proofErr w:type="spellEnd"/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service accessibility and engagement.</w:t>
      </w:r>
    </w:p>
    <w:p w14:paraId="11A19537" w14:textId="702A0553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7EE614C7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6.3 Churn by Network Type (Synthetic)</w:t>
      </w:r>
    </w:p>
    <w:p w14:paraId="5BB8002A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3CEB3E6C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27C6960B" w14:textId="77777777" w:rsidR="003C3252" w:rsidRPr="003C3252" w:rsidRDefault="003C3252" w:rsidP="00075BDC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Most customers use 4G and 5G networks</w:t>
      </w:r>
    </w:p>
    <w:p w14:paraId="0876F18D" w14:textId="77777777" w:rsidR="003C3252" w:rsidRDefault="003C3252" w:rsidP="00075BDC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Churn exists across all network types</w:t>
      </w:r>
    </w:p>
    <w:p w14:paraId="5121E26D" w14:textId="77777777" w:rsidR="00075BDC" w:rsidRPr="003C3252" w:rsidRDefault="00075BDC" w:rsidP="00075BDC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561D619F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>Network quality is a major churn factor in real telecom environments.</w:t>
      </w:r>
    </w:p>
    <w:p w14:paraId="403701D4" w14:textId="6C30B573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194DFF87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6.4 Churn by SIM Provider (Synthetic)</w:t>
      </w:r>
    </w:p>
    <w:p w14:paraId="6050ABE4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11DF3F78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3C9298D0" w14:textId="77777777" w:rsidR="003C3252" w:rsidRPr="003C3252" w:rsidRDefault="003C3252" w:rsidP="00075BDC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SIM providers are evenly distributed</w:t>
      </w:r>
    </w:p>
    <w:p w14:paraId="5EFD4292" w14:textId="77777777" w:rsidR="003C3252" w:rsidRDefault="003C3252" w:rsidP="00075BDC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No provider shows extreme churn dominance</w:t>
      </w:r>
    </w:p>
    <w:p w14:paraId="57F352EF" w14:textId="77777777" w:rsidR="00075BDC" w:rsidRPr="003C3252" w:rsidRDefault="00075BDC" w:rsidP="00075BDC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34EFC12B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>Provider-based analysis helps understand competition and service performance.</w:t>
      </w:r>
    </w:p>
    <w:p w14:paraId="6CD25833" w14:textId="4F1BF444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5C8E849A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6.5 Churn by Usage Pattern (Synthetic)</w:t>
      </w:r>
    </w:p>
    <w:p w14:paraId="6281ED52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2D7A59C7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49D2EBDA" w14:textId="77777777" w:rsidR="003C3252" w:rsidRPr="003C3252" w:rsidRDefault="003C3252" w:rsidP="00075BDC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Medium-usage customers form the largest group</w:t>
      </w:r>
    </w:p>
    <w:p w14:paraId="3BAEEBC1" w14:textId="77777777" w:rsidR="003C3252" w:rsidRDefault="003C3252" w:rsidP="00075BDC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Churn varies with usage intensity</w:t>
      </w:r>
    </w:p>
    <w:p w14:paraId="0723A284" w14:textId="77777777" w:rsidR="00075BDC" w:rsidRPr="003C3252" w:rsidRDefault="00075BDC" w:rsidP="00075BDC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4097119F" w14:textId="771D26F6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 xml:space="preserve">Usage </w:t>
      </w:r>
      <w:r w:rsidR="00075BDC">
        <w:rPr>
          <w:rFonts w:ascii="Times New Roman" w:hAnsi="Times New Roman" w:cs="Times New Roman"/>
          <w:sz w:val="24"/>
          <w:szCs w:val="24"/>
          <w:lang w:val="en-IN"/>
        </w:rPr>
        <w:t>behaviour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is a strong indicator of customer engagement and loyalty.</w:t>
      </w:r>
    </w:p>
    <w:p w14:paraId="7E8BD7AD" w14:textId="29945691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55DDFCA9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6.6 Churn by Senior Citizen</w:t>
      </w:r>
    </w:p>
    <w:p w14:paraId="4032C021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Graph Used: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Bar Chart</w:t>
      </w:r>
    </w:p>
    <w:p w14:paraId="76017891" w14:textId="77777777" w:rsidR="003C3252" w:rsidRPr="003C3252" w:rsidRDefault="003C3252" w:rsidP="00075BD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Observation:</w:t>
      </w:r>
    </w:p>
    <w:p w14:paraId="317B56ED" w14:textId="77777777" w:rsidR="003C3252" w:rsidRDefault="003C3252" w:rsidP="00075BDC">
      <w:pPr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>Senior citizens show a distinct churn pattern</w:t>
      </w:r>
    </w:p>
    <w:p w14:paraId="7FB15AAC" w14:textId="77777777" w:rsidR="00075BDC" w:rsidRPr="003C3252" w:rsidRDefault="00075BDC" w:rsidP="00075BDC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63C28C80" w14:textId="77777777" w:rsidR="003C3252" w:rsidRPr="003C3252" w:rsidRDefault="003C3252" w:rsidP="00075BDC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Insight: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br/>
        <w:t>Age-related segmentation is important when designing customer retention strategies.</w:t>
      </w:r>
    </w:p>
    <w:p w14:paraId="3994F280" w14:textId="60B93F30" w:rsidR="003C3252" w:rsidRPr="003C3252" w:rsidRDefault="003C3252" w:rsidP="003C3252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</w:p>
    <w:p w14:paraId="2227F6D6" w14:textId="77777777" w:rsidR="003C3252" w:rsidRPr="003C3252" w:rsidRDefault="003C3252" w:rsidP="003C325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>7. Key Learnings from Implementation</w:t>
      </w:r>
    </w:p>
    <w:p w14:paraId="06F6021B" w14:textId="7F464A1F" w:rsidR="00546A08" w:rsidRPr="00546A08" w:rsidRDefault="00546A08" w:rsidP="00546A08">
      <w:pPr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46A08">
        <w:rPr>
          <w:rFonts w:ascii="Times New Roman" w:hAnsi="Times New Roman" w:cs="Times New Roman"/>
          <w:sz w:val="24"/>
          <w:szCs w:val="24"/>
          <w:lang w:val="en-IN"/>
        </w:rPr>
        <w:t>EDA helps uncover hidden patterns in customer behaviour</w:t>
      </w:r>
    </w:p>
    <w:p w14:paraId="26BB7F3E" w14:textId="469688BD" w:rsidR="00546A08" w:rsidRPr="00546A08" w:rsidRDefault="00546A08" w:rsidP="00546A08">
      <w:pPr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46A08">
        <w:rPr>
          <w:rFonts w:ascii="Times New Roman" w:hAnsi="Times New Roman" w:cs="Times New Roman"/>
          <w:sz w:val="24"/>
          <w:szCs w:val="24"/>
          <w:lang w:val="en-IN"/>
        </w:rPr>
        <w:t>Tenure, monthly charges, and contract type strongly influence churn</w:t>
      </w:r>
    </w:p>
    <w:p w14:paraId="020D3CEA" w14:textId="18088FB5" w:rsidR="00546A08" w:rsidRPr="00546A08" w:rsidRDefault="00546A08" w:rsidP="00546A08">
      <w:pPr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46A08">
        <w:rPr>
          <w:rFonts w:ascii="Times New Roman" w:hAnsi="Times New Roman" w:cs="Times New Roman"/>
          <w:sz w:val="24"/>
          <w:szCs w:val="24"/>
          <w:lang w:val="en-IN"/>
        </w:rPr>
        <w:t>Count-based visualisations provide clarity during early-stage analysis</w:t>
      </w:r>
    </w:p>
    <w:p w14:paraId="50E68E7F" w14:textId="1B7DCC74" w:rsidR="00546A08" w:rsidRPr="00546A08" w:rsidRDefault="00546A08" w:rsidP="00546A08">
      <w:pPr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46A08">
        <w:rPr>
          <w:rFonts w:ascii="Times New Roman" w:hAnsi="Times New Roman" w:cs="Times New Roman"/>
          <w:sz w:val="24"/>
          <w:szCs w:val="24"/>
          <w:lang w:val="en-IN"/>
        </w:rPr>
        <w:t>Gender-wise and age-wise segmentation improves interpretability</w:t>
      </w:r>
    </w:p>
    <w:p w14:paraId="37F58A26" w14:textId="44192C5F" w:rsidR="00546A08" w:rsidRPr="00546A08" w:rsidRDefault="00546A08" w:rsidP="00546A08">
      <w:pPr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46A08">
        <w:rPr>
          <w:rFonts w:ascii="Times New Roman" w:hAnsi="Times New Roman" w:cs="Times New Roman"/>
          <w:sz w:val="24"/>
          <w:szCs w:val="24"/>
          <w:lang w:val="en-IN"/>
        </w:rPr>
        <w:t>Synthetic features support learning advanced segmentation techniques</w:t>
      </w:r>
    </w:p>
    <w:p w14:paraId="67540599" w14:textId="703730FA" w:rsidR="003C3252" w:rsidRDefault="00546A08" w:rsidP="003C3252">
      <w:pPr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46A08">
        <w:rPr>
          <w:rFonts w:ascii="Times New Roman" w:hAnsi="Times New Roman" w:cs="Times New Roman"/>
          <w:sz w:val="24"/>
          <w:szCs w:val="24"/>
          <w:lang w:val="en-IN"/>
        </w:rPr>
        <w:t>Logging ensures reproducibility and traceability</w:t>
      </w:r>
    </w:p>
    <w:p w14:paraId="2289F1AC" w14:textId="77777777" w:rsidR="00546A08" w:rsidRDefault="00546A08" w:rsidP="00546A08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74C1217D" w14:textId="77777777" w:rsidR="00546A08" w:rsidRPr="00546A08" w:rsidRDefault="00546A08" w:rsidP="00546A08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1D679D98" w14:textId="0C0B49BF" w:rsidR="003C3252" w:rsidRPr="003C3252" w:rsidRDefault="00546A08" w:rsidP="003C325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N"/>
        </w:rPr>
        <w:t>8</w:t>
      </w:r>
      <w:r w:rsidR="003C3252" w:rsidRPr="003C3252">
        <w:rPr>
          <w:rFonts w:ascii="Times New Roman" w:hAnsi="Times New Roman" w:cs="Times New Roman"/>
          <w:b/>
          <w:bCs/>
          <w:sz w:val="28"/>
          <w:szCs w:val="28"/>
          <w:lang w:val="en-IN"/>
        </w:rPr>
        <w:t>. Conclusion</w:t>
      </w:r>
    </w:p>
    <w:p w14:paraId="2B158FFC" w14:textId="61B104AB" w:rsidR="003C3252" w:rsidRPr="003C3252" w:rsidRDefault="003C3252" w:rsidP="003C3252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This exploratory data analysis using Matplotlib successfully identified key factors influencing customer churn. By combining original dataset attributes with synthetic features, a comprehensive </w:t>
      </w:r>
      <w:r w:rsidR="00075BDC">
        <w:rPr>
          <w:rFonts w:ascii="Times New Roman" w:hAnsi="Times New Roman" w:cs="Times New Roman"/>
          <w:sz w:val="24"/>
          <w:szCs w:val="24"/>
          <w:lang w:val="en-IN"/>
        </w:rPr>
        <w:t>visualisation</w:t>
      </w:r>
      <w:r w:rsidRPr="003C3252">
        <w:rPr>
          <w:rFonts w:ascii="Times New Roman" w:hAnsi="Times New Roman" w:cs="Times New Roman"/>
          <w:sz w:val="24"/>
          <w:szCs w:val="24"/>
          <w:lang w:val="en-IN"/>
        </w:rPr>
        <w:t xml:space="preserve"> framework was developed. The insights obtained provide a strong basis for feature selection and future machine learning model development, while also demonstrating advanced EDA techniques in a structured and professional manner.</w:t>
      </w:r>
    </w:p>
    <w:p w14:paraId="0A607050" w14:textId="77777777" w:rsidR="002D5BF3" w:rsidRPr="00075BDC" w:rsidRDefault="002D5BF3" w:rsidP="003C3252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2D5BF3" w:rsidRPr="00075BDC" w:rsidSect="002D5BF3"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D6586"/>
    <w:multiLevelType w:val="multilevel"/>
    <w:tmpl w:val="32E8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A3186"/>
    <w:multiLevelType w:val="multilevel"/>
    <w:tmpl w:val="3C0E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102D2"/>
    <w:multiLevelType w:val="multilevel"/>
    <w:tmpl w:val="BE0A0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E0050E"/>
    <w:multiLevelType w:val="multilevel"/>
    <w:tmpl w:val="22F8D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460E1"/>
    <w:multiLevelType w:val="multilevel"/>
    <w:tmpl w:val="A31C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C04082"/>
    <w:multiLevelType w:val="multilevel"/>
    <w:tmpl w:val="FE14D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7E3385"/>
    <w:multiLevelType w:val="multilevel"/>
    <w:tmpl w:val="78FA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B34553"/>
    <w:multiLevelType w:val="multilevel"/>
    <w:tmpl w:val="7CC4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5245A"/>
    <w:multiLevelType w:val="hybridMultilevel"/>
    <w:tmpl w:val="73168F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763377"/>
    <w:multiLevelType w:val="multilevel"/>
    <w:tmpl w:val="3BEE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CC1310"/>
    <w:multiLevelType w:val="multilevel"/>
    <w:tmpl w:val="0510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17609C"/>
    <w:multiLevelType w:val="multilevel"/>
    <w:tmpl w:val="2FCE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802D2B"/>
    <w:multiLevelType w:val="multilevel"/>
    <w:tmpl w:val="0290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AA068D"/>
    <w:multiLevelType w:val="multilevel"/>
    <w:tmpl w:val="E8221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241622"/>
    <w:multiLevelType w:val="multilevel"/>
    <w:tmpl w:val="91F8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67414F"/>
    <w:multiLevelType w:val="multilevel"/>
    <w:tmpl w:val="57B04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FC024C"/>
    <w:multiLevelType w:val="multilevel"/>
    <w:tmpl w:val="802E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5752E3"/>
    <w:multiLevelType w:val="multilevel"/>
    <w:tmpl w:val="309C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C73C35"/>
    <w:multiLevelType w:val="multilevel"/>
    <w:tmpl w:val="14FEB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901590"/>
    <w:multiLevelType w:val="multilevel"/>
    <w:tmpl w:val="DDB4B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236103"/>
    <w:multiLevelType w:val="multilevel"/>
    <w:tmpl w:val="D318C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A25A20"/>
    <w:multiLevelType w:val="multilevel"/>
    <w:tmpl w:val="9F529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7377134">
    <w:abstractNumId w:val="21"/>
  </w:num>
  <w:num w:numId="2" w16cid:durableId="1011906171">
    <w:abstractNumId w:val="19"/>
  </w:num>
  <w:num w:numId="3" w16cid:durableId="42752114">
    <w:abstractNumId w:val="1"/>
  </w:num>
  <w:num w:numId="4" w16cid:durableId="1535388393">
    <w:abstractNumId w:val="11"/>
  </w:num>
  <w:num w:numId="5" w16cid:durableId="843863191">
    <w:abstractNumId w:val="16"/>
  </w:num>
  <w:num w:numId="6" w16cid:durableId="1965307563">
    <w:abstractNumId w:val="17"/>
  </w:num>
  <w:num w:numId="7" w16cid:durableId="1999191182">
    <w:abstractNumId w:val="20"/>
  </w:num>
  <w:num w:numId="8" w16cid:durableId="1918783164">
    <w:abstractNumId w:val="14"/>
  </w:num>
  <w:num w:numId="9" w16cid:durableId="684601527">
    <w:abstractNumId w:val="7"/>
  </w:num>
  <w:num w:numId="10" w16cid:durableId="375351958">
    <w:abstractNumId w:val="0"/>
  </w:num>
  <w:num w:numId="11" w16cid:durableId="1253660100">
    <w:abstractNumId w:val="12"/>
  </w:num>
  <w:num w:numId="12" w16cid:durableId="371031978">
    <w:abstractNumId w:val="2"/>
  </w:num>
  <w:num w:numId="13" w16cid:durableId="664360060">
    <w:abstractNumId w:val="15"/>
  </w:num>
  <w:num w:numId="14" w16cid:durableId="1398045599">
    <w:abstractNumId w:val="18"/>
  </w:num>
  <w:num w:numId="15" w16cid:durableId="385418836">
    <w:abstractNumId w:val="9"/>
  </w:num>
  <w:num w:numId="16" w16cid:durableId="2125734271">
    <w:abstractNumId w:val="13"/>
  </w:num>
  <w:num w:numId="17" w16cid:durableId="506137497">
    <w:abstractNumId w:val="6"/>
  </w:num>
  <w:num w:numId="18" w16cid:durableId="1754159060">
    <w:abstractNumId w:val="3"/>
  </w:num>
  <w:num w:numId="19" w16cid:durableId="1723479000">
    <w:abstractNumId w:val="5"/>
  </w:num>
  <w:num w:numId="20" w16cid:durableId="568996739">
    <w:abstractNumId w:val="10"/>
  </w:num>
  <w:num w:numId="21" w16cid:durableId="1164934818">
    <w:abstractNumId w:val="4"/>
  </w:num>
  <w:num w:numId="22" w16cid:durableId="19314292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BF3"/>
    <w:rsid w:val="00075BDC"/>
    <w:rsid w:val="00122339"/>
    <w:rsid w:val="002D5BF3"/>
    <w:rsid w:val="003C3252"/>
    <w:rsid w:val="00546A08"/>
    <w:rsid w:val="007525F3"/>
    <w:rsid w:val="00895E01"/>
    <w:rsid w:val="009B2F15"/>
    <w:rsid w:val="009C2D15"/>
    <w:rsid w:val="00F40504"/>
    <w:rsid w:val="00F91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D7B91"/>
  <w15:chartTrackingRefBased/>
  <w15:docId w15:val="{CB2EF39D-FD85-426F-9DE2-B5D172F2B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BF3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B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B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B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B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B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B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B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B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5</Pages>
  <Words>968</Words>
  <Characters>5520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Exploratory Data Analysis (EDA) Using Matplotlib</vt:lpstr>
      <vt:lpstr>        Churn Prediction Project Documentation</vt:lpstr>
    </vt:vector>
  </TitlesOfParts>
  <Company/>
  <LinksUpToDate>false</LinksUpToDate>
  <CharactersWithSpaces>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KIRAN</dc:creator>
  <cp:keywords/>
  <dc:description/>
  <cp:lastModifiedBy>UDAY KIRAN</cp:lastModifiedBy>
  <cp:revision>2</cp:revision>
  <dcterms:created xsi:type="dcterms:W3CDTF">2026-01-05T14:25:00Z</dcterms:created>
  <dcterms:modified xsi:type="dcterms:W3CDTF">2026-01-06T12:31:00Z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1aefc144-659e-4851-a578-53de813b516d</vt:lpwstr>
  </property>
</Properties>
</file>