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9B87E" w14:textId="77777777" w:rsidR="009A7BB6" w:rsidRPr="009F70AB" w:rsidRDefault="00000000" w:rsidP="009F70AB">
      <w:pPr>
        <w:keepLines/>
        <w:bidi/>
        <w:spacing w:after="40" w:line="240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>الجمهورية اللبنانية</w:t>
      </w:r>
    </w:p>
    <w:p w14:paraId="6D87B1E2" w14:textId="77777777" w:rsidR="009A7BB6" w:rsidRPr="009F70AB" w:rsidRDefault="00000000" w:rsidP="009F70AB">
      <w:pPr>
        <w:keepLines/>
        <w:bidi/>
        <w:spacing w:after="40" w:line="240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>وزارة الصحة العامة</w:t>
      </w:r>
    </w:p>
    <w:p w14:paraId="5EBEFECC" w14:textId="24B62F5D" w:rsidR="009A7BB6" w:rsidRPr="009F70AB" w:rsidRDefault="00000000" w:rsidP="009F70AB">
      <w:pPr>
        <w:keepLines/>
        <w:bidi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الملحق </w:t>
      </w:r>
      <w:proofErr w:type="gramStart"/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>د</w:t>
      </w:r>
      <w:r w:rsidR="009F70AB">
        <w:rPr>
          <w:rFonts w:asciiTheme="majorBidi" w:hAnsiTheme="majorBidi" w:cstheme="majorBidi"/>
          <w:sz w:val="24"/>
          <w:szCs w:val="24"/>
        </w:rPr>
        <w:t xml:space="preserve">  </w:t>
      </w:r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>التقرير</w:t>
      </w:r>
      <w:proofErr w:type="gramEnd"/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 الطبي لما بعد الفعالية</w:t>
      </w:r>
    </w:p>
    <w:p w14:paraId="4D63521F" w14:textId="77777777" w:rsidR="009F70AB" w:rsidRDefault="009F70AB" w:rsidP="009F70AB">
      <w:pPr>
        <w:bidi/>
        <w:spacing w:after="60" w:line="247" w:lineRule="auto"/>
        <w:rPr>
          <w:rFonts w:asciiTheme="majorBidi" w:eastAsia="Noto Naskh Arabic" w:hAnsiTheme="majorBidi" w:cstheme="majorBidi"/>
          <w:sz w:val="24"/>
          <w:szCs w:val="24"/>
        </w:rPr>
      </w:pPr>
    </w:p>
    <w:p w14:paraId="6041B252" w14:textId="7C43BAD4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يُقدّم هذا التقرير خلال سبعة (7) أيام تقويمية متى كان مطلوباً بموجب الملحق ب أو البروتوكول الوطني. كما يتعين إخطار وزارة الصحة العامة بالحوادث الطبية الخطيرة خلال أربع وعشرين (24) ساعة من وقوعها.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9A7BB6" w:rsidRPr="009F70AB" w14:paraId="2A421E5D" w14:textId="77777777">
        <w:trPr>
          <w:cantSplit/>
          <w:jc w:val="center"/>
        </w:trPr>
        <w:tc>
          <w:tcPr>
            <w:tcW w:w="39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2E84D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اسم الفعالية</w:t>
            </w:r>
          </w:p>
        </w:tc>
        <w:tc>
          <w:tcPr>
            <w:tcW w:w="56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6BD20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717999BF" w14:textId="77777777">
        <w:trPr>
          <w:cantSplit/>
          <w:jc w:val="center"/>
        </w:trPr>
        <w:tc>
          <w:tcPr>
            <w:tcW w:w="39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938FEE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تاريخ الفعالية أو تواريخها</w:t>
            </w:r>
          </w:p>
        </w:tc>
        <w:tc>
          <w:tcPr>
            <w:tcW w:w="56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57580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19D95E94" w14:textId="77777777">
        <w:trPr>
          <w:cantSplit/>
          <w:jc w:val="center"/>
        </w:trPr>
        <w:tc>
          <w:tcPr>
            <w:tcW w:w="39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0C23F4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الموقع أو المسار</w:t>
            </w:r>
          </w:p>
        </w:tc>
        <w:tc>
          <w:tcPr>
            <w:tcW w:w="56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C3350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7FDC5AEF" w14:textId="77777777">
        <w:trPr>
          <w:cantSplit/>
          <w:jc w:val="center"/>
        </w:trPr>
        <w:tc>
          <w:tcPr>
            <w:tcW w:w="39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E176D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المنظم</w:t>
            </w:r>
          </w:p>
        </w:tc>
        <w:tc>
          <w:tcPr>
            <w:tcW w:w="56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A58B44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7F16A531" w14:textId="77777777">
        <w:trPr>
          <w:cantSplit/>
          <w:jc w:val="center"/>
        </w:trPr>
        <w:tc>
          <w:tcPr>
            <w:tcW w:w="39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97B9C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المستوى النهائي وفق NEHRAT</w:t>
            </w:r>
          </w:p>
        </w:tc>
        <w:tc>
          <w:tcPr>
            <w:tcW w:w="5669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204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="Segoe UI Symbol" w:eastAsia="Noto Naskh Arabic" w:hAnsi="Segoe UI Symbol" w:cs="Segoe UI Symbol" w:hint="cs"/>
                <w:sz w:val="24"/>
                <w:szCs w:val="24"/>
                <w:rtl/>
              </w:rPr>
              <w:t>☐</w:t>
            </w: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 xml:space="preserve"> المستوى 1   </w:t>
            </w:r>
            <w:r w:rsidRPr="009F70AB">
              <w:rPr>
                <w:rFonts w:ascii="Segoe UI Symbol" w:eastAsia="Noto Naskh Arabic" w:hAnsi="Segoe UI Symbol" w:cs="Segoe UI Symbol" w:hint="cs"/>
                <w:sz w:val="24"/>
                <w:szCs w:val="24"/>
                <w:rtl/>
              </w:rPr>
              <w:t>☐</w:t>
            </w: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 xml:space="preserve"> المستوى 2   </w:t>
            </w:r>
            <w:r w:rsidRPr="009F70AB">
              <w:rPr>
                <w:rFonts w:ascii="Segoe UI Symbol" w:eastAsia="Noto Naskh Arabic" w:hAnsi="Segoe UI Symbol" w:cs="Segoe UI Symbol" w:hint="cs"/>
                <w:sz w:val="24"/>
                <w:szCs w:val="24"/>
                <w:rtl/>
              </w:rPr>
              <w:t>☐</w:t>
            </w: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 xml:space="preserve"> المستوى 3</w:t>
            </w:r>
          </w:p>
        </w:tc>
      </w:tr>
    </w:tbl>
    <w:p w14:paraId="22CC3EAA" w14:textId="77777777" w:rsidR="009A7BB6" w:rsidRPr="009F70AB" w:rsidRDefault="00000000" w:rsidP="009F70AB">
      <w:pPr>
        <w:pStyle w:val="Heading2"/>
        <w:bidi/>
        <w:spacing w:before="160" w:after="80" w:line="240" w:lineRule="auto"/>
        <w:rPr>
          <w:rFonts w:asciiTheme="majorBidi" w:hAnsiTheme="majorBidi"/>
          <w:color w:val="auto"/>
          <w:szCs w:val="24"/>
        </w:rPr>
      </w:pPr>
      <w:r w:rsidRPr="009F70AB">
        <w:rPr>
          <w:rFonts w:asciiTheme="majorBidi" w:eastAsia="Noto Kufi Arabic" w:hAnsiTheme="majorBidi"/>
          <w:color w:val="auto"/>
          <w:szCs w:val="24"/>
          <w:rtl/>
        </w:rPr>
        <w:t>النشاط الطبي للفعالية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835"/>
      </w:tblGrid>
      <w:tr w:rsidR="009A7BB6" w:rsidRPr="009F70AB" w14:paraId="7C299E86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CCEF6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الحضور التقديري للفعالية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C669F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35D2A6EF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386CB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عدد المرضى الذين جرى تقييمهم أو علاجهم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70D35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57E23E5B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B0240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عدد المرضى المنقولين إلى المستشفى أو الذين جرى إخلاؤهم طبياً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252E0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49DE7669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F00E1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عدد حالات توقف القلب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5166B8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2D9D7D76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1849D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عدد الوفيات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97F81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5DCDD46C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2EC9D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الموارد الطبية أو موارد خدمات الطوارئ الطبية الإضافية غير المخطط لها التي طُلبت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9C0738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9A7BB6" w:rsidRPr="009F70AB" w14:paraId="64D2DFEE" w14:textId="77777777">
        <w:trPr>
          <w:cantSplit/>
          <w:jc w:val="center"/>
        </w:trPr>
        <w:tc>
          <w:tcPr>
            <w:tcW w:w="6803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B0E59" w14:textId="77777777" w:rsidR="009A7BB6" w:rsidRPr="009F70AB" w:rsidRDefault="00000000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F70AB">
              <w:rPr>
                <w:rFonts w:asciiTheme="majorBidi" w:eastAsia="Noto Naskh Arabic" w:hAnsiTheme="majorBidi" w:cstheme="majorBidi"/>
                <w:sz w:val="24"/>
                <w:szCs w:val="24"/>
                <w:rtl/>
              </w:rPr>
              <w:t>إجمالي ساعات التغطية الطبية للفعالية</w:t>
            </w:r>
          </w:p>
        </w:tc>
        <w:tc>
          <w:tcPr>
            <w:tcW w:w="2835" w:type="dx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24161" w14:textId="77777777" w:rsidR="009A7BB6" w:rsidRPr="009F70AB" w:rsidRDefault="009A7BB6" w:rsidP="009F70AB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8E5A86C" w14:textId="77777777" w:rsidR="009A7BB6" w:rsidRPr="009F70AB" w:rsidRDefault="00000000" w:rsidP="009F70AB">
      <w:pPr>
        <w:pStyle w:val="Heading2"/>
        <w:bidi/>
        <w:spacing w:before="160" w:after="80" w:line="240" w:lineRule="auto"/>
        <w:rPr>
          <w:rFonts w:asciiTheme="majorBidi" w:hAnsiTheme="majorBidi"/>
          <w:color w:val="auto"/>
          <w:szCs w:val="24"/>
        </w:rPr>
      </w:pPr>
      <w:r w:rsidRPr="009F70AB">
        <w:rPr>
          <w:rFonts w:asciiTheme="majorBidi" w:eastAsia="Noto Kufi Arabic" w:hAnsiTheme="majorBidi"/>
          <w:color w:val="auto"/>
          <w:szCs w:val="24"/>
          <w:rtl/>
        </w:rPr>
        <w:t>الوقائع المهمة</w:t>
      </w:r>
    </w:p>
    <w:p w14:paraId="6D7AED7B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حادث جسيم</w:t>
      </w:r>
    </w:p>
    <w:p w14:paraId="1FF57502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نقل إلى المستشفى أو إخلاء طبي</w:t>
      </w:r>
    </w:p>
    <w:p w14:paraId="269681CE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توقف قلبي</w:t>
      </w:r>
    </w:p>
    <w:p w14:paraId="76FE7886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وفاة</w:t>
      </w:r>
    </w:p>
    <w:p w14:paraId="1B62B1D4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انقطاع الفعالية لأسباب طبية</w:t>
      </w:r>
    </w:p>
    <w:p w14:paraId="344CE350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إنهاء الفعالية لأسباب طبية</w:t>
      </w:r>
    </w:p>
    <w:p w14:paraId="04B950FA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طلب غير مخطط لموارد طبية أو موارد إضافية من خدمات الطوارئ الطبية</w:t>
      </w:r>
    </w:p>
    <w:p w14:paraId="54644349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لا شيء مما سبق</w:t>
      </w:r>
    </w:p>
    <w:p w14:paraId="257637C4" w14:textId="77777777" w:rsidR="009A7BB6" w:rsidRPr="009F70AB" w:rsidRDefault="00000000" w:rsidP="009F70AB">
      <w:pPr>
        <w:pStyle w:val="Heading2"/>
        <w:bidi/>
        <w:spacing w:before="160" w:after="80" w:line="240" w:lineRule="auto"/>
        <w:rPr>
          <w:rFonts w:asciiTheme="majorBidi" w:hAnsiTheme="majorBidi"/>
          <w:color w:val="auto"/>
          <w:szCs w:val="24"/>
        </w:rPr>
      </w:pPr>
      <w:r w:rsidRPr="009F70AB">
        <w:rPr>
          <w:rFonts w:asciiTheme="majorBidi" w:eastAsia="Noto Kufi Arabic" w:hAnsiTheme="majorBidi"/>
          <w:color w:val="auto"/>
          <w:szCs w:val="24"/>
          <w:rtl/>
        </w:rPr>
        <w:t>الدروس والإجراءات التصحيحية</w:t>
      </w:r>
    </w:p>
    <w:p w14:paraId="4346116D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لم تُحدّد أي مشكلات مهمة.</w:t>
      </w:r>
    </w:p>
    <w:p w14:paraId="7217576A" w14:textId="77777777" w:rsidR="009A7BB6" w:rsidRPr="009F70AB" w:rsidRDefault="00000000" w:rsidP="009F70AB">
      <w:pPr>
        <w:bidi/>
        <w:spacing w:after="3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="Segoe UI Symbol" w:eastAsia="Noto Naskh Arabic" w:hAnsi="Segoe UI Symbol" w:cs="Segoe UI Symbol" w:hint="cs"/>
          <w:sz w:val="24"/>
          <w:szCs w:val="24"/>
          <w:rtl/>
        </w:rPr>
        <w:t>☐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 xml:space="preserve"> حُدّدت مشكلات أو إجراءات تصحيحية، وهي:</w:t>
      </w:r>
    </w:p>
    <w:p w14:paraId="04816F07" w14:textId="77777777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____________________________________________________________________________</w:t>
      </w:r>
    </w:p>
    <w:p w14:paraId="748D1A35" w14:textId="77777777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____________________________________________________________________________</w:t>
      </w:r>
    </w:p>
    <w:p w14:paraId="64336C12" w14:textId="77777777" w:rsidR="009A7BB6" w:rsidRPr="009F70AB" w:rsidRDefault="00000000" w:rsidP="009F70AB">
      <w:pPr>
        <w:pStyle w:val="Heading2"/>
        <w:bidi/>
        <w:spacing w:before="160" w:after="80" w:line="240" w:lineRule="auto"/>
        <w:rPr>
          <w:rFonts w:asciiTheme="majorBidi" w:hAnsiTheme="majorBidi"/>
          <w:color w:val="auto"/>
          <w:szCs w:val="24"/>
        </w:rPr>
      </w:pPr>
      <w:r w:rsidRPr="009F70AB">
        <w:rPr>
          <w:rFonts w:asciiTheme="majorBidi" w:eastAsia="Noto Kufi Arabic" w:hAnsiTheme="majorBidi"/>
          <w:color w:val="auto"/>
          <w:szCs w:val="24"/>
          <w:rtl/>
        </w:rPr>
        <w:t>الإقرار</w:t>
      </w:r>
    </w:p>
    <w:p w14:paraId="23C5E24E" w14:textId="77777777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أقر بأن المعلومات الواردة في هذا التقرير كاملة ودقيقة.</w:t>
      </w:r>
    </w:p>
    <w:p w14:paraId="79879629" w14:textId="77777777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ممثل المنظم: 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______________________________________</w:t>
      </w:r>
    </w:p>
    <w:p w14:paraId="61989C34" w14:textId="77777777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التوقيع: 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__________________________   التاريخ: ____________</w:t>
      </w:r>
    </w:p>
    <w:p w14:paraId="36AD53BA" w14:textId="70BBD379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المدير الطبي للفعالية (</w:t>
      </w:r>
      <w:r w:rsidR="009F70AB">
        <w:rPr>
          <w:rtl/>
        </w:rPr>
        <w:t>المستوى الثالث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): __________________________</w:t>
      </w:r>
    </w:p>
    <w:p w14:paraId="3271E26F" w14:textId="77777777" w:rsidR="009A7BB6" w:rsidRPr="009F70AB" w:rsidRDefault="00000000" w:rsidP="009F70AB">
      <w:pPr>
        <w:bidi/>
        <w:spacing w:after="60" w:line="247" w:lineRule="auto"/>
        <w:rPr>
          <w:rFonts w:asciiTheme="majorBidi" w:hAnsiTheme="majorBidi" w:cstheme="majorBidi"/>
          <w:sz w:val="24"/>
          <w:szCs w:val="24"/>
        </w:rPr>
      </w:pPr>
      <w:r w:rsidRPr="009F70AB">
        <w:rPr>
          <w:rFonts w:asciiTheme="majorBidi" w:eastAsia="Noto Naskh Arabic" w:hAnsiTheme="majorBidi" w:cstheme="majorBidi"/>
          <w:b/>
          <w:sz w:val="24"/>
          <w:szCs w:val="24"/>
          <w:rtl/>
        </w:rPr>
        <w:t xml:space="preserve">التوقيع: </w:t>
      </w:r>
      <w:r w:rsidRPr="009F70AB">
        <w:rPr>
          <w:rFonts w:asciiTheme="majorBidi" w:eastAsia="Noto Naskh Arabic" w:hAnsiTheme="majorBidi" w:cstheme="majorBidi"/>
          <w:sz w:val="24"/>
          <w:szCs w:val="24"/>
          <w:rtl/>
        </w:rPr>
        <w:t>__________________________   التاريخ: ____________</w:t>
      </w:r>
    </w:p>
    <w:sectPr w:rsidR="009A7BB6" w:rsidRPr="009F70AB" w:rsidSect="00034616">
      <w:headerReference w:type="default" r:id="rId8"/>
      <w:footerReference w:type="default" r:id="rId9"/>
      <w:pgSz w:w="11906" w:h="16838"/>
      <w:pgMar w:top="879" w:right="879" w:bottom="822" w:left="879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2D5A61" w14:textId="77777777" w:rsidR="00C216DA" w:rsidRDefault="00C216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10E7FE" w14:textId="77777777" w:rsidR="00C216DA" w:rsidRDefault="00C216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oto Kufi Arabic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041572" w14:textId="5FEDAA9F" w:rsidR="009A7BB6" w:rsidRDefault="00000000">
    <w:pPr>
      <w:pStyle w:val="Footer"/>
      <w:bidi/>
      <w:jc w:val="center"/>
      <w:rPr>
        <w:rFonts w:hint="eastAsia"/>
      </w:rPr>
    </w:pPr>
    <w:r>
      <w:rPr>
        <w:rFonts w:eastAsia="Noto Naskh Arabic" w:cs="Noto Naskh Arabic"/>
        <w:color w:val="555555"/>
        <w:sz w:val="16"/>
        <w:rtl/>
      </w:rPr>
      <w:t xml:space="preserve">مسودة مقدمة إلى وزارة الصحة العامة    |    تموز 2026    |    الصفحة </w:t>
    </w:r>
    <w:r>
      <w:rPr>
        <w:rFonts w:eastAsia="Noto Naskh Arabic" w:cs="Noto Naskh Arabic"/>
        <w:color w:val="555555"/>
        <w:sz w:val="16"/>
        <w:rtl/>
      </w:rPr>
      <w:fldChar w:fldCharType="begin"/>
    </w:r>
    <w:r>
      <w:rPr>
        <w:rFonts w:eastAsia="Noto Naskh Arabic" w:cs="Noto Naskh Arabic"/>
        <w:color w:val="555555"/>
        <w:sz w:val="16"/>
        <w:rtl/>
      </w:rPr>
      <w:instrText xml:space="preserve"> PAGE </w:instrText>
    </w:r>
    <w:r>
      <w:rPr>
        <w:rFonts w:eastAsia="Noto Naskh Arabic" w:cs="Noto Naskh Arabic"/>
        <w:color w:val="555555"/>
        <w:sz w:val="16"/>
        <w:rtl/>
      </w:rPr>
      <w:fldChar w:fldCharType="separate"/>
    </w:r>
    <w:r w:rsidR="009F70AB">
      <w:rPr>
        <w:rFonts w:eastAsia="Noto Naskh Arabic" w:cs="Noto Naskh Arabic"/>
        <w:noProof/>
        <w:color w:val="555555"/>
        <w:sz w:val="16"/>
        <w:rtl/>
      </w:rPr>
      <w:t>1</w:t>
    </w:r>
    <w:r>
      <w:rPr>
        <w:rFonts w:eastAsia="Noto Naskh Arabic" w:cs="Noto Naskh Arabic"/>
        <w:color w:val="555555"/>
        <w:sz w:val="16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5147DB" w14:textId="77777777" w:rsidR="00C216DA" w:rsidRDefault="00C216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3FB981" w14:textId="77777777" w:rsidR="00C216DA" w:rsidRDefault="00C216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BF3B71" w14:textId="77777777" w:rsidR="009A7BB6" w:rsidRDefault="00000000">
    <w:pPr>
      <w:pStyle w:val="Header"/>
      <w:pBdr>
        <w:bottom w:val="single" w:sz="4" w:space="1" w:color="BFBFBF"/>
      </w:pBdr>
      <w:bidi/>
      <w:jc w:val="center"/>
      <w:rPr>
        <w:rFonts w:hint="eastAsia"/>
      </w:rPr>
    </w:pPr>
    <w:r>
      <w:rPr>
        <w:rFonts w:ascii="Noto Kufi Arabic" w:eastAsia="Noto Kufi Arabic" w:hAnsi="Noto Kufi Arabic" w:cs="Noto Kufi Arabic"/>
        <w:b/>
        <w:color w:val="555555"/>
        <w:sz w:val="16"/>
        <w:rtl/>
      </w:rPr>
      <w:t xml:space="preserve">الجمهورية </w:t>
    </w:r>
    <w:proofErr w:type="gramStart"/>
    <w:r>
      <w:rPr>
        <w:rFonts w:ascii="Noto Kufi Arabic" w:eastAsia="Noto Kufi Arabic" w:hAnsi="Noto Kufi Arabic" w:cs="Noto Kufi Arabic"/>
        <w:b/>
        <w:color w:val="555555"/>
        <w:sz w:val="16"/>
        <w:rtl/>
      </w:rPr>
      <w:t>اللبنانية  |</w:t>
    </w:r>
    <w:proofErr w:type="gramEnd"/>
    <w:r>
      <w:rPr>
        <w:rFonts w:ascii="Noto Kufi Arabic" w:eastAsia="Noto Kufi Arabic" w:hAnsi="Noto Kufi Arabic" w:cs="Noto Kufi Arabic"/>
        <w:b/>
        <w:color w:val="555555"/>
        <w:sz w:val="16"/>
        <w:rtl/>
      </w:rPr>
      <w:t xml:space="preserve">  وزارة الصحة </w:t>
    </w:r>
    <w:proofErr w:type="gramStart"/>
    <w:r>
      <w:rPr>
        <w:rFonts w:ascii="Noto Kufi Arabic" w:eastAsia="Noto Kufi Arabic" w:hAnsi="Noto Kufi Arabic" w:cs="Noto Kufi Arabic"/>
        <w:b/>
        <w:color w:val="555555"/>
        <w:sz w:val="16"/>
        <w:rtl/>
      </w:rPr>
      <w:t>العامة  |</w:t>
    </w:r>
    <w:proofErr w:type="gramEnd"/>
    <w:r>
      <w:rPr>
        <w:rFonts w:ascii="Noto Kufi Arabic" w:eastAsia="Noto Kufi Arabic" w:hAnsi="Noto Kufi Arabic" w:cs="Noto Kufi Arabic"/>
        <w:b/>
        <w:color w:val="555555"/>
        <w:sz w:val="16"/>
        <w:rtl/>
      </w:rPr>
      <w:t xml:space="preserve">  الملحق د — التقرير الطبي لما بعد الفعالية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601708">
    <w:abstractNumId w:val="8"/>
  </w:num>
  <w:num w:numId="2" w16cid:durableId="1503734758">
    <w:abstractNumId w:val="6"/>
  </w:num>
  <w:num w:numId="3" w16cid:durableId="1935438627">
    <w:abstractNumId w:val="5"/>
  </w:num>
  <w:num w:numId="4" w16cid:durableId="2095272539">
    <w:abstractNumId w:val="4"/>
  </w:num>
  <w:num w:numId="5" w16cid:durableId="264851614">
    <w:abstractNumId w:val="7"/>
  </w:num>
  <w:num w:numId="6" w16cid:durableId="897471724">
    <w:abstractNumId w:val="3"/>
  </w:num>
  <w:num w:numId="7" w16cid:durableId="1147940403">
    <w:abstractNumId w:val="2"/>
  </w:num>
  <w:num w:numId="8" w16cid:durableId="1339188381">
    <w:abstractNumId w:val="1"/>
  </w:num>
  <w:num w:numId="9" w16cid:durableId="20738464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F2A"/>
    <w:rsid w:val="009A7BB6"/>
    <w:rsid w:val="009F70AB"/>
    <w:rsid w:val="00A3639A"/>
    <w:rsid w:val="00AA1D8D"/>
    <w:rsid w:val="00B47730"/>
    <w:rsid w:val="00C216DA"/>
    <w:rsid w:val="00CB0664"/>
    <w:rsid w:val="00F90E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3F2E7"/>
  <w14:defaultImageDpi w14:val="300"/>
  <w15:docId w15:val="{A65C2568-951B-F743-B4EA-2CE0C804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Naskh Arabic" w:hAnsi="Noto Naskh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PHChapter">
    <w:name w:val="MOPH Chapter"/>
    <w:basedOn w:val="Heading1"/>
    <w:rPr>
      <w:rFonts w:ascii="Noto Kufi Arabic" w:hAnsi="Noto Kufi Arabic"/>
    </w:rPr>
  </w:style>
  <w:style w:type="paragraph" w:customStyle="1" w:styleId="MOPHArticle">
    <w:name w:val="MOPH Article"/>
    <w:basedOn w:val="Heading2"/>
    <w:rPr>
      <w:rFonts w:ascii="Noto Kufi Arabic" w:hAnsi="Noto Kufi Arabic"/>
      <w:sz w:val="25"/>
    </w:rPr>
  </w:style>
  <w:style w:type="paragraph" w:customStyle="1" w:styleId="MOPHAnnexPart">
    <w:name w:val="MOPH Annex Part"/>
    <w:basedOn w:val="Heading1"/>
    <w:rPr>
      <w:rFonts w:ascii="Noto Kufi Arabic" w:hAnsi="Noto Kufi Arabic"/>
      <w:sz w:val="26"/>
    </w:rPr>
  </w:style>
  <w:style w:type="paragraph" w:customStyle="1" w:styleId="MOPHContents">
    <w:name w:val="MOPH Contents"/>
    <w:basedOn w:val="Normal"/>
    <w:rPr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1264</Characters>
  <Application>Microsoft Office Word</Application>
  <DocSecurity>0</DocSecurity>
  <Lines>51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الملحق د — التقرير الطبي لما بعد الفعالية</vt:lpstr>
    </vt:vector>
  </TitlesOfParts>
  <Manager/>
  <Company/>
  <LinksUpToDate>false</LinksUpToDate>
  <CharactersWithSpaces>1440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الملحق د — التقرير الطبي لما بعد الفعالية</dc:title>
  <dc:subject>إطار التأهب الصحي والطبي للفعاليات ذات التجمعات الجماهيرية — مسودة للمراجعة</dc:subject>
  <dc:creator>Mazen El Sayed</dc:creator>
  <cp:keywords/>
  <dc:description/>
  <cp:lastModifiedBy>Mazen El Sayed</cp:lastModifiedBy>
  <cp:revision>3</cp:revision>
  <dcterms:created xsi:type="dcterms:W3CDTF">2013-12-23T23:15:00Z</dcterms:created>
  <dcterms:modified xsi:type="dcterms:W3CDTF">2026-08-01T09:34:00Z</dcterms:modified>
  <cp:category/>
</cp:coreProperties>
</file>