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8D0F8" w14:textId="77777777" w:rsidR="003F47E8" w:rsidRPr="00C72563" w:rsidRDefault="00000000">
      <w:pPr>
        <w:spacing w:before="1040"/>
        <w:jc w:val="center"/>
        <w:rPr>
          <w:rFonts w:asciiTheme="minorBidi" w:hAnsiTheme="minorBidi"/>
        </w:rPr>
      </w:pPr>
      <w:r w:rsidRPr="00C72563">
        <w:rPr>
          <w:rFonts w:asciiTheme="minorBidi" w:hAnsiTheme="minorBidi"/>
          <w:b/>
          <w:color w:val="173E45"/>
          <w:sz w:val="50"/>
        </w:rPr>
        <w:t>MOPH EVENT &amp; SITE</w:t>
      </w:r>
      <w:r w:rsidRPr="00C72563">
        <w:rPr>
          <w:rFonts w:asciiTheme="minorBidi" w:hAnsiTheme="minorBidi"/>
          <w:b/>
          <w:color w:val="173E45"/>
          <w:sz w:val="50"/>
        </w:rPr>
        <w:br/>
        <w:t>HEALTH READINESS PLATFORM</w:t>
      </w:r>
    </w:p>
    <w:p w14:paraId="1D15A5B1" w14:textId="77777777" w:rsidR="003F47E8" w:rsidRPr="00C72563" w:rsidRDefault="00000000">
      <w:pPr>
        <w:jc w:val="center"/>
        <w:rPr>
          <w:rFonts w:asciiTheme="minorBidi" w:hAnsiTheme="minorBidi"/>
        </w:rPr>
      </w:pPr>
      <w:r w:rsidRPr="00C72563">
        <w:rPr>
          <w:rFonts w:asciiTheme="minorBidi" w:hAnsiTheme="minorBidi"/>
          <w:b/>
          <w:color w:val="2E6973"/>
          <w:sz w:val="30"/>
        </w:rPr>
        <w:t>Product Description, Features &amp; Functional Specifications</w:t>
      </w:r>
    </w:p>
    <w:p w14:paraId="62824AD8" w14:textId="77777777" w:rsidR="003F47E8" w:rsidRPr="00C72563" w:rsidRDefault="003F47E8">
      <w:pPr>
        <w:spacing w:after="240"/>
        <w:rPr>
          <w:rFonts w:asciiTheme="minorBidi" w:hAnsiTheme="minorBidi"/>
        </w:rPr>
      </w:pPr>
    </w:p>
    <w:tbl>
      <w:tblPr>
        <w:tblW w:w="0" w:type="auto"/>
        <w:jc w:val="center"/>
        <w:tblLook w:val="04A0" w:firstRow="1" w:lastRow="0" w:firstColumn="1" w:lastColumn="0" w:noHBand="0" w:noVBand="1"/>
      </w:tblPr>
      <w:tblGrid>
        <w:gridCol w:w="9994"/>
      </w:tblGrid>
      <w:tr w:rsidR="003F47E8" w:rsidRPr="00C72563" w14:paraId="72CF1752" w14:textId="77777777">
        <w:trPr>
          <w:cantSplit/>
          <w:jc w:val="center"/>
        </w:trPr>
        <w:tc>
          <w:tcPr>
            <w:tcW w:w="9994" w:type="dxa"/>
            <w:shd w:val="clear" w:color="auto" w:fill="EAF3F4"/>
            <w:tcMar>
              <w:top w:w="140" w:type="dxa"/>
              <w:left w:w="160" w:type="dxa"/>
              <w:bottom w:w="140" w:type="dxa"/>
              <w:right w:w="160" w:type="dxa"/>
            </w:tcMar>
          </w:tcPr>
          <w:p w14:paraId="3B7E2E9D" w14:textId="77777777" w:rsidR="003F47E8" w:rsidRPr="00C72563" w:rsidRDefault="00000000">
            <w:pPr>
              <w:spacing w:after="0"/>
              <w:rPr>
                <w:rFonts w:asciiTheme="minorBidi" w:hAnsiTheme="minorBidi"/>
              </w:rPr>
            </w:pPr>
            <w:r w:rsidRPr="00C72563">
              <w:rPr>
                <w:rFonts w:asciiTheme="minorBidi" w:hAnsiTheme="minorBidi"/>
                <w:b/>
                <w:color w:val="1F4E56"/>
                <w:sz w:val="19"/>
              </w:rPr>
              <w:t>CONFIDENTIAL - PRODUCT DEVELOPMENT USE ONLY</w:t>
            </w:r>
            <w:r w:rsidRPr="00C72563">
              <w:rPr>
                <w:rFonts w:asciiTheme="minorBidi" w:hAnsiTheme="minorBidi"/>
                <w:b/>
                <w:color w:val="1F4E56"/>
                <w:sz w:val="19"/>
              </w:rPr>
              <w:br/>
              <w:t>This document defines the DeFi Square product and implementation requirements supplied to Mini Mundo. It is not an MOPH legal instrument and does not reproduce the Ministerial Decision.</w:t>
            </w:r>
          </w:p>
        </w:tc>
      </w:tr>
    </w:tbl>
    <w:p w14:paraId="0DBEA046" w14:textId="77777777" w:rsidR="003F47E8" w:rsidRPr="00C72563" w:rsidRDefault="003F47E8">
      <w:pPr>
        <w:spacing w:after="0"/>
        <w:rPr>
          <w:rFonts w:asciiTheme="minorBidi" w:hAnsiTheme="minorBidi"/>
        </w:rPr>
      </w:pPr>
    </w:p>
    <w:tbl>
      <w:tblPr>
        <w:tblStyle w:val="TableGrid"/>
        <w:tblW w:w="0" w:type="auto"/>
        <w:jc w:val="center"/>
        <w:tblLook w:val="04A0" w:firstRow="1" w:lastRow="0" w:firstColumn="1" w:lastColumn="0" w:noHBand="0" w:noVBand="1"/>
      </w:tblPr>
      <w:tblGrid>
        <w:gridCol w:w="2880"/>
        <w:gridCol w:w="6768"/>
      </w:tblGrid>
      <w:tr w:rsidR="003F47E8" w:rsidRPr="00C72563" w14:paraId="215F27CA" w14:textId="77777777">
        <w:trPr>
          <w:tblHeader/>
          <w:jc w:val="center"/>
        </w:trPr>
        <w:tc>
          <w:tcPr>
            <w:tcW w:w="2880" w:type="dxa"/>
            <w:shd w:val="clear" w:color="auto" w:fill="1F4E56"/>
            <w:tcMar>
              <w:top w:w="100" w:type="dxa"/>
              <w:left w:w="100" w:type="dxa"/>
              <w:bottom w:w="100" w:type="dxa"/>
              <w:right w:w="100" w:type="dxa"/>
            </w:tcMar>
          </w:tcPr>
          <w:p w14:paraId="65175E17" w14:textId="77777777" w:rsidR="003F47E8" w:rsidRPr="00C72563" w:rsidRDefault="00000000">
            <w:pPr>
              <w:rPr>
                <w:rFonts w:asciiTheme="minorBidi" w:hAnsiTheme="minorBidi"/>
              </w:rPr>
            </w:pPr>
            <w:r w:rsidRPr="00C72563">
              <w:rPr>
                <w:rFonts w:asciiTheme="minorBidi" w:hAnsiTheme="minorBidi"/>
                <w:b/>
                <w:color w:val="FFFFFF"/>
                <w:sz w:val="18"/>
              </w:rPr>
              <w:t>Document Detail</w:t>
            </w:r>
          </w:p>
        </w:tc>
        <w:tc>
          <w:tcPr>
            <w:tcW w:w="6768" w:type="dxa"/>
            <w:shd w:val="clear" w:color="auto" w:fill="1F4E56"/>
            <w:tcMar>
              <w:top w:w="100" w:type="dxa"/>
              <w:left w:w="100" w:type="dxa"/>
              <w:bottom w:w="100" w:type="dxa"/>
              <w:right w:w="100" w:type="dxa"/>
            </w:tcMar>
          </w:tcPr>
          <w:p w14:paraId="4C818F31" w14:textId="77777777" w:rsidR="003F47E8" w:rsidRPr="00C72563" w:rsidRDefault="00000000">
            <w:pPr>
              <w:rPr>
                <w:rFonts w:asciiTheme="minorBidi" w:hAnsiTheme="minorBidi"/>
              </w:rPr>
            </w:pPr>
            <w:r w:rsidRPr="00C72563">
              <w:rPr>
                <w:rFonts w:asciiTheme="minorBidi" w:hAnsiTheme="minorBidi"/>
                <w:b/>
                <w:color w:val="FFFFFF"/>
                <w:sz w:val="18"/>
              </w:rPr>
              <w:t>Value</w:t>
            </w:r>
          </w:p>
        </w:tc>
      </w:tr>
      <w:tr w:rsidR="003F47E8" w:rsidRPr="00C72563" w14:paraId="3F5A3B52" w14:textId="77777777">
        <w:trPr>
          <w:jc w:val="center"/>
        </w:trPr>
        <w:tc>
          <w:tcPr>
            <w:tcW w:w="2880" w:type="dxa"/>
            <w:tcMar>
              <w:top w:w="100" w:type="dxa"/>
              <w:left w:w="100" w:type="dxa"/>
              <w:bottom w:w="100" w:type="dxa"/>
              <w:right w:w="100" w:type="dxa"/>
            </w:tcMar>
          </w:tcPr>
          <w:p w14:paraId="5A8633D1" w14:textId="77777777" w:rsidR="003F47E8" w:rsidRPr="00C72563" w:rsidRDefault="00000000">
            <w:pPr>
              <w:spacing w:after="20"/>
              <w:rPr>
                <w:rFonts w:asciiTheme="minorBidi" w:hAnsiTheme="minorBidi"/>
              </w:rPr>
            </w:pPr>
            <w:r w:rsidRPr="00C72563">
              <w:rPr>
                <w:rFonts w:asciiTheme="minorBidi" w:hAnsiTheme="minorBidi"/>
                <w:sz w:val="18"/>
              </w:rPr>
              <w:t>Prepared for</w:t>
            </w:r>
          </w:p>
        </w:tc>
        <w:tc>
          <w:tcPr>
            <w:tcW w:w="6768" w:type="dxa"/>
            <w:tcMar>
              <w:top w:w="100" w:type="dxa"/>
              <w:left w:w="100" w:type="dxa"/>
              <w:bottom w:w="100" w:type="dxa"/>
              <w:right w:w="100" w:type="dxa"/>
            </w:tcMar>
          </w:tcPr>
          <w:p w14:paraId="697EC50C" w14:textId="77777777" w:rsidR="003F47E8" w:rsidRPr="00C72563" w:rsidRDefault="00000000">
            <w:pPr>
              <w:spacing w:after="20"/>
              <w:rPr>
                <w:rFonts w:asciiTheme="minorBidi" w:hAnsiTheme="minorBidi"/>
              </w:rPr>
            </w:pPr>
            <w:r w:rsidRPr="00C72563">
              <w:rPr>
                <w:rFonts w:asciiTheme="minorBidi" w:hAnsiTheme="minorBidi"/>
                <w:sz w:val="18"/>
              </w:rPr>
              <w:t>Mini Mundo S.A.R.L.</w:t>
            </w:r>
          </w:p>
        </w:tc>
      </w:tr>
      <w:tr w:rsidR="003F47E8" w:rsidRPr="00C72563" w14:paraId="267E62C0" w14:textId="77777777">
        <w:trPr>
          <w:jc w:val="center"/>
        </w:trPr>
        <w:tc>
          <w:tcPr>
            <w:tcW w:w="2880" w:type="dxa"/>
            <w:tcMar>
              <w:top w:w="100" w:type="dxa"/>
              <w:left w:w="100" w:type="dxa"/>
              <w:bottom w:w="100" w:type="dxa"/>
              <w:right w:w="100" w:type="dxa"/>
            </w:tcMar>
          </w:tcPr>
          <w:p w14:paraId="03A28A17" w14:textId="77777777" w:rsidR="003F47E8" w:rsidRPr="00C72563" w:rsidRDefault="00000000">
            <w:pPr>
              <w:spacing w:after="20"/>
              <w:rPr>
                <w:rFonts w:asciiTheme="minorBidi" w:hAnsiTheme="minorBidi"/>
              </w:rPr>
            </w:pPr>
            <w:r w:rsidRPr="00C72563">
              <w:rPr>
                <w:rFonts w:asciiTheme="minorBidi" w:hAnsiTheme="minorBidi"/>
                <w:sz w:val="18"/>
              </w:rPr>
              <w:t>Prepared by</w:t>
            </w:r>
          </w:p>
        </w:tc>
        <w:tc>
          <w:tcPr>
            <w:tcW w:w="6768" w:type="dxa"/>
            <w:tcMar>
              <w:top w:w="100" w:type="dxa"/>
              <w:left w:w="100" w:type="dxa"/>
              <w:bottom w:w="100" w:type="dxa"/>
              <w:right w:w="100" w:type="dxa"/>
            </w:tcMar>
          </w:tcPr>
          <w:p w14:paraId="0D984AE8" w14:textId="77777777" w:rsidR="003F47E8" w:rsidRPr="00C72563" w:rsidRDefault="00000000">
            <w:pPr>
              <w:spacing w:after="20"/>
              <w:rPr>
                <w:rFonts w:asciiTheme="minorBidi" w:hAnsiTheme="minorBidi"/>
              </w:rPr>
            </w:pPr>
            <w:r w:rsidRPr="00C72563">
              <w:rPr>
                <w:rFonts w:asciiTheme="minorBidi" w:hAnsiTheme="minorBidi"/>
                <w:sz w:val="18"/>
              </w:rPr>
              <w:t>DeFi Square LTD</w:t>
            </w:r>
          </w:p>
        </w:tc>
      </w:tr>
      <w:tr w:rsidR="003F47E8" w:rsidRPr="00C72563" w14:paraId="6B7024B8" w14:textId="77777777">
        <w:trPr>
          <w:jc w:val="center"/>
        </w:trPr>
        <w:tc>
          <w:tcPr>
            <w:tcW w:w="2880" w:type="dxa"/>
            <w:tcMar>
              <w:top w:w="100" w:type="dxa"/>
              <w:left w:w="100" w:type="dxa"/>
              <w:bottom w:w="100" w:type="dxa"/>
              <w:right w:w="100" w:type="dxa"/>
            </w:tcMar>
          </w:tcPr>
          <w:p w14:paraId="599F29A1" w14:textId="77777777" w:rsidR="003F47E8" w:rsidRPr="00C72563" w:rsidRDefault="00000000">
            <w:pPr>
              <w:spacing w:after="20"/>
              <w:rPr>
                <w:rFonts w:asciiTheme="minorBidi" w:hAnsiTheme="minorBidi"/>
              </w:rPr>
            </w:pPr>
            <w:r w:rsidRPr="00C72563">
              <w:rPr>
                <w:rFonts w:asciiTheme="minorBidi" w:hAnsiTheme="minorBidi"/>
                <w:sz w:val="18"/>
              </w:rPr>
              <w:t>Technology Owner</w:t>
            </w:r>
          </w:p>
        </w:tc>
        <w:tc>
          <w:tcPr>
            <w:tcW w:w="6768" w:type="dxa"/>
            <w:tcMar>
              <w:top w:w="100" w:type="dxa"/>
              <w:left w:w="100" w:type="dxa"/>
              <w:bottom w:w="100" w:type="dxa"/>
              <w:right w:w="100" w:type="dxa"/>
            </w:tcMar>
          </w:tcPr>
          <w:p w14:paraId="4A0CE313" w14:textId="77777777" w:rsidR="003F47E8" w:rsidRPr="00C72563" w:rsidRDefault="00000000">
            <w:pPr>
              <w:spacing w:after="20"/>
              <w:rPr>
                <w:rFonts w:asciiTheme="minorBidi" w:hAnsiTheme="minorBidi"/>
              </w:rPr>
            </w:pPr>
            <w:r w:rsidRPr="00C72563">
              <w:rPr>
                <w:rFonts w:asciiTheme="minorBidi" w:hAnsiTheme="minorBidi"/>
                <w:sz w:val="18"/>
              </w:rPr>
              <w:t>DeFi Square LLC</w:t>
            </w:r>
          </w:p>
        </w:tc>
      </w:tr>
      <w:tr w:rsidR="003F47E8" w:rsidRPr="00C72563" w14:paraId="029E5E9A" w14:textId="77777777">
        <w:trPr>
          <w:jc w:val="center"/>
        </w:trPr>
        <w:tc>
          <w:tcPr>
            <w:tcW w:w="2880" w:type="dxa"/>
            <w:tcMar>
              <w:top w:w="100" w:type="dxa"/>
              <w:left w:w="100" w:type="dxa"/>
              <w:bottom w:w="100" w:type="dxa"/>
              <w:right w:w="100" w:type="dxa"/>
            </w:tcMar>
          </w:tcPr>
          <w:p w14:paraId="483D985C" w14:textId="77777777" w:rsidR="003F47E8" w:rsidRPr="00C72563" w:rsidRDefault="00000000">
            <w:pPr>
              <w:spacing w:after="20"/>
              <w:rPr>
                <w:rFonts w:asciiTheme="minorBidi" w:hAnsiTheme="minorBidi"/>
              </w:rPr>
            </w:pPr>
            <w:r w:rsidRPr="00C72563">
              <w:rPr>
                <w:rFonts w:asciiTheme="minorBidi" w:hAnsiTheme="minorBidi"/>
                <w:sz w:val="18"/>
              </w:rPr>
              <w:t>Working Product Name</w:t>
            </w:r>
          </w:p>
        </w:tc>
        <w:tc>
          <w:tcPr>
            <w:tcW w:w="6768" w:type="dxa"/>
            <w:tcMar>
              <w:top w:w="100" w:type="dxa"/>
              <w:left w:w="100" w:type="dxa"/>
              <w:bottom w:w="100" w:type="dxa"/>
              <w:right w:w="100" w:type="dxa"/>
            </w:tcMar>
          </w:tcPr>
          <w:p w14:paraId="7E0AE273" w14:textId="77777777" w:rsidR="003F47E8" w:rsidRPr="00C72563" w:rsidRDefault="00000000">
            <w:pPr>
              <w:spacing w:after="20"/>
              <w:rPr>
                <w:rFonts w:asciiTheme="minorBidi" w:hAnsiTheme="minorBidi"/>
              </w:rPr>
            </w:pPr>
            <w:r w:rsidRPr="00C72563">
              <w:rPr>
                <w:rFonts w:asciiTheme="minorBidi" w:hAnsiTheme="minorBidi"/>
                <w:sz w:val="18"/>
              </w:rPr>
              <w:t>MOPH Event &amp; Site Health Readiness Platform</w:t>
            </w:r>
          </w:p>
        </w:tc>
      </w:tr>
      <w:tr w:rsidR="003F47E8" w:rsidRPr="00C72563" w14:paraId="339A1FD3" w14:textId="77777777">
        <w:trPr>
          <w:jc w:val="center"/>
        </w:trPr>
        <w:tc>
          <w:tcPr>
            <w:tcW w:w="2880" w:type="dxa"/>
            <w:tcMar>
              <w:top w:w="100" w:type="dxa"/>
              <w:left w:w="100" w:type="dxa"/>
              <w:bottom w:w="100" w:type="dxa"/>
              <w:right w:w="100" w:type="dxa"/>
            </w:tcMar>
          </w:tcPr>
          <w:p w14:paraId="109FE0FC" w14:textId="77777777" w:rsidR="003F47E8" w:rsidRPr="00C72563" w:rsidRDefault="00000000">
            <w:pPr>
              <w:spacing w:after="20"/>
              <w:rPr>
                <w:rFonts w:asciiTheme="minorBidi" w:hAnsiTheme="minorBidi"/>
              </w:rPr>
            </w:pPr>
            <w:r w:rsidRPr="00C72563">
              <w:rPr>
                <w:rFonts w:asciiTheme="minorBidi" w:hAnsiTheme="minorBidi"/>
                <w:sz w:val="18"/>
              </w:rPr>
              <w:t>Contractual Product Context</w:t>
            </w:r>
          </w:p>
        </w:tc>
        <w:tc>
          <w:tcPr>
            <w:tcW w:w="6768" w:type="dxa"/>
            <w:tcMar>
              <w:top w:w="100" w:type="dxa"/>
              <w:left w:w="100" w:type="dxa"/>
              <w:bottom w:w="100" w:type="dxa"/>
              <w:right w:w="100" w:type="dxa"/>
            </w:tcMar>
          </w:tcPr>
          <w:p w14:paraId="6086EF60" w14:textId="77777777" w:rsidR="003F47E8" w:rsidRPr="00C72563" w:rsidRDefault="00000000">
            <w:pPr>
              <w:spacing w:after="20"/>
              <w:rPr>
                <w:rFonts w:asciiTheme="minorBidi" w:hAnsiTheme="minorBidi"/>
              </w:rPr>
            </w:pPr>
            <w:r w:rsidRPr="00C72563">
              <w:rPr>
                <w:rFonts w:asciiTheme="minorBidi" w:hAnsiTheme="minorBidi"/>
                <w:sz w:val="18"/>
              </w:rPr>
              <w:t>National EMS Standards Digital Platform</w:t>
            </w:r>
          </w:p>
        </w:tc>
      </w:tr>
      <w:tr w:rsidR="003F47E8" w:rsidRPr="00C72563" w14:paraId="0162DDC6" w14:textId="77777777">
        <w:trPr>
          <w:jc w:val="center"/>
        </w:trPr>
        <w:tc>
          <w:tcPr>
            <w:tcW w:w="2880" w:type="dxa"/>
            <w:tcMar>
              <w:top w:w="100" w:type="dxa"/>
              <w:left w:w="100" w:type="dxa"/>
              <w:bottom w:w="100" w:type="dxa"/>
              <w:right w:w="100" w:type="dxa"/>
            </w:tcMar>
          </w:tcPr>
          <w:p w14:paraId="3AC3B559" w14:textId="77777777" w:rsidR="003F47E8" w:rsidRPr="00C72563" w:rsidRDefault="00000000">
            <w:pPr>
              <w:spacing w:after="20"/>
              <w:rPr>
                <w:rFonts w:asciiTheme="minorBidi" w:hAnsiTheme="minorBidi"/>
              </w:rPr>
            </w:pPr>
            <w:r w:rsidRPr="00C72563">
              <w:rPr>
                <w:rFonts w:asciiTheme="minorBidi" w:hAnsiTheme="minorBidi"/>
                <w:sz w:val="18"/>
              </w:rPr>
              <w:t>Version</w:t>
            </w:r>
          </w:p>
        </w:tc>
        <w:tc>
          <w:tcPr>
            <w:tcW w:w="6768" w:type="dxa"/>
            <w:tcMar>
              <w:top w:w="100" w:type="dxa"/>
              <w:left w:w="100" w:type="dxa"/>
              <w:bottom w:w="100" w:type="dxa"/>
              <w:right w:w="100" w:type="dxa"/>
            </w:tcMar>
          </w:tcPr>
          <w:p w14:paraId="0110ED0E" w14:textId="77777777" w:rsidR="003F47E8" w:rsidRPr="00C72563" w:rsidRDefault="00000000">
            <w:pPr>
              <w:spacing w:after="20"/>
              <w:rPr>
                <w:rFonts w:asciiTheme="minorBidi" w:hAnsiTheme="minorBidi"/>
              </w:rPr>
            </w:pPr>
            <w:r w:rsidRPr="00C72563">
              <w:rPr>
                <w:rFonts w:asciiTheme="minorBidi" w:hAnsiTheme="minorBidi"/>
                <w:sz w:val="18"/>
              </w:rPr>
              <w:t>2.0</w:t>
            </w:r>
          </w:p>
        </w:tc>
      </w:tr>
      <w:tr w:rsidR="003F47E8" w:rsidRPr="00C72563" w14:paraId="40DCC782" w14:textId="77777777">
        <w:trPr>
          <w:jc w:val="center"/>
        </w:trPr>
        <w:tc>
          <w:tcPr>
            <w:tcW w:w="2880" w:type="dxa"/>
            <w:tcMar>
              <w:top w:w="100" w:type="dxa"/>
              <w:left w:w="100" w:type="dxa"/>
              <w:bottom w:w="100" w:type="dxa"/>
              <w:right w:w="100" w:type="dxa"/>
            </w:tcMar>
          </w:tcPr>
          <w:p w14:paraId="48E2A46F" w14:textId="77777777" w:rsidR="003F47E8" w:rsidRPr="00C72563" w:rsidRDefault="00000000">
            <w:pPr>
              <w:spacing w:after="20"/>
              <w:rPr>
                <w:rFonts w:asciiTheme="minorBidi" w:hAnsiTheme="minorBidi"/>
              </w:rPr>
            </w:pPr>
            <w:r w:rsidRPr="00C72563">
              <w:rPr>
                <w:rFonts w:asciiTheme="minorBidi" w:hAnsiTheme="minorBidi"/>
                <w:sz w:val="18"/>
              </w:rPr>
              <w:t>Date</w:t>
            </w:r>
          </w:p>
        </w:tc>
        <w:tc>
          <w:tcPr>
            <w:tcW w:w="6768" w:type="dxa"/>
            <w:tcMar>
              <w:top w:w="100" w:type="dxa"/>
              <w:left w:w="100" w:type="dxa"/>
              <w:bottom w:w="100" w:type="dxa"/>
              <w:right w:w="100" w:type="dxa"/>
            </w:tcMar>
          </w:tcPr>
          <w:p w14:paraId="39CB21CF" w14:textId="77777777" w:rsidR="003F47E8" w:rsidRPr="00C72563" w:rsidRDefault="00000000">
            <w:pPr>
              <w:spacing w:after="20"/>
              <w:rPr>
                <w:rFonts w:asciiTheme="minorBidi" w:hAnsiTheme="minorBidi"/>
              </w:rPr>
            </w:pPr>
            <w:r w:rsidRPr="00C72563">
              <w:rPr>
                <w:rFonts w:asciiTheme="minorBidi" w:hAnsiTheme="minorBidi"/>
                <w:sz w:val="18"/>
              </w:rPr>
              <w:t>12 August 2026</w:t>
            </w:r>
          </w:p>
        </w:tc>
      </w:tr>
      <w:tr w:rsidR="003F47E8" w:rsidRPr="00C72563" w14:paraId="72F5804F" w14:textId="77777777">
        <w:trPr>
          <w:jc w:val="center"/>
        </w:trPr>
        <w:tc>
          <w:tcPr>
            <w:tcW w:w="2880" w:type="dxa"/>
            <w:tcMar>
              <w:top w:w="100" w:type="dxa"/>
              <w:left w:w="100" w:type="dxa"/>
              <w:bottom w:w="100" w:type="dxa"/>
              <w:right w:w="100" w:type="dxa"/>
            </w:tcMar>
          </w:tcPr>
          <w:p w14:paraId="70DEA0BD" w14:textId="77777777" w:rsidR="003F47E8" w:rsidRPr="00C72563" w:rsidRDefault="00000000">
            <w:pPr>
              <w:spacing w:after="20"/>
              <w:rPr>
                <w:rFonts w:asciiTheme="minorBidi" w:hAnsiTheme="minorBidi"/>
              </w:rPr>
            </w:pPr>
            <w:r w:rsidRPr="00C72563">
              <w:rPr>
                <w:rFonts w:asciiTheme="minorBidi" w:hAnsiTheme="minorBidi"/>
                <w:sz w:val="18"/>
              </w:rPr>
              <w:t>Status</w:t>
            </w:r>
          </w:p>
        </w:tc>
        <w:tc>
          <w:tcPr>
            <w:tcW w:w="6768" w:type="dxa"/>
            <w:tcMar>
              <w:top w:w="100" w:type="dxa"/>
              <w:left w:w="100" w:type="dxa"/>
              <w:bottom w:w="100" w:type="dxa"/>
              <w:right w:w="100" w:type="dxa"/>
            </w:tcMar>
          </w:tcPr>
          <w:p w14:paraId="27C95CAF" w14:textId="77777777" w:rsidR="003F47E8" w:rsidRPr="00C72563" w:rsidRDefault="00000000">
            <w:pPr>
              <w:spacing w:after="20"/>
              <w:rPr>
                <w:rFonts w:asciiTheme="minorBidi" w:hAnsiTheme="minorBidi"/>
              </w:rPr>
            </w:pPr>
            <w:r w:rsidRPr="00C72563">
              <w:rPr>
                <w:rFonts w:asciiTheme="minorBidi" w:hAnsiTheme="minorBidi"/>
                <w:sz w:val="18"/>
              </w:rPr>
              <w:t>Revised product development specification</w:t>
            </w:r>
          </w:p>
        </w:tc>
      </w:tr>
    </w:tbl>
    <w:p w14:paraId="4F4855A1" w14:textId="77777777" w:rsidR="003F47E8" w:rsidRPr="00C72563" w:rsidRDefault="003F47E8">
      <w:pPr>
        <w:spacing w:after="0"/>
        <w:rPr>
          <w:rFonts w:asciiTheme="minorBidi" w:hAnsiTheme="minorBidi"/>
        </w:rPr>
      </w:pPr>
    </w:p>
    <w:p w14:paraId="2509CFCA" w14:textId="77777777" w:rsidR="003F47E8" w:rsidRPr="00C72563" w:rsidRDefault="00000000">
      <w:pPr>
        <w:pStyle w:val="BodyText"/>
        <w:spacing w:after="100"/>
        <w:rPr>
          <w:rFonts w:asciiTheme="minorBidi" w:hAnsiTheme="minorBidi"/>
        </w:rPr>
      </w:pPr>
      <w:r w:rsidRPr="00C72563">
        <w:rPr>
          <w:rFonts w:asciiTheme="minorBidi" w:hAnsiTheme="minorBidi"/>
        </w:rPr>
        <w:t>This specification is intended to be read together with the English and Arabic regulatory protocol packages and annexes supplied by DeFi Square. The regulatory source documents define the substantive requirements; this document defines how the software platform should represent, manage, administer, extend and commercialize those workflows.</w:t>
      </w:r>
    </w:p>
    <w:p w14:paraId="04754B1C" w14:textId="77777777" w:rsidR="003F47E8" w:rsidRPr="00C72563" w:rsidRDefault="00000000">
      <w:pPr>
        <w:rPr>
          <w:rFonts w:asciiTheme="minorBidi" w:hAnsiTheme="minorBidi"/>
        </w:rPr>
      </w:pPr>
      <w:r w:rsidRPr="00C72563">
        <w:rPr>
          <w:rFonts w:asciiTheme="minorBidi" w:hAnsiTheme="minorBidi"/>
        </w:rPr>
        <w:br w:type="page"/>
      </w:r>
    </w:p>
    <w:p w14:paraId="22CF12AB"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lastRenderedPageBreak/>
        <w:t>1. Purpose and Product Definition</w:t>
      </w:r>
    </w:p>
    <w:p w14:paraId="7D0BE503" w14:textId="77777777" w:rsidR="003F47E8" w:rsidRPr="00C72563" w:rsidRDefault="00000000">
      <w:pPr>
        <w:pStyle w:val="BodyText"/>
        <w:spacing w:after="100"/>
        <w:rPr>
          <w:rFonts w:asciiTheme="minorBidi" w:hAnsiTheme="minorBidi"/>
        </w:rPr>
      </w:pPr>
      <w:r w:rsidRPr="00C72563">
        <w:rPr>
          <w:rFonts w:asciiTheme="minorBidi" w:hAnsiTheme="minorBidi"/>
        </w:rPr>
        <w:t>DeFi Square is developing a national digital Event &amp; Site Health Readiness Platform for implementation with the Lebanese Ministry of Public Health (MOPH). The platform is intended to operationalize health-readiness requirements through structured digital workflows, shared registries, configurable rules, role-based review and auditable reporting rather than merely reproducing regulatory documents as uploadable forms.</w:t>
      </w:r>
    </w:p>
    <w:p w14:paraId="4C5D9B73" w14:textId="77777777" w:rsidR="003F47E8" w:rsidRPr="00C72563" w:rsidRDefault="00000000">
      <w:pPr>
        <w:pStyle w:val="BodyText"/>
        <w:spacing w:after="100"/>
        <w:rPr>
          <w:rFonts w:asciiTheme="minorBidi" w:hAnsiTheme="minorBidi"/>
        </w:rPr>
      </w:pPr>
      <w:r w:rsidRPr="00C72563">
        <w:rPr>
          <w:rFonts w:asciiTheme="minorBidi" w:hAnsiTheme="minorBidi"/>
        </w:rPr>
        <w:t>The initial implementation supports two distinct regulatory modules under one shared platform:</w:t>
      </w:r>
    </w:p>
    <w:p w14:paraId="3E217241" w14:textId="77777777" w:rsidR="003F47E8" w:rsidRPr="00C72563" w:rsidRDefault="00000000">
      <w:pPr>
        <w:pStyle w:val="BodyText"/>
        <w:spacing w:after="40"/>
        <w:ind w:left="259" w:hanging="259"/>
        <w:rPr>
          <w:rFonts w:asciiTheme="minorBidi" w:hAnsiTheme="minorBidi"/>
        </w:rPr>
      </w:pPr>
      <w:r w:rsidRPr="00C72563">
        <w:rPr>
          <w:rFonts w:asciiTheme="minorBidi" w:hAnsiTheme="minorBidi"/>
          <w:b/>
        </w:rPr>
        <w:t xml:space="preserve">1.  </w:t>
      </w:r>
      <w:r w:rsidRPr="00C72563">
        <w:rPr>
          <w:rFonts w:asciiTheme="minorBidi" w:hAnsiTheme="minorBidi"/>
        </w:rPr>
        <w:t>Health and Medical Preparedness for Sports and Recreational Events, including applicability screening, NEHRAT classification, EHMP workflows, EMS declarations, Level 3 requirements, MOPH review and post-event reporting.</w:t>
      </w:r>
    </w:p>
    <w:p w14:paraId="2428FB89" w14:textId="77777777" w:rsidR="003F47E8" w:rsidRPr="00C72563" w:rsidRDefault="00000000">
      <w:pPr>
        <w:pStyle w:val="BodyText"/>
        <w:spacing w:after="40"/>
        <w:ind w:left="259" w:hanging="259"/>
        <w:rPr>
          <w:rFonts w:asciiTheme="minorBidi" w:hAnsiTheme="minorBidi"/>
        </w:rPr>
      </w:pPr>
      <w:r w:rsidRPr="00C72563">
        <w:rPr>
          <w:rFonts w:asciiTheme="minorBidi" w:hAnsiTheme="minorBidi"/>
          <w:b/>
        </w:rPr>
        <w:t xml:space="preserve">2.  </w:t>
      </w:r>
      <w:r w:rsidRPr="00C72563">
        <w:rPr>
          <w:rFonts w:asciiTheme="minorBidi" w:hAnsiTheme="minorBidi"/>
        </w:rPr>
        <w:t>National Cardiac-Arrest Readiness, CPR and Public Access Defibrillation, including covered-site registration, Cardiac Emergency Response Plans, AED registration/readiness, facility cardiac-arrest reporting and BLS/medical first-response reporting.</w:t>
      </w:r>
    </w:p>
    <w:p w14:paraId="53467B07" w14:textId="77777777" w:rsidR="003F47E8" w:rsidRPr="00C72563" w:rsidRDefault="00000000">
      <w:pPr>
        <w:pStyle w:val="BodyText"/>
        <w:spacing w:after="100"/>
        <w:rPr>
          <w:rFonts w:asciiTheme="minorBidi" w:hAnsiTheme="minorBidi"/>
        </w:rPr>
      </w:pPr>
      <w:r w:rsidRPr="00C72563">
        <w:rPr>
          <w:rFonts w:asciiTheme="minorBidi" w:hAnsiTheme="minorBidi"/>
        </w:rPr>
        <w:t>The two frameworks remain separate regulatory workflows even when they reuse the same organizations, sites, users, EMS agencies, AEDs, documents and incidents.</w:t>
      </w:r>
    </w:p>
    <w:p w14:paraId="51EAA797"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2. Regulatory Source Hierarchy and Implementation Guardrails</w:t>
      </w:r>
    </w:p>
    <w:p w14:paraId="322C22D9" w14:textId="77777777" w:rsidR="003F47E8" w:rsidRPr="00C72563" w:rsidRDefault="00000000">
      <w:pPr>
        <w:pStyle w:val="BodyText"/>
        <w:spacing w:after="100"/>
        <w:rPr>
          <w:rFonts w:asciiTheme="minorBidi" w:hAnsiTheme="minorBidi"/>
        </w:rPr>
      </w:pPr>
      <w:r w:rsidRPr="00C72563">
        <w:rPr>
          <w:rFonts w:asciiTheme="minorBidi" w:hAnsiTheme="minorBidi"/>
        </w:rPr>
        <w:t>Mini Mundo shall use the following source hierarchy when implementing regulatory functionality:</w:t>
      </w:r>
    </w:p>
    <w:p w14:paraId="6241B440" w14:textId="77777777" w:rsidR="003F47E8" w:rsidRPr="00C72563" w:rsidRDefault="00000000">
      <w:pPr>
        <w:pStyle w:val="BodyText"/>
        <w:spacing w:after="40"/>
        <w:ind w:left="259" w:hanging="259"/>
        <w:rPr>
          <w:rFonts w:asciiTheme="minorBidi" w:hAnsiTheme="minorBidi"/>
        </w:rPr>
      </w:pPr>
      <w:r w:rsidRPr="00C72563">
        <w:rPr>
          <w:rFonts w:asciiTheme="minorBidi" w:hAnsiTheme="minorBidi"/>
          <w:b/>
        </w:rPr>
        <w:t xml:space="preserve">1.  </w:t>
      </w:r>
      <w:r w:rsidRPr="00C72563">
        <w:rPr>
          <w:rFonts w:asciiTheme="minorBidi" w:hAnsiTheme="minorBidi"/>
        </w:rPr>
        <w:t>The English and Arabic MOPH protocol packages, annexes, forms, declarations, scoring tools and reporting templates supplied by DeFi Square define the substantive regulatory requirements and required datasets.</w:t>
      </w:r>
    </w:p>
    <w:p w14:paraId="0DACD7CA" w14:textId="77777777" w:rsidR="003F47E8" w:rsidRPr="00C72563" w:rsidRDefault="00000000">
      <w:pPr>
        <w:pStyle w:val="BodyText"/>
        <w:spacing w:after="40"/>
        <w:ind w:left="259" w:hanging="259"/>
        <w:rPr>
          <w:rFonts w:asciiTheme="minorBidi" w:hAnsiTheme="minorBidi"/>
        </w:rPr>
      </w:pPr>
      <w:r w:rsidRPr="00C72563">
        <w:rPr>
          <w:rFonts w:asciiTheme="minorBidi" w:hAnsiTheme="minorBidi"/>
          <w:b/>
        </w:rPr>
        <w:t xml:space="preserve">2.  </w:t>
      </w:r>
      <w:r w:rsidRPr="00C72563">
        <w:rPr>
          <w:rFonts w:asciiTheme="minorBidi" w:hAnsiTheme="minorBidi"/>
        </w:rPr>
        <w:t>The Cardiac Readiness / CPR / PAD Policy &amp; Annex Implementation Specification supplied by DeFi Square translates the PAD source materials into development requirements without reproducing the Ministerial Decision.</w:t>
      </w:r>
    </w:p>
    <w:p w14:paraId="3ADF205F" w14:textId="77777777" w:rsidR="003F47E8" w:rsidRPr="00C72563" w:rsidRDefault="00000000">
      <w:pPr>
        <w:pStyle w:val="BodyText"/>
        <w:spacing w:after="40"/>
        <w:ind w:left="259" w:hanging="259"/>
        <w:rPr>
          <w:rFonts w:asciiTheme="minorBidi" w:hAnsiTheme="minorBidi"/>
        </w:rPr>
      </w:pPr>
      <w:r w:rsidRPr="00C72563">
        <w:rPr>
          <w:rFonts w:asciiTheme="minorBidi" w:hAnsiTheme="minorBidi"/>
          <w:b/>
        </w:rPr>
        <w:t xml:space="preserve">3.  </w:t>
      </w:r>
      <w:r w:rsidRPr="00C72563">
        <w:rPr>
          <w:rFonts w:asciiTheme="minorBidi" w:hAnsiTheme="minorBidi"/>
        </w:rPr>
        <w:t>This Product Description defines platform architecture, product-owner controls, roles, integrations, commercial capabilities, white-labeling, auditability and other software characteristics.</w:t>
      </w:r>
    </w:p>
    <w:p w14:paraId="1CE9BB00" w14:textId="77777777" w:rsidR="003F47E8" w:rsidRPr="00C72563" w:rsidRDefault="00000000">
      <w:pPr>
        <w:pStyle w:val="BodyText"/>
        <w:spacing w:after="40"/>
        <w:ind w:left="259" w:hanging="259"/>
        <w:rPr>
          <w:rFonts w:asciiTheme="minorBidi" w:hAnsiTheme="minorBidi"/>
        </w:rPr>
      </w:pPr>
      <w:r w:rsidRPr="00C72563">
        <w:rPr>
          <w:rFonts w:asciiTheme="minorBidi" w:hAnsiTheme="minorBidi"/>
          <w:b/>
        </w:rPr>
        <w:t xml:space="preserve">4.  </w:t>
      </w:r>
      <w:r w:rsidRPr="00C72563">
        <w:rPr>
          <w:rFonts w:asciiTheme="minorBidi" w:hAnsiTheme="minorBidi"/>
        </w:rPr>
        <w:t>Written clarifications or later specifications issued by DeFi Square supersede prior development interpretations where expressly stated.</w:t>
      </w:r>
    </w:p>
    <w:tbl>
      <w:tblPr>
        <w:tblW w:w="0" w:type="auto"/>
        <w:jc w:val="center"/>
        <w:tblLook w:val="04A0" w:firstRow="1" w:lastRow="0" w:firstColumn="1" w:lastColumn="0" w:noHBand="0" w:noVBand="1"/>
      </w:tblPr>
      <w:tblGrid>
        <w:gridCol w:w="9994"/>
      </w:tblGrid>
      <w:tr w:rsidR="003F47E8" w:rsidRPr="00C72563" w14:paraId="1928D0C3" w14:textId="77777777">
        <w:trPr>
          <w:cantSplit/>
          <w:jc w:val="center"/>
        </w:trPr>
        <w:tc>
          <w:tcPr>
            <w:tcW w:w="9994" w:type="dxa"/>
            <w:shd w:val="clear" w:color="auto" w:fill="EAF3F4"/>
            <w:tcMar>
              <w:top w:w="140" w:type="dxa"/>
              <w:left w:w="160" w:type="dxa"/>
              <w:bottom w:w="140" w:type="dxa"/>
              <w:right w:w="160" w:type="dxa"/>
            </w:tcMar>
          </w:tcPr>
          <w:p w14:paraId="4DB7A459" w14:textId="77777777" w:rsidR="003F47E8" w:rsidRPr="00C72563" w:rsidRDefault="00000000">
            <w:pPr>
              <w:spacing w:after="0"/>
              <w:rPr>
                <w:rFonts w:asciiTheme="minorBidi" w:hAnsiTheme="minorBidi"/>
              </w:rPr>
            </w:pPr>
            <w:r w:rsidRPr="00C72563">
              <w:rPr>
                <w:rFonts w:asciiTheme="minorBidi" w:hAnsiTheme="minorBidi"/>
                <w:b/>
                <w:color w:val="1F4E56"/>
                <w:sz w:val="19"/>
              </w:rPr>
              <w:t>The MOPH Ministerial Decision letter is not part of the Mini Mundo development package. Mini Mundo shall not infer, recreate or reproduce its legal text.</w:t>
            </w:r>
          </w:p>
        </w:tc>
      </w:tr>
    </w:tbl>
    <w:p w14:paraId="4DDD87EE" w14:textId="77777777" w:rsidR="003F47E8" w:rsidRPr="00C72563" w:rsidRDefault="003F47E8">
      <w:pPr>
        <w:spacing w:after="0"/>
        <w:rPr>
          <w:rFonts w:asciiTheme="minorBidi" w:hAnsiTheme="minorBidi"/>
        </w:rPr>
      </w:pPr>
    </w:p>
    <w:p w14:paraId="46B48D0D" w14:textId="77777777" w:rsidR="003F47E8" w:rsidRPr="00C72563" w:rsidRDefault="00000000">
      <w:pPr>
        <w:pStyle w:val="BodyText"/>
        <w:spacing w:after="100"/>
        <w:rPr>
          <w:rFonts w:asciiTheme="minorBidi" w:hAnsiTheme="minorBidi"/>
        </w:rPr>
      </w:pPr>
      <w:r w:rsidRPr="00C72563">
        <w:rPr>
          <w:rFonts w:asciiTheme="minorBidi" w:hAnsiTheme="minorBidi"/>
        </w:rPr>
        <w:t>Where an official protocol, annex, form, declaration, checklist, scoring tool or reporting template defines a field, threshold, requirement or workflow, the platform shall preserve that meaning. Mini Mundo shall not add substantive regulatory requirements, clinical obligations, facility categories or reporting fields unless DeFi Square expressly instructs it to do so.</w:t>
      </w:r>
    </w:p>
    <w:p w14:paraId="17941287" w14:textId="77777777" w:rsidR="003F47E8" w:rsidRPr="00C72563" w:rsidRDefault="00000000">
      <w:pPr>
        <w:pStyle w:val="BodyText"/>
        <w:spacing w:after="100"/>
        <w:rPr>
          <w:rFonts w:asciiTheme="minorBidi" w:hAnsiTheme="minorBidi"/>
        </w:rPr>
      </w:pPr>
      <w:r w:rsidRPr="00C72563">
        <w:rPr>
          <w:rFonts w:asciiTheme="minorBidi" w:hAnsiTheme="minorBidi"/>
        </w:rPr>
        <w:t>Where Arabic and English materials appear materially inconsistent, or a technical design choice would require interpretation of policy, Mini Mundo shall raise the issue to DeFi Square before implementation.</w:t>
      </w:r>
    </w:p>
    <w:p w14:paraId="2697809D"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3. Platform Architecture and Tenant Model</w:t>
      </w:r>
    </w:p>
    <w:p w14:paraId="1D2DCA06" w14:textId="77777777" w:rsidR="003F47E8" w:rsidRPr="00C72563" w:rsidRDefault="00000000">
      <w:pPr>
        <w:pStyle w:val="BodyText"/>
        <w:spacing w:after="100"/>
        <w:rPr>
          <w:rFonts w:asciiTheme="minorBidi" w:hAnsiTheme="minorBidi"/>
        </w:rPr>
      </w:pPr>
      <w:r w:rsidRPr="00C72563">
        <w:rPr>
          <w:rFonts w:asciiTheme="minorBidi" w:hAnsiTheme="minorBidi"/>
        </w:rPr>
        <w:t>The product shall be built as a reusable DeFi Square platform capable of supporting a white-labelled MOPH Lebanon implementation and future authorized deployments without creating a separate codebase for each client.</w:t>
      </w:r>
    </w:p>
    <w:p w14:paraId="00AC0A7F" w14:textId="77777777" w:rsidR="003F47E8" w:rsidRPr="00C72563" w:rsidRDefault="00000000">
      <w:pPr>
        <w:pStyle w:val="ListBullet"/>
        <w:spacing w:after="40"/>
        <w:rPr>
          <w:rFonts w:asciiTheme="minorBidi" w:hAnsiTheme="minorBidi"/>
        </w:rPr>
      </w:pPr>
      <w:r w:rsidRPr="00C72563">
        <w:rPr>
          <w:rFonts w:asciiTheme="minorBidi" w:hAnsiTheme="minorBidi"/>
        </w:rPr>
        <w:t>One common product architecture with tenant/client configuration.</w:t>
      </w:r>
    </w:p>
    <w:p w14:paraId="631B5418" w14:textId="77777777" w:rsidR="003F47E8" w:rsidRPr="00C72563" w:rsidRDefault="00000000">
      <w:pPr>
        <w:pStyle w:val="ListBullet"/>
        <w:spacing w:after="40"/>
        <w:rPr>
          <w:rFonts w:asciiTheme="minorBidi" w:hAnsiTheme="minorBidi"/>
        </w:rPr>
      </w:pPr>
      <w:r w:rsidRPr="00C72563">
        <w:rPr>
          <w:rFonts w:asciiTheme="minorBidi" w:hAnsiTheme="minorBidi"/>
        </w:rPr>
        <w:t>Shared core entities across modules, with module-specific submissions and regulatory decisions kept distinct.</w:t>
      </w:r>
    </w:p>
    <w:p w14:paraId="2A761222" w14:textId="77777777" w:rsidR="003F47E8" w:rsidRPr="00C72563" w:rsidRDefault="00000000">
      <w:pPr>
        <w:pStyle w:val="ListBullet"/>
        <w:spacing w:after="40"/>
        <w:rPr>
          <w:rFonts w:asciiTheme="minorBidi" w:hAnsiTheme="minorBidi"/>
        </w:rPr>
      </w:pPr>
      <w:r w:rsidRPr="00C72563">
        <w:rPr>
          <w:rFonts w:asciiTheme="minorBidi" w:hAnsiTheme="minorBidi"/>
        </w:rPr>
        <w:t>Configuration-driven forms, thresholds, requirements, roles, workflow steps, notifications and reports wherever reasonably practicable.</w:t>
      </w:r>
    </w:p>
    <w:p w14:paraId="0EA2797F" w14:textId="77777777" w:rsidR="003F47E8" w:rsidRPr="00C72563" w:rsidRDefault="00000000">
      <w:pPr>
        <w:pStyle w:val="ListBullet"/>
        <w:spacing w:after="40"/>
        <w:rPr>
          <w:rFonts w:asciiTheme="minorBidi" w:hAnsiTheme="minorBidi"/>
        </w:rPr>
      </w:pPr>
      <w:r w:rsidRPr="00C72563">
        <w:rPr>
          <w:rFonts w:asciiTheme="minorBidi" w:hAnsiTheme="minorBidi"/>
        </w:rPr>
        <w:t>Feature flags for commercial and future functionality so capability can exist without being activated.</w:t>
      </w:r>
    </w:p>
    <w:p w14:paraId="0A1BBA22" w14:textId="77777777" w:rsidR="003F47E8" w:rsidRPr="00C72563" w:rsidRDefault="00000000">
      <w:pPr>
        <w:pStyle w:val="ListBullet"/>
        <w:spacing w:after="40"/>
        <w:rPr>
          <w:rFonts w:asciiTheme="minorBidi" w:hAnsiTheme="minorBidi"/>
        </w:rPr>
      </w:pPr>
      <w:r w:rsidRPr="00C72563">
        <w:rPr>
          <w:rFonts w:asciiTheme="minorBidi" w:hAnsiTheme="minorBidi"/>
        </w:rPr>
        <w:lastRenderedPageBreak/>
        <w:t>API-ready architecture and data portability so the platform is not dependent on a single external integration or operator.</w:t>
      </w:r>
    </w:p>
    <w:tbl>
      <w:tblPr>
        <w:tblW w:w="0" w:type="auto"/>
        <w:jc w:val="center"/>
        <w:tblLook w:val="04A0" w:firstRow="1" w:lastRow="0" w:firstColumn="1" w:lastColumn="0" w:noHBand="0" w:noVBand="1"/>
      </w:tblPr>
      <w:tblGrid>
        <w:gridCol w:w="9994"/>
      </w:tblGrid>
      <w:tr w:rsidR="003F47E8" w:rsidRPr="00C72563" w14:paraId="4207A942" w14:textId="77777777">
        <w:trPr>
          <w:cantSplit/>
          <w:jc w:val="center"/>
        </w:trPr>
        <w:tc>
          <w:tcPr>
            <w:tcW w:w="9994" w:type="dxa"/>
            <w:shd w:val="clear" w:color="auto" w:fill="EAF3F4"/>
            <w:tcMar>
              <w:top w:w="140" w:type="dxa"/>
              <w:left w:w="160" w:type="dxa"/>
              <w:bottom w:w="140" w:type="dxa"/>
              <w:right w:w="160" w:type="dxa"/>
            </w:tcMar>
          </w:tcPr>
          <w:p w14:paraId="64C05848" w14:textId="77777777" w:rsidR="003F47E8" w:rsidRPr="00C72563" w:rsidRDefault="00000000">
            <w:pPr>
              <w:spacing w:after="0"/>
              <w:rPr>
                <w:rFonts w:asciiTheme="minorBidi" w:hAnsiTheme="minorBidi"/>
              </w:rPr>
            </w:pPr>
            <w:r w:rsidRPr="00C72563">
              <w:rPr>
                <w:rFonts w:asciiTheme="minorBidi" w:hAnsiTheme="minorBidi"/>
                <w:b/>
                <w:color w:val="1F4E56"/>
                <w:sz w:val="19"/>
              </w:rPr>
              <w:t>The product must be architected as a DeFi Square platform licensed/white-labelled to MOPH, not as a one-off MOPH portal.</w:t>
            </w:r>
          </w:p>
        </w:tc>
      </w:tr>
    </w:tbl>
    <w:p w14:paraId="3AF5206B" w14:textId="77777777" w:rsidR="003F47E8" w:rsidRPr="00C72563" w:rsidRDefault="003F47E8">
      <w:pPr>
        <w:spacing w:after="0"/>
        <w:rPr>
          <w:rFonts w:asciiTheme="minorBidi" w:hAnsiTheme="minorBidi"/>
        </w:rPr>
      </w:pPr>
    </w:p>
    <w:p w14:paraId="68E981BC"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4. Ownership and Administrative Layers</w:t>
      </w:r>
    </w:p>
    <w:p w14:paraId="6122F378"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4.1 DeFi Square Platform Owner / Super Administrator</w:t>
      </w:r>
    </w:p>
    <w:p w14:paraId="14E32B32" w14:textId="5F750D3D" w:rsidR="003F47E8" w:rsidRPr="00F74C07" w:rsidRDefault="00F74C07">
      <w:pPr>
        <w:pStyle w:val="BodyText"/>
        <w:spacing w:after="100"/>
      </w:pPr>
      <w:r>
        <w:t xml:space="preserve">The platform shall include a Platform Owner / Super Administrator control layer available to DeFi Square. DeFi Square LLC is the Technology Owner of the Product, while DeFi Square LTD leads product requirements, implementation and commercialization. The DeFi Square owner layer is above any individual client or regulatory tenant and must be separated from MOPH regulatory administration. </w:t>
      </w:r>
      <w:r w:rsidRPr="00F74C07">
        <w:t>The architecture shall technically support platform-wide DeFi Square visibility across each tenant, including tenant data, dashboards, records, analytics and system activity. The exercise of such access in production shall be governed by the applicable client agreement, applicable law, security controls and audit logging.</w:t>
      </w:r>
    </w:p>
    <w:p w14:paraId="69FCE684" w14:textId="77777777" w:rsidR="003F47E8" w:rsidRPr="00C72563" w:rsidRDefault="00000000">
      <w:pPr>
        <w:pStyle w:val="BodyText"/>
        <w:spacing w:after="100"/>
        <w:rPr>
          <w:rFonts w:asciiTheme="minorBidi" w:hAnsiTheme="minorBidi"/>
        </w:rPr>
      </w:pPr>
      <w:r w:rsidRPr="00C72563">
        <w:rPr>
          <w:rFonts w:asciiTheme="minorBidi" w:hAnsiTheme="minorBidi"/>
        </w:rPr>
        <w:t>The DeFi Square Platform Owner console should provide, subject to the applicable client agreement and data-access restrictions:</w:t>
      </w:r>
    </w:p>
    <w:p w14:paraId="26244F7D" w14:textId="77777777" w:rsidR="003F47E8" w:rsidRPr="00C72563" w:rsidRDefault="00000000">
      <w:pPr>
        <w:pStyle w:val="ListBullet"/>
        <w:spacing w:after="40"/>
        <w:rPr>
          <w:rFonts w:asciiTheme="minorBidi" w:hAnsiTheme="minorBidi"/>
        </w:rPr>
      </w:pPr>
      <w:r w:rsidRPr="00C72563">
        <w:rPr>
          <w:rFonts w:asciiTheme="minorBidi" w:hAnsiTheme="minorBidi"/>
        </w:rPr>
        <w:t>Tenant/client provisioning, activation, suspension and environment management.</w:t>
      </w:r>
    </w:p>
    <w:p w14:paraId="5A0A39B6" w14:textId="77777777" w:rsidR="003F47E8" w:rsidRPr="00C72563" w:rsidRDefault="00000000">
      <w:pPr>
        <w:pStyle w:val="ListBullet"/>
        <w:spacing w:after="40"/>
        <w:rPr>
          <w:rFonts w:asciiTheme="minorBidi" w:hAnsiTheme="minorBidi"/>
        </w:rPr>
      </w:pPr>
      <w:r w:rsidRPr="00C72563">
        <w:rPr>
          <w:rFonts w:asciiTheme="minorBidi" w:hAnsiTheme="minorBidi"/>
        </w:rPr>
        <w:t>Module activation and tenant entitlement management.</w:t>
      </w:r>
    </w:p>
    <w:p w14:paraId="5554EA03" w14:textId="77777777" w:rsidR="003F47E8" w:rsidRPr="00C72563" w:rsidRDefault="00000000">
      <w:pPr>
        <w:pStyle w:val="ListBullet"/>
        <w:spacing w:after="40"/>
        <w:rPr>
          <w:rFonts w:asciiTheme="minorBidi" w:hAnsiTheme="minorBidi"/>
        </w:rPr>
      </w:pPr>
      <w:r w:rsidRPr="00C72563">
        <w:rPr>
          <w:rFonts w:asciiTheme="minorBidi" w:hAnsiTheme="minorBidi"/>
        </w:rPr>
        <w:t>White-label configuration, domain/subdomain settings and client branding templates.</w:t>
      </w:r>
    </w:p>
    <w:p w14:paraId="35A24856" w14:textId="77777777" w:rsidR="003F47E8" w:rsidRPr="00C72563" w:rsidRDefault="00000000">
      <w:pPr>
        <w:pStyle w:val="ListBullet"/>
        <w:spacing w:after="40"/>
        <w:rPr>
          <w:rFonts w:asciiTheme="minorBidi" w:hAnsiTheme="minorBidi"/>
        </w:rPr>
      </w:pPr>
      <w:r w:rsidRPr="00C72563">
        <w:rPr>
          <w:rFonts w:asciiTheme="minorBidi" w:hAnsiTheme="minorBidi"/>
        </w:rPr>
        <w:t>Global feature flags and controlled activation of commercial, AI and integration capabilities.</w:t>
      </w:r>
    </w:p>
    <w:p w14:paraId="2DBDDD84" w14:textId="77777777" w:rsidR="003F47E8" w:rsidRPr="00C72563" w:rsidRDefault="00000000">
      <w:pPr>
        <w:pStyle w:val="ListBullet"/>
        <w:spacing w:after="40"/>
        <w:rPr>
          <w:rFonts w:asciiTheme="minorBidi" w:hAnsiTheme="minorBidi"/>
        </w:rPr>
      </w:pPr>
      <w:r w:rsidRPr="00C72563">
        <w:rPr>
          <w:rFonts w:asciiTheme="minorBidi" w:hAnsiTheme="minorBidi"/>
        </w:rPr>
        <w:t>Platform release/version management, deployment status and product configuration baselines.</w:t>
      </w:r>
    </w:p>
    <w:p w14:paraId="67E7D55C" w14:textId="77777777" w:rsidR="003F47E8" w:rsidRPr="00C72563" w:rsidRDefault="00000000">
      <w:pPr>
        <w:pStyle w:val="ListBullet"/>
        <w:spacing w:after="40"/>
        <w:rPr>
          <w:rFonts w:asciiTheme="minorBidi" w:hAnsiTheme="minorBidi"/>
        </w:rPr>
      </w:pPr>
      <w:r w:rsidRPr="00C72563">
        <w:rPr>
          <w:rFonts w:asciiTheme="minorBidi" w:hAnsiTheme="minorBidi"/>
        </w:rPr>
        <w:t>Global role/permission templates and creation of tenant-specific administrative roles.</w:t>
      </w:r>
    </w:p>
    <w:p w14:paraId="43F12468" w14:textId="77777777" w:rsidR="003F47E8" w:rsidRPr="00C72563" w:rsidRDefault="00000000">
      <w:pPr>
        <w:pStyle w:val="ListBullet"/>
        <w:spacing w:after="40"/>
        <w:rPr>
          <w:rFonts w:asciiTheme="minorBidi" w:hAnsiTheme="minorBidi"/>
        </w:rPr>
      </w:pPr>
      <w:r w:rsidRPr="00C72563">
        <w:rPr>
          <w:rFonts w:asciiTheme="minorBidi" w:hAnsiTheme="minorBidi"/>
        </w:rPr>
        <w:t>Configuration/deployment of approved regulatory rule sets, forms and bilingual content without giving DeFi Square authority to alter MOPH policy unilaterally.</w:t>
      </w:r>
    </w:p>
    <w:p w14:paraId="150E7889" w14:textId="77777777" w:rsidR="003F47E8" w:rsidRPr="00C72563" w:rsidRDefault="00000000">
      <w:pPr>
        <w:pStyle w:val="ListBullet"/>
        <w:spacing w:after="40"/>
        <w:rPr>
          <w:rFonts w:asciiTheme="minorBidi" w:hAnsiTheme="minorBidi"/>
        </w:rPr>
      </w:pPr>
      <w:r w:rsidRPr="00C72563">
        <w:rPr>
          <w:rFonts w:asciiTheme="minorBidi" w:hAnsiTheme="minorBidi"/>
        </w:rPr>
        <w:t>Integration management, API credentials, webhooks or interface settings where used, and connection status.</w:t>
      </w:r>
    </w:p>
    <w:p w14:paraId="6732CF92" w14:textId="77777777" w:rsidR="003F47E8" w:rsidRPr="00C72563" w:rsidRDefault="00000000">
      <w:pPr>
        <w:pStyle w:val="ListBullet"/>
        <w:spacing w:after="40"/>
        <w:rPr>
          <w:rFonts w:asciiTheme="minorBidi" w:hAnsiTheme="minorBidi"/>
        </w:rPr>
      </w:pPr>
      <w:r w:rsidRPr="00C72563">
        <w:rPr>
          <w:rFonts w:asciiTheme="minorBidi" w:hAnsiTheme="minorBidi"/>
        </w:rPr>
        <w:t>System health, uptime, error monitoring, usage metrics and technical logs.</w:t>
      </w:r>
    </w:p>
    <w:p w14:paraId="23520FE6" w14:textId="77777777" w:rsidR="003F47E8" w:rsidRPr="00C72563" w:rsidRDefault="00000000">
      <w:pPr>
        <w:pStyle w:val="ListBullet"/>
        <w:spacing w:after="40"/>
        <w:rPr>
          <w:rFonts w:asciiTheme="minorBidi" w:hAnsiTheme="minorBidi"/>
        </w:rPr>
      </w:pPr>
      <w:r w:rsidRPr="00C72563">
        <w:rPr>
          <w:rFonts w:asciiTheme="minorBidi" w:hAnsiTheme="minorBidi"/>
        </w:rPr>
        <w:t>Platform-wide audit and security-event visibility appropriate to support and operation.</w:t>
      </w:r>
    </w:p>
    <w:p w14:paraId="1E38A7B3" w14:textId="77777777" w:rsidR="003F47E8" w:rsidRPr="00C72563" w:rsidRDefault="00000000">
      <w:pPr>
        <w:pStyle w:val="ListBullet"/>
        <w:spacing w:after="40"/>
        <w:rPr>
          <w:rFonts w:asciiTheme="minorBidi" w:hAnsiTheme="minorBidi"/>
        </w:rPr>
      </w:pPr>
      <w:r w:rsidRPr="00C72563">
        <w:rPr>
          <w:rFonts w:asciiTheme="minorBidi" w:hAnsiTheme="minorBidi"/>
        </w:rPr>
        <w:t>Backup, recovery, export, repository, credential and business-continuity controls.</w:t>
      </w:r>
    </w:p>
    <w:p w14:paraId="7E8639E4" w14:textId="77777777" w:rsidR="003F47E8" w:rsidRPr="00C72563" w:rsidRDefault="00000000">
      <w:pPr>
        <w:pStyle w:val="ListBullet"/>
        <w:spacing w:after="40"/>
        <w:rPr>
          <w:rFonts w:asciiTheme="minorBidi" w:hAnsiTheme="minorBidi"/>
        </w:rPr>
      </w:pPr>
      <w:r w:rsidRPr="00C72563">
        <w:rPr>
          <w:rFonts w:asciiTheme="minorBidi" w:hAnsiTheme="minorBidi"/>
        </w:rPr>
        <w:t>Software licensing, tenant entitlement, transaction counts and commercial usage metrics required for software billing and revenue accounting.</w:t>
      </w:r>
    </w:p>
    <w:p w14:paraId="7E67E50C" w14:textId="77777777" w:rsidR="003F47E8" w:rsidRPr="00C72563" w:rsidRDefault="00000000">
      <w:pPr>
        <w:pStyle w:val="ListBullet"/>
        <w:spacing w:after="40"/>
        <w:rPr>
          <w:rFonts w:asciiTheme="minorBidi" w:hAnsiTheme="minorBidi"/>
        </w:rPr>
      </w:pPr>
      <w:r w:rsidRPr="00C72563">
        <w:rPr>
          <w:rFonts w:asciiTheme="minorBidi" w:hAnsiTheme="minorBidi"/>
        </w:rPr>
        <w:t>Configuration of platform transaction/software fees, vendor modules, advertising and other commercial features where authorized.</w:t>
      </w:r>
    </w:p>
    <w:p w14:paraId="72CAFBE9" w14:textId="77777777" w:rsidR="003F47E8" w:rsidRPr="00C72563" w:rsidRDefault="00000000">
      <w:pPr>
        <w:pStyle w:val="ListBullet"/>
        <w:spacing w:after="40"/>
        <w:rPr>
          <w:rFonts w:asciiTheme="minorBidi" w:hAnsiTheme="minorBidi"/>
        </w:rPr>
      </w:pPr>
      <w:r w:rsidRPr="00C72563">
        <w:rPr>
          <w:rFonts w:asciiTheme="minorBidi" w:hAnsiTheme="minorBidi"/>
        </w:rPr>
        <w:t>Secure support access to tenant environments using auditable, role-limited or time-limited access where appropriate.</w:t>
      </w:r>
    </w:p>
    <w:p w14:paraId="702F11E7" w14:textId="77777777" w:rsidR="003F47E8" w:rsidRPr="00C72563" w:rsidRDefault="00000000">
      <w:pPr>
        <w:pStyle w:val="ListBullet"/>
        <w:spacing w:after="40"/>
        <w:rPr>
          <w:rFonts w:asciiTheme="minorBidi" w:hAnsiTheme="minorBidi"/>
        </w:rPr>
      </w:pPr>
      <w:r w:rsidRPr="00C72563">
        <w:rPr>
          <w:rFonts w:asciiTheme="minorBidi" w:hAnsiTheme="minorBidi"/>
        </w:rPr>
        <w:t>Ability to create future white-label deployments or jurisdictions from the common architecture without rebuilding the product.</w:t>
      </w:r>
    </w:p>
    <w:p w14:paraId="58CEB949"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4.2 MOPH Regulatory Tenant Administration</w:t>
      </w:r>
    </w:p>
    <w:p w14:paraId="0DA714CB" w14:textId="77777777" w:rsidR="003F47E8" w:rsidRPr="00C72563" w:rsidRDefault="00000000">
      <w:pPr>
        <w:pStyle w:val="BodyText"/>
        <w:spacing w:after="100"/>
        <w:rPr>
          <w:rFonts w:asciiTheme="minorBidi" w:hAnsiTheme="minorBidi"/>
        </w:rPr>
      </w:pPr>
      <w:r w:rsidRPr="00C72563">
        <w:rPr>
          <w:rFonts w:asciiTheme="minorBidi" w:hAnsiTheme="minorBidi"/>
        </w:rPr>
        <w:t>MOPH is the regulatory authority within the Lebanon tenant. MOPH administration must be distinct from DeFi Square product ownership. MOPH-authorized administrators should control regulatory operations and tenant-specific policy configuration, including where applicable:</w:t>
      </w:r>
    </w:p>
    <w:p w14:paraId="5DD5591B" w14:textId="77777777" w:rsidR="003F47E8" w:rsidRPr="00C72563" w:rsidRDefault="00000000">
      <w:pPr>
        <w:pStyle w:val="ListBullet"/>
        <w:spacing w:after="40"/>
        <w:rPr>
          <w:rFonts w:asciiTheme="minorBidi" w:hAnsiTheme="minorBidi"/>
        </w:rPr>
      </w:pPr>
      <w:r w:rsidRPr="00C72563">
        <w:rPr>
          <w:rFonts w:asciiTheme="minorBidi" w:hAnsiTheme="minorBidi"/>
        </w:rPr>
        <w:t>MOPH users, reviewers and inspectors.</w:t>
      </w:r>
    </w:p>
    <w:p w14:paraId="5CC844D6" w14:textId="77777777" w:rsidR="003F47E8" w:rsidRPr="00C72563" w:rsidRDefault="00000000">
      <w:pPr>
        <w:pStyle w:val="ListBullet"/>
        <w:spacing w:after="40"/>
        <w:rPr>
          <w:rFonts w:asciiTheme="minorBidi" w:hAnsiTheme="minorBidi"/>
        </w:rPr>
      </w:pPr>
      <w:r w:rsidRPr="00C72563">
        <w:rPr>
          <w:rFonts w:asciiTheme="minorBidi" w:hAnsiTheme="minorBidi"/>
        </w:rPr>
        <w:t>Authorized external reviewer access, including LOP permissions when enabled.</w:t>
      </w:r>
    </w:p>
    <w:p w14:paraId="0A05B264" w14:textId="77777777" w:rsidR="003F47E8" w:rsidRPr="00C72563" w:rsidRDefault="00000000">
      <w:pPr>
        <w:pStyle w:val="ListBullet"/>
        <w:spacing w:after="40"/>
        <w:rPr>
          <w:rFonts w:asciiTheme="minorBidi" w:hAnsiTheme="minorBidi"/>
        </w:rPr>
      </w:pPr>
      <w:r w:rsidRPr="00C72563">
        <w:rPr>
          <w:rFonts w:asciiTheme="minorBidi" w:hAnsiTheme="minorBidi"/>
        </w:rPr>
        <w:t>Regulatory forms, approved text and workflow status labels.</w:t>
      </w:r>
    </w:p>
    <w:p w14:paraId="17996858" w14:textId="77777777" w:rsidR="003F47E8" w:rsidRPr="00C72563" w:rsidRDefault="00000000">
      <w:pPr>
        <w:pStyle w:val="ListBullet"/>
        <w:spacing w:after="40"/>
        <w:rPr>
          <w:rFonts w:asciiTheme="minorBidi" w:hAnsiTheme="minorBidi"/>
        </w:rPr>
      </w:pPr>
      <w:r w:rsidRPr="00C72563">
        <w:rPr>
          <w:rFonts w:asciiTheme="minorBidi" w:hAnsiTheme="minorBidi"/>
        </w:rPr>
        <w:t>NEHRAT-related administrative configuration only where the source framework permits configuration; scoring content itself should follow the supplied official tool.</w:t>
      </w:r>
    </w:p>
    <w:p w14:paraId="7344AC6A" w14:textId="77777777" w:rsidR="003F47E8" w:rsidRPr="00C72563" w:rsidRDefault="00000000">
      <w:pPr>
        <w:pStyle w:val="ListBullet"/>
        <w:spacing w:after="40"/>
        <w:rPr>
          <w:rFonts w:asciiTheme="minorBidi" w:hAnsiTheme="minorBidi"/>
        </w:rPr>
      </w:pPr>
      <w:r w:rsidRPr="00C72563">
        <w:rPr>
          <w:rFonts w:asciiTheme="minorBidi" w:hAnsiTheme="minorBidi"/>
        </w:rPr>
        <w:lastRenderedPageBreak/>
        <w:t>PAD phased implementation schedules, public-venue capacity thresholds, individual facility designations, additional facility requirements, reporting procedures and corrective-action timelines as authorized by the PAD framework.</w:t>
      </w:r>
    </w:p>
    <w:p w14:paraId="2C976468" w14:textId="77777777" w:rsidR="003F47E8" w:rsidRPr="00C72563" w:rsidRDefault="00000000">
      <w:pPr>
        <w:pStyle w:val="ListBullet"/>
        <w:spacing w:after="40"/>
        <w:rPr>
          <w:rFonts w:asciiTheme="minorBidi" w:hAnsiTheme="minorBidi"/>
        </w:rPr>
      </w:pPr>
      <w:r w:rsidRPr="00C72563">
        <w:rPr>
          <w:rFonts w:asciiTheme="minorBidi" w:hAnsiTheme="minorBidi"/>
        </w:rPr>
        <w:t>Regulatory submission/review queues, requests for additional information or revision, and records that requirements are satisfied.</w:t>
      </w:r>
    </w:p>
    <w:p w14:paraId="46F3B409" w14:textId="77777777" w:rsidR="003F47E8" w:rsidRPr="00C72563" w:rsidRDefault="00000000">
      <w:pPr>
        <w:pStyle w:val="ListBullet"/>
        <w:spacing w:after="40"/>
        <w:rPr>
          <w:rFonts w:asciiTheme="minorBidi" w:hAnsiTheme="minorBidi"/>
        </w:rPr>
      </w:pPr>
      <w:r w:rsidRPr="00C72563">
        <w:rPr>
          <w:rFonts w:asciiTheme="minorBidi" w:hAnsiTheme="minorBidi"/>
        </w:rPr>
        <w:t>Registry oversight, corrective actions, reporting and national operational dashboards.</w:t>
      </w:r>
    </w:p>
    <w:p w14:paraId="0E4E9756" w14:textId="77777777" w:rsidR="003F47E8" w:rsidRPr="00C72563" w:rsidRDefault="00000000">
      <w:pPr>
        <w:pStyle w:val="ListBullet"/>
        <w:spacing w:after="40"/>
        <w:rPr>
          <w:rFonts w:asciiTheme="minorBidi" w:hAnsiTheme="minorBidi"/>
        </w:rPr>
      </w:pPr>
      <w:r w:rsidRPr="00C72563">
        <w:rPr>
          <w:rFonts w:asciiTheme="minorBidi" w:hAnsiTheme="minorBidi"/>
        </w:rPr>
        <w:t>Activation of government-facing fee settings only when approved through the applicable MOPH process and commercial arrangement.</w:t>
      </w:r>
    </w:p>
    <w:p w14:paraId="78107E74"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4.3 Mini Mundo Technical Operator</w:t>
      </w:r>
    </w:p>
    <w:p w14:paraId="2BD01B88" w14:textId="7B4E8023" w:rsidR="003F47E8" w:rsidRPr="00C72563" w:rsidRDefault="00000000">
      <w:pPr>
        <w:pStyle w:val="BodyText"/>
        <w:spacing w:after="100"/>
        <w:rPr>
          <w:rFonts w:asciiTheme="minorBidi" w:hAnsiTheme="minorBidi"/>
        </w:rPr>
      </w:pPr>
      <w:r w:rsidRPr="00C72563">
        <w:rPr>
          <w:rFonts w:asciiTheme="minorBidi" w:hAnsiTheme="minorBidi"/>
        </w:rPr>
        <w:t>Mini Mundo shall have the technical access required to develop, deploy, maintain and support the product in accordance with the development agreement. Technical-operator access shall be auditable and shall not confer platform ownership, regulatory authority, commercial control, or unrestricted rights to government data.</w:t>
      </w:r>
    </w:p>
    <w:p w14:paraId="69BCFFC1" w14:textId="77777777" w:rsidR="003F47E8" w:rsidRPr="00C72563" w:rsidRDefault="00000000">
      <w:pPr>
        <w:pStyle w:val="ListBullet"/>
        <w:spacing w:after="40"/>
        <w:rPr>
          <w:rFonts w:asciiTheme="minorBidi" w:hAnsiTheme="minorBidi"/>
        </w:rPr>
      </w:pPr>
      <w:r w:rsidRPr="00C72563">
        <w:rPr>
          <w:rFonts w:asciiTheme="minorBidi" w:hAnsiTheme="minorBidi"/>
        </w:rPr>
        <w:t>Development and deployment</w:t>
      </w:r>
    </w:p>
    <w:p w14:paraId="12AC76AB" w14:textId="77777777" w:rsidR="003F47E8" w:rsidRPr="00C72563" w:rsidRDefault="00000000">
      <w:pPr>
        <w:pStyle w:val="ListBullet"/>
        <w:spacing w:after="40"/>
        <w:rPr>
          <w:rFonts w:asciiTheme="minorBidi" w:hAnsiTheme="minorBidi"/>
        </w:rPr>
      </w:pPr>
      <w:r w:rsidRPr="00C72563">
        <w:rPr>
          <w:rFonts w:asciiTheme="minorBidi" w:hAnsiTheme="minorBidi"/>
        </w:rPr>
        <w:t>Routine maintenance and defect correction</w:t>
      </w:r>
    </w:p>
    <w:p w14:paraId="7D5132A4" w14:textId="77777777" w:rsidR="003F47E8" w:rsidRPr="00C72563" w:rsidRDefault="00000000">
      <w:pPr>
        <w:pStyle w:val="ListBullet"/>
        <w:spacing w:after="40"/>
        <w:rPr>
          <w:rFonts w:asciiTheme="minorBidi" w:hAnsiTheme="minorBidi"/>
        </w:rPr>
      </w:pPr>
      <w:r w:rsidRPr="00C72563">
        <w:rPr>
          <w:rFonts w:asciiTheme="minorBidi" w:hAnsiTheme="minorBidi"/>
        </w:rPr>
        <w:t>Security patching and incident response</w:t>
      </w:r>
    </w:p>
    <w:p w14:paraId="2F10CA72" w14:textId="77777777" w:rsidR="003F47E8" w:rsidRPr="00C72563" w:rsidRDefault="00000000">
      <w:pPr>
        <w:pStyle w:val="ListBullet"/>
        <w:spacing w:after="40"/>
        <w:rPr>
          <w:rFonts w:asciiTheme="minorBidi" w:hAnsiTheme="minorBidi"/>
        </w:rPr>
      </w:pPr>
      <w:r w:rsidRPr="00C72563">
        <w:rPr>
          <w:rFonts w:asciiTheme="minorBidi" w:hAnsiTheme="minorBidi"/>
        </w:rPr>
        <w:t>Release management and documentation</w:t>
      </w:r>
    </w:p>
    <w:p w14:paraId="32333D79" w14:textId="77777777" w:rsidR="003F47E8" w:rsidRPr="00C72563" w:rsidRDefault="00000000">
      <w:pPr>
        <w:pStyle w:val="ListBullet"/>
        <w:spacing w:after="40"/>
        <w:rPr>
          <w:rFonts w:asciiTheme="minorBidi" w:hAnsiTheme="minorBidi"/>
        </w:rPr>
      </w:pPr>
      <w:r w:rsidRPr="00C72563">
        <w:rPr>
          <w:rFonts w:asciiTheme="minorBidi" w:hAnsiTheme="minorBidi"/>
        </w:rPr>
        <w:t>Authorized integration support</w:t>
      </w:r>
    </w:p>
    <w:p w14:paraId="72CA1E6D" w14:textId="77777777" w:rsidR="003F47E8" w:rsidRPr="00C72563" w:rsidRDefault="00000000">
      <w:pPr>
        <w:pStyle w:val="ListBullet"/>
        <w:spacing w:after="40"/>
        <w:rPr>
          <w:rFonts w:asciiTheme="minorBidi" w:hAnsiTheme="minorBidi"/>
        </w:rPr>
      </w:pPr>
      <w:r w:rsidRPr="00C72563">
        <w:rPr>
          <w:rFonts w:asciiTheme="minorBidi" w:hAnsiTheme="minorBidi"/>
        </w:rPr>
        <w:t>Technical monitoring and troubleshooting</w:t>
      </w:r>
    </w:p>
    <w:p w14:paraId="4EFE22C6" w14:textId="77777777" w:rsidR="003F47E8" w:rsidRPr="00C72563" w:rsidRDefault="00000000">
      <w:pPr>
        <w:pStyle w:val="ListBullet"/>
        <w:spacing w:after="40"/>
        <w:rPr>
          <w:rFonts w:asciiTheme="minorBidi" w:hAnsiTheme="minorBidi"/>
        </w:rPr>
      </w:pPr>
      <w:r w:rsidRPr="00C72563">
        <w:rPr>
          <w:rFonts w:asciiTheme="minorBidi" w:hAnsiTheme="minorBidi"/>
        </w:rPr>
        <w:t>Orderly handover and continuity support</w:t>
      </w:r>
    </w:p>
    <w:p w14:paraId="0688E46B"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4.4 Data and Authority Boundaries</w:t>
      </w:r>
    </w:p>
    <w:tbl>
      <w:tblPr>
        <w:tblStyle w:val="TableGrid"/>
        <w:tblW w:w="0" w:type="auto"/>
        <w:jc w:val="center"/>
        <w:tblLook w:val="04A0" w:firstRow="1" w:lastRow="0" w:firstColumn="1" w:lastColumn="0" w:noHBand="0" w:noVBand="1"/>
      </w:tblPr>
      <w:tblGrid>
        <w:gridCol w:w="2448"/>
        <w:gridCol w:w="3024"/>
        <w:gridCol w:w="4320"/>
      </w:tblGrid>
      <w:tr w:rsidR="003F47E8" w:rsidRPr="00C72563" w14:paraId="762F6A68" w14:textId="77777777">
        <w:trPr>
          <w:tblHeader/>
          <w:jc w:val="center"/>
        </w:trPr>
        <w:tc>
          <w:tcPr>
            <w:tcW w:w="2448" w:type="dxa"/>
            <w:shd w:val="clear" w:color="auto" w:fill="1F4E56"/>
            <w:tcMar>
              <w:top w:w="100" w:type="dxa"/>
              <w:left w:w="100" w:type="dxa"/>
              <w:bottom w:w="100" w:type="dxa"/>
              <w:right w:w="100" w:type="dxa"/>
            </w:tcMar>
          </w:tcPr>
          <w:p w14:paraId="4CAF9238" w14:textId="77777777" w:rsidR="003F47E8" w:rsidRPr="00C72563" w:rsidRDefault="00000000">
            <w:pPr>
              <w:rPr>
                <w:rFonts w:asciiTheme="minorBidi" w:hAnsiTheme="minorBidi"/>
              </w:rPr>
            </w:pPr>
            <w:r w:rsidRPr="00C72563">
              <w:rPr>
                <w:rFonts w:asciiTheme="minorBidi" w:hAnsiTheme="minorBidi"/>
                <w:b/>
                <w:color w:val="FFFFFF"/>
                <w:sz w:val="17"/>
              </w:rPr>
              <w:t>Layer</w:t>
            </w:r>
          </w:p>
        </w:tc>
        <w:tc>
          <w:tcPr>
            <w:tcW w:w="3024" w:type="dxa"/>
            <w:shd w:val="clear" w:color="auto" w:fill="1F4E56"/>
            <w:tcMar>
              <w:top w:w="100" w:type="dxa"/>
              <w:left w:w="100" w:type="dxa"/>
              <w:bottom w:w="100" w:type="dxa"/>
              <w:right w:w="100" w:type="dxa"/>
            </w:tcMar>
          </w:tcPr>
          <w:p w14:paraId="068954C6" w14:textId="77777777" w:rsidR="003F47E8" w:rsidRPr="00C72563" w:rsidRDefault="00000000">
            <w:pPr>
              <w:rPr>
                <w:rFonts w:asciiTheme="minorBidi" w:hAnsiTheme="minorBidi"/>
              </w:rPr>
            </w:pPr>
            <w:r w:rsidRPr="00C72563">
              <w:rPr>
                <w:rFonts w:asciiTheme="minorBidi" w:hAnsiTheme="minorBidi"/>
                <w:b/>
                <w:color w:val="FFFFFF"/>
                <w:sz w:val="17"/>
              </w:rPr>
              <w:t>Primary Control</w:t>
            </w:r>
          </w:p>
        </w:tc>
        <w:tc>
          <w:tcPr>
            <w:tcW w:w="4320" w:type="dxa"/>
            <w:shd w:val="clear" w:color="auto" w:fill="1F4E56"/>
            <w:tcMar>
              <w:top w:w="100" w:type="dxa"/>
              <w:left w:w="100" w:type="dxa"/>
              <w:bottom w:w="100" w:type="dxa"/>
              <w:right w:w="100" w:type="dxa"/>
            </w:tcMar>
          </w:tcPr>
          <w:p w14:paraId="5D85EF05" w14:textId="77777777" w:rsidR="003F47E8" w:rsidRPr="00C72563" w:rsidRDefault="00000000">
            <w:pPr>
              <w:rPr>
                <w:rFonts w:asciiTheme="minorBidi" w:hAnsiTheme="minorBidi"/>
              </w:rPr>
            </w:pPr>
            <w:r w:rsidRPr="00C72563">
              <w:rPr>
                <w:rFonts w:asciiTheme="minorBidi" w:hAnsiTheme="minorBidi"/>
                <w:b/>
                <w:color w:val="FFFFFF"/>
                <w:sz w:val="17"/>
              </w:rPr>
              <w:t>Design Principle</w:t>
            </w:r>
          </w:p>
        </w:tc>
      </w:tr>
      <w:tr w:rsidR="003F47E8" w:rsidRPr="00C72563" w14:paraId="13EA5ECA" w14:textId="77777777">
        <w:trPr>
          <w:jc w:val="center"/>
        </w:trPr>
        <w:tc>
          <w:tcPr>
            <w:tcW w:w="2448" w:type="dxa"/>
            <w:tcMar>
              <w:top w:w="100" w:type="dxa"/>
              <w:left w:w="100" w:type="dxa"/>
              <w:bottom w:w="100" w:type="dxa"/>
              <w:right w:w="100" w:type="dxa"/>
            </w:tcMar>
          </w:tcPr>
          <w:p w14:paraId="1411FE96" w14:textId="77777777" w:rsidR="003F47E8" w:rsidRPr="00C72563" w:rsidRDefault="00000000">
            <w:pPr>
              <w:spacing w:after="20"/>
              <w:rPr>
                <w:rFonts w:asciiTheme="minorBidi" w:hAnsiTheme="minorBidi"/>
              </w:rPr>
            </w:pPr>
            <w:r w:rsidRPr="00C72563">
              <w:rPr>
                <w:rFonts w:asciiTheme="minorBidi" w:hAnsiTheme="minorBidi"/>
                <w:sz w:val="17"/>
              </w:rPr>
              <w:t>Software/Product</w:t>
            </w:r>
          </w:p>
        </w:tc>
        <w:tc>
          <w:tcPr>
            <w:tcW w:w="3024" w:type="dxa"/>
            <w:tcMar>
              <w:top w:w="100" w:type="dxa"/>
              <w:left w:w="100" w:type="dxa"/>
              <w:bottom w:w="100" w:type="dxa"/>
              <w:right w:w="100" w:type="dxa"/>
            </w:tcMar>
          </w:tcPr>
          <w:p w14:paraId="11607C10" w14:textId="77777777" w:rsidR="003F47E8" w:rsidRPr="00C72563" w:rsidRDefault="00000000">
            <w:pPr>
              <w:spacing w:after="20"/>
              <w:rPr>
                <w:rFonts w:asciiTheme="minorBidi" w:hAnsiTheme="minorBidi"/>
              </w:rPr>
            </w:pPr>
            <w:r w:rsidRPr="00C72563">
              <w:rPr>
                <w:rFonts w:asciiTheme="minorBidi" w:hAnsiTheme="minorBidi"/>
                <w:sz w:val="17"/>
              </w:rPr>
              <w:t>DeFi Square / Technology Owner</w:t>
            </w:r>
          </w:p>
        </w:tc>
        <w:tc>
          <w:tcPr>
            <w:tcW w:w="4320" w:type="dxa"/>
            <w:tcMar>
              <w:top w:w="100" w:type="dxa"/>
              <w:left w:w="100" w:type="dxa"/>
              <w:bottom w:w="100" w:type="dxa"/>
              <w:right w:w="100" w:type="dxa"/>
            </w:tcMar>
          </w:tcPr>
          <w:p w14:paraId="3D8434CD" w14:textId="77777777" w:rsidR="003F47E8" w:rsidRPr="00C72563" w:rsidRDefault="00000000">
            <w:pPr>
              <w:spacing w:after="20"/>
              <w:rPr>
                <w:rFonts w:asciiTheme="minorBidi" w:hAnsiTheme="minorBidi"/>
              </w:rPr>
            </w:pPr>
            <w:r w:rsidRPr="00C72563">
              <w:rPr>
                <w:rFonts w:asciiTheme="minorBidi" w:hAnsiTheme="minorBidi"/>
                <w:sz w:val="17"/>
              </w:rPr>
              <w:t>Product architecture, source, platform configuration, licensing, continuity and commercialization.</w:t>
            </w:r>
          </w:p>
        </w:tc>
      </w:tr>
      <w:tr w:rsidR="003F47E8" w:rsidRPr="00C72563" w14:paraId="0910EC26" w14:textId="77777777">
        <w:trPr>
          <w:jc w:val="center"/>
        </w:trPr>
        <w:tc>
          <w:tcPr>
            <w:tcW w:w="2448" w:type="dxa"/>
            <w:tcMar>
              <w:top w:w="100" w:type="dxa"/>
              <w:left w:w="100" w:type="dxa"/>
              <w:bottom w:w="100" w:type="dxa"/>
              <w:right w:w="100" w:type="dxa"/>
            </w:tcMar>
          </w:tcPr>
          <w:p w14:paraId="21431558" w14:textId="77777777" w:rsidR="003F47E8" w:rsidRPr="00C72563" w:rsidRDefault="00000000">
            <w:pPr>
              <w:spacing w:after="20"/>
              <w:rPr>
                <w:rFonts w:asciiTheme="minorBidi" w:hAnsiTheme="minorBidi"/>
              </w:rPr>
            </w:pPr>
            <w:r w:rsidRPr="00C72563">
              <w:rPr>
                <w:rFonts w:asciiTheme="minorBidi" w:hAnsiTheme="minorBidi"/>
                <w:sz w:val="17"/>
              </w:rPr>
              <w:t>Regulatory policy</w:t>
            </w:r>
          </w:p>
        </w:tc>
        <w:tc>
          <w:tcPr>
            <w:tcW w:w="3024" w:type="dxa"/>
            <w:tcMar>
              <w:top w:w="100" w:type="dxa"/>
              <w:left w:w="100" w:type="dxa"/>
              <w:bottom w:w="100" w:type="dxa"/>
              <w:right w:w="100" w:type="dxa"/>
            </w:tcMar>
          </w:tcPr>
          <w:p w14:paraId="2596A005" w14:textId="77777777" w:rsidR="003F47E8" w:rsidRPr="00C72563" w:rsidRDefault="00000000">
            <w:pPr>
              <w:spacing w:after="20"/>
              <w:rPr>
                <w:rFonts w:asciiTheme="minorBidi" w:hAnsiTheme="minorBidi"/>
              </w:rPr>
            </w:pPr>
            <w:r w:rsidRPr="00C72563">
              <w:rPr>
                <w:rFonts w:asciiTheme="minorBidi" w:hAnsiTheme="minorBidi"/>
                <w:sz w:val="17"/>
              </w:rPr>
              <w:t>MOPH</w:t>
            </w:r>
          </w:p>
        </w:tc>
        <w:tc>
          <w:tcPr>
            <w:tcW w:w="4320" w:type="dxa"/>
            <w:tcMar>
              <w:top w:w="100" w:type="dxa"/>
              <w:left w:w="100" w:type="dxa"/>
              <w:bottom w:w="100" w:type="dxa"/>
              <w:right w:w="100" w:type="dxa"/>
            </w:tcMar>
          </w:tcPr>
          <w:p w14:paraId="1E85AB7F" w14:textId="77777777" w:rsidR="003F47E8" w:rsidRPr="00C72563" w:rsidRDefault="00000000">
            <w:pPr>
              <w:spacing w:after="20"/>
              <w:rPr>
                <w:rFonts w:asciiTheme="minorBidi" w:hAnsiTheme="minorBidi"/>
              </w:rPr>
            </w:pPr>
            <w:r w:rsidRPr="00C72563">
              <w:rPr>
                <w:rFonts w:asciiTheme="minorBidi" w:hAnsiTheme="minorBidi"/>
                <w:sz w:val="17"/>
              </w:rPr>
              <w:t>Regulatory decisions, policy thresholds and official requirements within the Lebanon implementation.</w:t>
            </w:r>
          </w:p>
        </w:tc>
      </w:tr>
      <w:tr w:rsidR="003F47E8" w:rsidRPr="00C72563" w14:paraId="3830D038" w14:textId="77777777">
        <w:trPr>
          <w:jc w:val="center"/>
        </w:trPr>
        <w:tc>
          <w:tcPr>
            <w:tcW w:w="2448" w:type="dxa"/>
            <w:tcMar>
              <w:top w:w="100" w:type="dxa"/>
              <w:left w:w="100" w:type="dxa"/>
              <w:bottom w:w="100" w:type="dxa"/>
              <w:right w:w="100" w:type="dxa"/>
            </w:tcMar>
          </w:tcPr>
          <w:p w14:paraId="69402C71" w14:textId="77777777" w:rsidR="003F47E8" w:rsidRPr="00C72563" w:rsidRDefault="00000000">
            <w:pPr>
              <w:spacing w:after="20"/>
              <w:rPr>
                <w:rFonts w:asciiTheme="minorBidi" w:hAnsiTheme="minorBidi"/>
              </w:rPr>
            </w:pPr>
            <w:r w:rsidRPr="00C72563">
              <w:rPr>
                <w:rFonts w:asciiTheme="minorBidi" w:hAnsiTheme="minorBidi"/>
                <w:sz w:val="17"/>
              </w:rPr>
              <w:t>Government/regulated data</w:t>
            </w:r>
          </w:p>
        </w:tc>
        <w:tc>
          <w:tcPr>
            <w:tcW w:w="3024" w:type="dxa"/>
            <w:tcMar>
              <w:top w:w="100" w:type="dxa"/>
              <w:left w:w="100" w:type="dxa"/>
              <w:bottom w:w="100" w:type="dxa"/>
              <w:right w:w="100" w:type="dxa"/>
            </w:tcMar>
          </w:tcPr>
          <w:p w14:paraId="5DF5E58F" w14:textId="77777777" w:rsidR="003F47E8" w:rsidRPr="00C72563" w:rsidRDefault="00000000">
            <w:pPr>
              <w:spacing w:after="20"/>
              <w:rPr>
                <w:rFonts w:asciiTheme="minorBidi" w:hAnsiTheme="minorBidi"/>
              </w:rPr>
            </w:pPr>
            <w:r w:rsidRPr="00C72563">
              <w:rPr>
                <w:rFonts w:asciiTheme="minorBidi" w:hAnsiTheme="minorBidi"/>
                <w:sz w:val="17"/>
              </w:rPr>
              <w:t>As defined by law and client agreement</w:t>
            </w:r>
          </w:p>
        </w:tc>
        <w:tc>
          <w:tcPr>
            <w:tcW w:w="4320" w:type="dxa"/>
            <w:tcMar>
              <w:top w:w="100" w:type="dxa"/>
              <w:left w:w="100" w:type="dxa"/>
              <w:bottom w:w="100" w:type="dxa"/>
              <w:right w:w="100" w:type="dxa"/>
            </w:tcMar>
          </w:tcPr>
          <w:p w14:paraId="3D74781D" w14:textId="0CFAE827" w:rsidR="003F47E8" w:rsidRPr="00C72563" w:rsidRDefault="00F74C07">
            <w:pPr>
              <w:spacing w:after="20"/>
              <w:rPr>
                <w:rFonts w:asciiTheme="minorBidi" w:hAnsiTheme="minorBidi"/>
              </w:rPr>
            </w:pPr>
            <w:r w:rsidRPr="00F74C07">
              <w:rPr>
                <w:rFonts w:asciiTheme="minorBidi" w:hAnsiTheme="minorBidi"/>
                <w:sz w:val="17"/>
              </w:rPr>
              <w:t>The DeFi Square Platform Owner role shall technically support full tenant visibility. Production access and use shall remain subject to the applicable client agreement, applicable law, role controls, confidentiality requirements and audit logging. Regulatory authority remains with MOPH.</w:t>
            </w:r>
          </w:p>
        </w:tc>
      </w:tr>
      <w:tr w:rsidR="003F47E8" w:rsidRPr="00C72563" w14:paraId="2297C5DB" w14:textId="77777777">
        <w:trPr>
          <w:jc w:val="center"/>
        </w:trPr>
        <w:tc>
          <w:tcPr>
            <w:tcW w:w="2448" w:type="dxa"/>
            <w:tcMar>
              <w:top w:w="100" w:type="dxa"/>
              <w:left w:w="100" w:type="dxa"/>
              <w:bottom w:w="100" w:type="dxa"/>
              <w:right w:w="100" w:type="dxa"/>
            </w:tcMar>
          </w:tcPr>
          <w:p w14:paraId="43B0CC76" w14:textId="77777777" w:rsidR="003F47E8" w:rsidRPr="00C72563" w:rsidRDefault="00000000">
            <w:pPr>
              <w:spacing w:after="20"/>
              <w:rPr>
                <w:rFonts w:asciiTheme="minorBidi" w:hAnsiTheme="minorBidi"/>
              </w:rPr>
            </w:pPr>
            <w:r w:rsidRPr="00C72563">
              <w:rPr>
                <w:rFonts w:asciiTheme="minorBidi" w:hAnsiTheme="minorBidi"/>
                <w:sz w:val="17"/>
              </w:rPr>
              <w:t>Technical operation</w:t>
            </w:r>
          </w:p>
        </w:tc>
        <w:tc>
          <w:tcPr>
            <w:tcW w:w="3024" w:type="dxa"/>
            <w:tcMar>
              <w:top w:w="100" w:type="dxa"/>
              <w:left w:w="100" w:type="dxa"/>
              <w:bottom w:w="100" w:type="dxa"/>
              <w:right w:w="100" w:type="dxa"/>
            </w:tcMar>
          </w:tcPr>
          <w:p w14:paraId="70A095B8" w14:textId="77777777" w:rsidR="003F47E8" w:rsidRPr="00C72563" w:rsidRDefault="00000000">
            <w:pPr>
              <w:spacing w:after="20"/>
              <w:rPr>
                <w:rFonts w:asciiTheme="minorBidi" w:hAnsiTheme="minorBidi"/>
              </w:rPr>
            </w:pPr>
            <w:r w:rsidRPr="00C72563">
              <w:rPr>
                <w:rFonts w:asciiTheme="minorBidi" w:hAnsiTheme="minorBidi"/>
                <w:sz w:val="17"/>
              </w:rPr>
              <w:t>Mini Mundo under DeFi Square authority</w:t>
            </w:r>
          </w:p>
        </w:tc>
        <w:tc>
          <w:tcPr>
            <w:tcW w:w="4320" w:type="dxa"/>
            <w:tcMar>
              <w:top w:w="100" w:type="dxa"/>
              <w:left w:w="100" w:type="dxa"/>
              <w:bottom w:w="100" w:type="dxa"/>
              <w:right w:w="100" w:type="dxa"/>
            </w:tcMar>
          </w:tcPr>
          <w:p w14:paraId="5B9C9F4A" w14:textId="77777777" w:rsidR="003F47E8" w:rsidRPr="00C72563" w:rsidRDefault="00000000">
            <w:pPr>
              <w:spacing w:after="20"/>
              <w:rPr>
                <w:rFonts w:asciiTheme="minorBidi" w:hAnsiTheme="minorBidi"/>
              </w:rPr>
            </w:pPr>
            <w:r w:rsidRPr="00C72563">
              <w:rPr>
                <w:rFonts w:asciiTheme="minorBidi" w:hAnsiTheme="minorBidi"/>
                <w:sz w:val="17"/>
              </w:rPr>
              <w:t>Technical access only as required to operate and support the product.</w:t>
            </w:r>
          </w:p>
        </w:tc>
      </w:tr>
    </w:tbl>
    <w:p w14:paraId="338E3295" w14:textId="77777777" w:rsidR="003F47E8" w:rsidRPr="00C72563" w:rsidRDefault="003F47E8">
      <w:pPr>
        <w:spacing w:after="0"/>
        <w:rPr>
          <w:rFonts w:asciiTheme="minorBidi" w:hAnsiTheme="minorBidi"/>
        </w:rPr>
      </w:pPr>
    </w:p>
    <w:p w14:paraId="713757AA"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5. Core Shared Data Model</w:t>
      </w:r>
    </w:p>
    <w:p w14:paraId="732B1748" w14:textId="77777777" w:rsidR="003F47E8" w:rsidRPr="00C72563" w:rsidRDefault="00000000">
      <w:pPr>
        <w:pStyle w:val="BodyText"/>
        <w:spacing w:after="100"/>
        <w:rPr>
          <w:rFonts w:asciiTheme="minorBidi" w:hAnsiTheme="minorBidi"/>
        </w:rPr>
      </w:pPr>
      <w:r w:rsidRPr="00C72563">
        <w:rPr>
          <w:rFonts w:asciiTheme="minorBidi" w:hAnsiTheme="minorBidi"/>
        </w:rPr>
        <w:t>The platform shall use shared core entities so records are created once and reused where appropriate across modules.</w:t>
      </w:r>
    </w:p>
    <w:tbl>
      <w:tblPr>
        <w:tblStyle w:val="TableGrid"/>
        <w:tblW w:w="0" w:type="auto"/>
        <w:jc w:val="center"/>
        <w:tblLook w:val="04A0" w:firstRow="1" w:lastRow="0" w:firstColumn="1" w:lastColumn="0" w:noHBand="0" w:noVBand="1"/>
      </w:tblPr>
      <w:tblGrid>
        <w:gridCol w:w="2880"/>
        <w:gridCol w:w="6768"/>
      </w:tblGrid>
      <w:tr w:rsidR="003F47E8" w:rsidRPr="00C72563" w14:paraId="73676A8F" w14:textId="77777777">
        <w:trPr>
          <w:tblHeader/>
          <w:jc w:val="center"/>
        </w:trPr>
        <w:tc>
          <w:tcPr>
            <w:tcW w:w="2880" w:type="dxa"/>
            <w:shd w:val="clear" w:color="auto" w:fill="1F4E56"/>
            <w:tcMar>
              <w:top w:w="100" w:type="dxa"/>
              <w:left w:w="100" w:type="dxa"/>
              <w:bottom w:w="100" w:type="dxa"/>
              <w:right w:w="100" w:type="dxa"/>
            </w:tcMar>
          </w:tcPr>
          <w:p w14:paraId="57290F07" w14:textId="77777777" w:rsidR="003F47E8" w:rsidRPr="00C72563" w:rsidRDefault="00000000">
            <w:pPr>
              <w:rPr>
                <w:rFonts w:asciiTheme="minorBidi" w:hAnsiTheme="minorBidi"/>
              </w:rPr>
            </w:pPr>
            <w:r w:rsidRPr="00C72563">
              <w:rPr>
                <w:rFonts w:asciiTheme="minorBidi" w:hAnsiTheme="minorBidi"/>
                <w:b/>
                <w:color w:val="FFFFFF"/>
                <w:sz w:val="18"/>
              </w:rPr>
              <w:t>Entity</w:t>
            </w:r>
          </w:p>
        </w:tc>
        <w:tc>
          <w:tcPr>
            <w:tcW w:w="6768" w:type="dxa"/>
            <w:shd w:val="clear" w:color="auto" w:fill="1F4E56"/>
            <w:tcMar>
              <w:top w:w="100" w:type="dxa"/>
              <w:left w:w="100" w:type="dxa"/>
              <w:bottom w:w="100" w:type="dxa"/>
              <w:right w:w="100" w:type="dxa"/>
            </w:tcMar>
          </w:tcPr>
          <w:p w14:paraId="5D3272B5" w14:textId="77777777" w:rsidR="003F47E8" w:rsidRPr="00C72563" w:rsidRDefault="00000000">
            <w:pPr>
              <w:rPr>
                <w:rFonts w:asciiTheme="minorBidi" w:hAnsiTheme="minorBidi"/>
              </w:rPr>
            </w:pPr>
            <w:r w:rsidRPr="00C72563">
              <w:rPr>
                <w:rFonts w:asciiTheme="minorBidi" w:hAnsiTheme="minorBidi"/>
                <w:b/>
                <w:color w:val="FFFFFF"/>
                <w:sz w:val="18"/>
              </w:rPr>
              <w:t>Platform Purpose</w:t>
            </w:r>
          </w:p>
        </w:tc>
      </w:tr>
      <w:tr w:rsidR="003F47E8" w:rsidRPr="00C72563" w14:paraId="4604F04C" w14:textId="77777777">
        <w:trPr>
          <w:jc w:val="center"/>
        </w:trPr>
        <w:tc>
          <w:tcPr>
            <w:tcW w:w="2880" w:type="dxa"/>
            <w:tcMar>
              <w:top w:w="100" w:type="dxa"/>
              <w:left w:w="100" w:type="dxa"/>
              <w:bottom w:w="100" w:type="dxa"/>
              <w:right w:w="100" w:type="dxa"/>
            </w:tcMar>
          </w:tcPr>
          <w:p w14:paraId="616FE3DD" w14:textId="77777777" w:rsidR="003F47E8" w:rsidRPr="00C72563" w:rsidRDefault="00000000">
            <w:pPr>
              <w:spacing w:after="20"/>
              <w:rPr>
                <w:rFonts w:asciiTheme="minorBidi" w:hAnsiTheme="minorBidi"/>
              </w:rPr>
            </w:pPr>
            <w:r w:rsidRPr="00C72563">
              <w:rPr>
                <w:rFonts w:asciiTheme="minorBidi" w:hAnsiTheme="minorBidi"/>
                <w:sz w:val="18"/>
              </w:rPr>
              <w:t>Organization</w:t>
            </w:r>
          </w:p>
        </w:tc>
        <w:tc>
          <w:tcPr>
            <w:tcW w:w="6768" w:type="dxa"/>
            <w:tcMar>
              <w:top w:w="100" w:type="dxa"/>
              <w:left w:w="100" w:type="dxa"/>
              <w:bottom w:w="100" w:type="dxa"/>
              <w:right w:w="100" w:type="dxa"/>
            </w:tcMar>
          </w:tcPr>
          <w:p w14:paraId="1C856F20" w14:textId="77777777" w:rsidR="003F47E8" w:rsidRPr="00C72563" w:rsidRDefault="00000000">
            <w:pPr>
              <w:spacing w:after="20"/>
              <w:rPr>
                <w:rFonts w:asciiTheme="minorBidi" w:hAnsiTheme="minorBidi"/>
              </w:rPr>
            </w:pPr>
            <w:r w:rsidRPr="00C72563">
              <w:rPr>
                <w:rFonts w:asciiTheme="minorBidi" w:hAnsiTheme="minorBidi"/>
                <w:sz w:val="18"/>
              </w:rPr>
              <w:t>Legal or operational entity such as organizer, site operator, school, club, university, EMS provider, hospital, municipality or other participating body.</w:t>
            </w:r>
          </w:p>
        </w:tc>
      </w:tr>
      <w:tr w:rsidR="003F47E8" w:rsidRPr="00C72563" w14:paraId="0CF9E7D4" w14:textId="77777777">
        <w:trPr>
          <w:jc w:val="center"/>
        </w:trPr>
        <w:tc>
          <w:tcPr>
            <w:tcW w:w="2880" w:type="dxa"/>
            <w:tcMar>
              <w:top w:w="100" w:type="dxa"/>
              <w:left w:w="100" w:type="dxa"/>
              <w:bottom w:w="100" w:type="dxa"/>
              <w:right w:w="100" w:type="dxa"/>
            </w:tcMar>
          </w:tcPr>
          <w:p w14:paraId="46836D00" w14:textId="77777777" w:rsidR="003F47E8" w:rsidRPr="00C72563" w:rsidRDefault="00000000">
            <w:pPr>
              <w:spacing w:after="20"/>
              <w:rPr>
                <w:rFonts w:asciiTheme="minorBidi" w:hAnsiTheme="minorBidi"/>
              </w:rPr>
            </w:pPr>
            <w:r w:rsidRPr="00C72563">
              <w:rPr>
                <w:rFonts w:asciiTheme="minorBidi" w:hAnsiTheme="minorBidi"/>
                <w:sz w:val="18"/>
              </w:rPr>
              <w:t>Site</w:t>
            </w:r>
          </w:p>
        </w:tc>
        <w:tc>
          <w:tcPr>
            <w:tcW w:w="6768" w:type="dxa"/>
            <w:tcMar>
              <w:top w:w="100" w:type="dxa"/>
              <w:left w:w="100" w:type="dxa"/>
              <w:bottom w:w="100" w:type="dxa"/>
              <w:right w:w="100" w:type="dxa"/>
            </w:tcMar>
          </w:tcPr>
          <w:p w14:paraId="3AF9673A" w14:textId="77777777" w:rsidR="003F47E8" w:rsidRPr="00C72563" w:rsidRDefault="00000000">
            <w:pPr>
              <w:spacing w:after="20"/>
              <w:rPr>
                <w:rFonts w:asciiTheme="minorBidi" w:hAnsiTheme="minorBidi"/>
              </w:rPr>
            </w:pPr>
            <w:r w:rsidRPr="00C72563">
              <w:rPr>
                <w:rFonts w:asciiTheme="minorBidi" w:hAnsiTheme="minorBidi"/>
                <w:sz w:val="18"/>
              </w:rPr>
              <w:t>Persistent physical facility/location with category, responsible contacts, readiness data, AEDs, events and incidents.</w:t>
            </w:r>
          </w:p>
        </w:tc>
      </w:tr>
      <w:tr w:rsidR="003F47E8" w:rsidRPr="00C72563" w14:paraId="0E2D2B09" w14:textId="77777777">
        <w:trPr>
          <w:jc w:val="center"/>
        </w:trPr>
        <w:tc>
          <w:tcPr>
            <w:tcW w:w="2880" w:type="dxa"/>
            <w:tcMar>
              <w:top w:w="100" w:type="dxa"/>
              <w:left w:w="100" w:type="dxa"/>
              <w:bottom w:w="100" w:type="dxa"/>
              <w:right w:w="100" w:type="dxa"/>
            </w:tcMar>
          </w:tcPr>
          <w:p w14:paraId="6A3F55A1" w14:textId="77777777" w:rsidR="003F47E8" w:rsidRPr="00C72563" w:rsidRDefault="00000000">
            <w:pPr>
              <w:spacing w:after="20"/>
              <w:rPr>
                <w:rFonts w:asciiTheme="minorBidi" w:hAnsiTheme="minorBidi"/>
              </w:rPr>
            </w:pPr>
            <w:r w:rsidRPr="00C72563">
              <w:rPr>
                <w:rFonts w:asciiTheme="minorBidi" w:hAnsiTheme="minorBidi"/>
                <w:sz w:val="18"/>
              </w:rPr>
              <w:t>Event</w:t>
            </w:r>
          </w:p>
        </w:tc>
        <w:tc>
          <w:tcPr>
            <w:tcW w:w="6768" w:type="dxa"/>
            <w:tcMar>
              <w:top w:w="100" w:type="dxa"/>
              <w:left w:w="100" w:type="dxa"/>
              <w:bottom w:w="100" w:type="dxa"/>
              <w:right w:w="100" w:type="dxa"/>
            </w:tcMar>
          </w:tcPr>
          <w:p w14:paraId="1AC4E260" w14:textId="77777777" w:rsidR="003F47E8" w:rsidRPr="00C72563" w:rsidRDefault="00000000">
            <w:pPr>
              <w:spacing w:after="20"/>
              <w:rPr>
                <w:rFonts w:asciiTheme="minorBidi" w:hAnsiTheme="minorBidi"/>
              </w:rPr>
            </w:pPr>
            <w:r w:rsidRPr="00C72563">
              <w:rPr>
                <w:rFonts w:asciiTheme="minorBidi" w:hAnsiTheme="minorBidi"/>
                <w:sz w:val="18"/>
              </w:rPr>
              <w:t>Time-bounded event or recurring event assessment subject to the mass-gathering protocol.</w:t>
            </w:r>
          </w:p>
        </w:tc>
      </w:tr>
      <w:tr w:rsidR="003F47E8" w:rsidRPr="00C72563" w14:paraId="12D93EF7" w14:textId="77777777">
        <w:trPr>
          <w:jc w:val="center"/>
        </w:trPr>
        <w:tc>
          <w:tcPr>
            <w:tcW w:w="2880" w:type="dxa"/>
            <w:tcMar>
              <w:top w:w="100" w:type="dxa"/>
              <w:left w:w="100" w:type="dxa"/>
              <w:bottom w:w="100" w:type="dxa"/>
              <w:right w:w="100" w:type="dxa"/>
            </w:tcMar>
          </w:tcPr>
          <w:p w14:paraId="75D8A78C" w14:textId="77777777" w:rsidR="003F47E8" w:rsidRPr="00C72563" w:rsidRDefault="00000000">
            <w:pPr>
              <w:spacing w:after="20"/>
              <w:rPr>
                <w:rFonts w:asciiTheme="minorBidi" w:hAnsiTheme="minorBidi"/>
              </w:rPr>
            </w:pPr>
            <w:r w:rsidRPr="00C72563">
              <w:rPr>
                <w:rFonts w:asciiTheme="minorBidi" w:hAnsiTheme="minorBidi"/>
                <w:sz w:val="18"/>
              </w:rPr>
              <w:lastRenderedPageBreak/>
              <w:t>User</w:t>
            </w:r>
          </w:p>
        </w:tc>
        <w:tc>
          <w:tcPr>
            <w:tcW w:w="6768" w:type="dxa"/>
            <w:tcMar>
              <w:top w:w="100" w:type="dxa"/>
              <w:left w:w="100" w:type="dxa"/>
              <w:bottom w:w="100" w:type="dxa"/>
              <w:right w:w="100" w:type="dxa"/>
            </w:tcMar>
          </w:tcPr>
          <w:p w14:paraId="13A0974E" w14:textId="77777777" w:rsidR="003F47E8" w:rsidRPr="00C72563" w:rsidRDefault="00000000">
            <w:pPr>
              <w:spacing w:after="20"/>
              <w:rPr>
                <w:rFonts w:asciiTheme="minorBidi" w:hAnsiTheme="minorBidi"/>
              </w:rPr>
            </w:pPr>
            <w:r w:rsidRPr="00C72563">
              <w:rPr>
                <w:rFonts w:asciiTheme="minorBidi" w:hAnsiTheme="minorBidi"/>
                <w:sz w:val="18"/>
              </w:rPr>
              <w:t>Authenticated person linked to one or more organizations and roles.</w:t>
            </w:r>
          </w:p>
        </w:tc>
      </w:tr>
      <w:tr w:rsidR="003F47E8" w:rsidRPr="00C72563" w14:paraId="79869611" w14:textId="77777777">
        <w:trPr>
          <w:jc w:val="center"/>
        </w:trPr>
        <w:tc>
          <w:tcPr>
            <w:tcW w:w="2880" w:type="dxa"/>
            <w:tcMar>
              <w:top w:w="100" w:type="dxa"/>
              <w:left w:w="100" w:type="dxa"/>
              <w:bottom w:w="100" w:type="dxa"/>
              <w:right w:w="100" w:type="dxa"/>
            </w:tcMar>
          </w:tcPr>
          <w:p w14:paraId="335142FA" w14:textId="77777777" w:rsidR="003F47E8" w:rsidRPr="00C72563" w:rsidRDefault="00000000">
            <w:pPr>
              <w:spacing w:after="20"/>
              <w:rPr>
                <w:rFonts w:asciiTheme="minorBidi" w:hAnsiTheme="minorBidi"/>
              </w:rPr>
            </w:pPr>
            <w:r w:rsidRPr="00C72563">
              <w:rPr>
                <w:rFonts w:asciiTheme="minorBidi" w:hAnsiTheme="minorBidi"/>
                <w:sz w:val="18"/>
              </w:rPr>
              <w:t>EMS Agency Profile</w:t>
            </w:r>
          </w:p>
        </w:tc>
        <w:tc>
          <w:tcPr>
            <w:tcW w:w="6768" w:type="dxa"/>
            <w:tcMar>
              <w:top w:w="100" w:type="dxa"/>
              <w:left w:w="100" w:type="dxa"/>
              <w:bottom w:w="100" w:type="dxa"/>
              <w:right w:w="100" w:type="dxa"/>
            </w:tcMar>
          </w:tcPr>
          <w:p w14:paraId="4F8341F8" w14:textId="77777777" w:rsidR="003F47E8" w:rsidRPr="00C72563" w:rsidRDefault="00000000">
            <w:pPr>
              <w:spacing w:after="20"/>
              <w:rPr>
                <w:rFonts w:asciiTheme="minorBidi" w:hAnsiTheme="minorBidi"/>
              </w:rPr>
            </w:pPr>
            <w:r w:rsidRPr="00C72563">
              <w:rPr>
                <w:rFonts w:asciiTheme="minorBidi" w:hAnsiTheme="minorBidi"/>
                <w:sz w:val="18"/>
              </w:rPr>
              <w:t>Reusable provider profile linked to an Organization; event participation and PAD/BLS reporting reference the same agency.</w:t>
            </w:r>
          </w:p>
        </w:tc>
      </w:tr>
      <w:tr w:rsidR="003F47E8" w:rsidRPr="00C72563" w14:paraId="5E4F8ABC" w14:textId="77777777">
        <w:trPr>
          <w:jc w:val="center"/>
        </w:trPr>
        <w:tc>
          <w:tcPr>
            <w:tcW w:w="2880" w:type="dxa"/>
            <w:tcMar>
              <w:top w:w="100" w:type="dxa"/>
              <w:left w:w="100" w:type="dxa"/>
              <w:bottom w:w="100" w:type="dxa"/>
              <w:right w:w="100" w:type="dxa"/>
            </w:tcMar>
          </w:tcPr>
          <w:p w14:paraId="3B37F540" w14:textId="77777777" w:rsidR="003F47E8" w:rsidRPr="00C72563" w:rsidRDefault="00000000">
            <w:pPr>
              <w:spacing w:after="20"/>
              <w:rPr>
                <w:rFonts w:asciiTheme="minorBidi" w:hAnsiTheme="minorBidi"/>
              </w:rPr>
            </w:pPr>
            <w:r w:rsidRPr="00C72563">
              <w:rPr>
                <w:rFonts w:asciiTheme="minorBidi" w:hAnsiTheme="minorBidi"/>
                <w:sz w:val="18"/>
              </w:rPr>
              <w:t>AED</w:t>
            </w:r>
          </w:p>
        </w:tc>
        <w:tc>
          <w:tcPr>
            <w:tcW w:w="6768" w:type="dxa"/>
            <w:tcMar>
              <w:top w:w="100" w:type="dxa"/>
              <w:left w:w="100" w:type="dxa"/>
              <w:bottom w:w="100" w:type="dxa"/>
              <w:right w:w="100" w:type="dxa"/>
            </w:tcMar>
          </w:tcPr>
          <w:p w14:paraId="6CC86174" w14:textId="77777777" w:rsidR="003F47E8" w:rsidRPr="00C72563" w:rsidRDefault="00000000">
            <w:pPr>
              <w:spacing w:after="20"/>
              <w:rPr>
                <w:rFonts w:asciiTheme="minorBidi" w:hAnsiTheme="minorBidi"/>
              </w:rPr>
            </w:pPr>
            <w:r w:rsidRPr="00C72563">
              <w:rPr>
                <w:rFonts w:asciiTheme="minorBidi" w:hAnsiTheme="minorBidi"/>
                <w:sz w:val="18"/>
              </w:rPr>
              <w:t>Individual registered AED record using the data required by the PAD implementation source/Annex C.</w:t>
            </w:r>
          </w:p>
        </w:tc>
      </w:tr>
      <w:tr w:rsidR="003F47E8" w:rsidRPr="00C72563" w14:paraId="4CC5F08F" w14:textId="77777777">
        <w:trPr>
          <w:jc w:val="center"/>
        </w:trPr>
        <w:tc>
          <w:tcPr>
            <w:tcW w:w="2880" w:type="dxa"/>
            <w:tcMar>
              <w:top w:w="100" w:type="dxa"/>
              <w:left w:w="100" w:type="dxa"/>
              <w:bottom w:w="100" w:type="dxa"/>
              <w:right w:w="100" w:type="dxa"/>
            </w:tcMar>
          </w:tcPr>
          <w:p w14:paraId="2C8A4835" w14:textId="77777777" w:rsidR="003F47E8" w:rsidRPr="00C72563" w:rsidRDefault="00000000">
            <w:pPr>
              <w:spacing w:after="20"/>
              <w:rPr>
                <w:rFonts w:asciiTheme="minorBidi" w:hAnsiTheme="minorBidi"/>
              </w:rPr>
            </w:pPr>
            <w:r w:rsidRPr="00C72563">
              <w:rPr>
                <w:rFonts w:asciiTheme="minorBidi" w:hAnsiTheme="minorBidi"/>
                <w:sz w:val="18"/>
              </w:rPr>
              <w:t>Document</w:t>
            </w:r>
          </w:p>
        </w:tc>
        <w:tc>
          <w:tcPr>
            <w:tcW w:w="6768" w:type="dxa"/>
            <w:tcMar>
              <w:top w:w="100" w:type="dxa"/>
              <w:left w:w="100" w:type="dxa"/>
              <w:bottom w:w="100" w:type="dxa"/>
              <w:right w:w="100" w:type="dxa"/>
            </w:tcMar>
          </w:tcPr>
          <w:p w14:paraId="5000E109" w14:textId="77777777" w:rsidR="003F47E8" w:rsidRPr="00C72563" w:rsidRDefault="00000000">
            <w:pPr>
              <w:spacing w:after="20"/>
              <w:rPr>
                <w:rFonts w:asciiTheme="minorBidi" w:hAnsiTheme="minorBidi"/>
              </w:rPr>
            </w:pPr>
            <w:r w:rsidRPr="00C72563">
              <w:rPr>
                <w:rFonts w:asciiTheme="minorBidi" w:hAnsiTheme="minorBidi"/>
                <w:sz w:val="18"/>
              </w:rPr>
              <w:t>Versioned file linked to an organization, site, event, AED, declaration, review, incident or report.</w:t>
            </w:r>
          </w:p>
        </w:tc>
      </w:tr>
      <w:tr w:rsidR="003F47E8" w:rsidRPr="00C72563" w14:paraId="447EAD5D" w14:textId="77777777">
        <w:trPr>
          <w:jc w:val="center"/>
        </w:trPr>
        <w:tc>
          <w:tcPr>
            <w:tcW w:w="2880" w:type="dxa"/>
            <w:tcMar>
              <w:top w:w="100" w:type="dxa"/>
              <w:left w:w="100" w:type="dxa"/>
              <w:bottom w:w="100" w:type="dxa"/>
              <w:right w:w="100" w:type="dxa"/>
            </w:tcMar>
          </w:tcPr>
          <w:p w14:paraId="60AA7311" w14:textId="77777777" w:rsidR="003F47E8" w:rsidRPr="00C72563" w:rsidRDefault="00000000">
            <w:pPr>
              <w:spacing w:after="20"/>
              <w:rPr>
                <w:rFonts w:asciiTheme="minorBidi" w:hAnsiTheme="minorBidi"/>
              </w:rPr>
            </w:pPr>
            <w:r w:rsidRPr="00C72563">
              <w:rPr>
                <w:rFonts w:asciiTheme="minorBidi" w:hAnsiTheme="minorBidi"/>
                <w:sz w:val="18"/>
              </w:rPr>
              <w:t>Declaration</w:t>
            </w:r>
          </w:p>
        </w:tc>
        <w:tc>
          <w:tcPr>
            <w:tcW w:w="6768" w:type="dxa"/>
            <w:tcMar>
              <w:top w:w="100" w:type="dxa"/>
              <w:left w:w="100" w:type="dxa"/>
              <w:bottom w:w="100" w:type="dxa"/>
              <w:right w:w="100" w:type="dxa"/>
            </w:tcMar>
          </w:tcPr>
          <w:p w14:paraId="060D3A35" w14:textId="77777777" w:rsidR="003F47E8" w:rsidRPr="00C72563" w:rsidRDefault="00000000">
            <w:pPr>
              <w:spacing w:after="20"/>
              <w:rPr>
                <w:rFonts w:asciiTheme="minorBidi" w:hAnsiTheme="minorBidi"/>
              </w:rPr>
            </w:pPr>
            <w:r w:rsidRPr="00C72563">
              <w:rPr>
                <w:rFonts w:asciiTheme="minorBidi" w:hAnsiTheme="minorBidi"/>
                <w:sz w:val="18"/>
              </w:rPr>
              <w:t>Structured certification/attestation linked to the relevant record and version.</w:t>
            </w:r>
          </w:p>
        </w:tc>
      </w:tr>
      <w:tr w:rsidR="003F47E8" w:rsidRPr="00C72563" w14:paraId="6F46BBE7" w14:textId="77777777">
        <w:trPr>
          <w:jc w:val="center"/>
        </w:trPr>
        <w:tc>
          <w:tcPr>
            <w:tcW w:w="2880" w:type="dxa"/>
            <w:tcMar>
              <w:top w:w="100" w:type="dxa"/>
              <w:left w:w="100" w:type="dxa"/>
              <w:bottom w:w="100" w:type="dxa"/>
              <w:right w:w="100" w:type="dxa"/>
            </w:tcMar>
          </w:tcPr>
          <w:p w14:paraId="4ACDA5C5" w14:textId="77777777" w:rsidR="003F47E8" w:rsidRPr="00C72563" w:rsidRDefault="00000000">
            <w:pPr>
              <w:spacing w:after="20"/>
              <w:rPr>
                <w:rFonts w:asciiTheme="minorBidi" w:hAnsiTheme="minorBidi"/>
              </w:rPr>
            </w:pPr>
            <w:r w:rsidRPr="00C72563">
              <w:rPr>
                <w:rFonts w:asciiTheme="minorBidi" w:hAnsiTheme="minorBidi"/>
                <w:sz w:val="18"/>
              </w:rPr>
              <w:t>Review/Audit</w:t>
            </w:r>
          </w:p>
        </w:tc>
        <w:tc>
          <w:tcPr>
            <w:tcW w:w="6768" w:type="dxa"/>
            <w:tcMar>
              <w:top w:w="100" w:type="dxa"/>
              <w:left w:w="100" w:type="dxa"/>
              <w:bottom w:w="100" w:type="dxa"/>
              <w:right w:w="100" w:type="dxa"/>
            </w:tcMar>
          </w:tcPr>
          <w:p w14:paraId="4E5D605D" w14:textId="77777777" w:rsidR="003F47E8" w:rsidRPr="00C72563" w:rsidRDefault="00000000">
            <w:pPr>
              <w:spacing w:after="20"/>
              <w:rPr>
                <w:rFonts w:asciiTheme="minorBidi" w:hAnsiTheme="minorBidi"/>
              </w:rPr>
            </w:pPr>
            <w:r w:rsidRPr="00C72563">
              <w:rPr>
                <w:rFonts w:asciiTheme="minorBidi" w:hAnsiTheme="minorBidi"/>
                <w:sz w:val="18"/>
              </w:rPr>
              <w:t>Review, credential verification, inspection, audit finding or corrective action by MOPH or an authorized external reviewer.</w:t>
            </w:r>
          </w:p>
        </w:tc>
      </w:tr>
      <w:tr w:rsidR="003F47E8" w:rsidRPr="00C72563" w14:paraId="2AAFFD34" w14:textId="77777777">
        <w:trPr>
          <w:jc w:val="center"/>
        </w:trPr>
        <w:tc>
          <w:tcPr>
            <w:tcW w:w="2880" w:type="dxa"/>
            <w:tcMar>
              <w:top w:w="100" w:type="dxa"/>
              <w:left w:w="100" w:type="dxa"/>
              <w:bottom w:w="100" w:type="dxa"/>
              <w:right w:w="100" w:type="dxa"/>
            </w:tcMar>
          </w:tcPr>
          <w:p w14:paraId="07A3913F" w14:textId="77777777" w:rsidR="003F47E8" w:rsidRPr="00C72563" w:rsidRDefault="00000000">
            <w:pPr>
              <w:spacing w:after="20"/>
              <w:rPr>
                <w:rFonts w:asciiTheme="minorBidi" w:hAnsiTheme="minorBidi"/>
              </w:rPr>
            </w:pPr>
            <w:r w:rsidRPr="00C72563">
              <w:rPr>
                <w:rFonts w:asciiTheme="minorBidi" w:hAnsiTheme="minorBidi"/>
                <w:sz w:val="18"/>
              </w:rPr>
              <w:t>Incident</w:t>
            </w:r>
          </w:p>
        </w:tc>
        <w:tc>
          <w:tcPr>
            <w:tcW w:w="6768" w:type="dxa"/>
            <w:tcMar>
              <w:top w:w="100" w:type="dxa"/>
              <w:left w:w="100" w:type="dxa"/>
              <w:bottom w:w="100" w:type="dxa"/>
              <w:right w:w="100" w:type="dxa"/>
            </w:tcMar>
          </w:tcPr>
          <w:p w14:paraId="2907C8D3" w14:textId="77777777" w:rsidR="003F47E8" w:rsidRPr="00C72563" w:rsidRDefault="00000000">
            <w:pPr>
              <w:spacing w:after="20"/>
              <w:rPr>
                <w:rFonts w:asciiTheme="minorBidi" w:hAnsiTheme="minorBidi"/>
              </w:rPr>
            </w:pPr>
            <w:r w:rsidRPr="00C72563">
              <w:rPr>
                <w:rFonts w:asciiTheme="minorBidi" w:hAnsiTheme="minorBidi"/>
                <w:sz w:val="18"/>
              </w:rPr>
              <w:t>Shared incident object capable of linking event, site, AED, facility report and EMS/BLS report where applicable.</w:t>
            </w:r>
          </w:p>
        </w:tc>
      </w:tr>
      <w:tr w:rsidR="003F47E8" w:rsidRPr="00C72563" w14:paraId="6372BE8E" w14:textId="77777777">
        <w:trPr>
          <w:jc w:val="center"/>
        </w:trPr>
        <w:tc>
          <w:tcPr>
            <w:tcW w:w="2880" w:type="dxa"/>
            <w:tcMar>
              <w:top w:w="100" w:type="dxa"/>
              <w:left w:w="100" w:type="dxa"/>
              <w:bottom w:w="100" w:type="dxa"/>
              <w:right w:w="100" w:type="dxa"/>
            </w:tcMar>
          </w:tcPr>
          <w:p w14:paraId="3C91705C" w14:textId="77777777" w:rsidR="003F47E8" w:rsidRPr="00C72563" w:rsidRDefault="00000000">
            <w:pPr>
              <w:spacing w:after="20"/>
              <w:rPr>
                <w:rFonts w:asciiTheme="minorBidi" w:hAnsiTheme="minorBidi"/>
              </w:rPr>
            </w:pPr>
            <w:r w:rsidRPr="00C72563">
              <w:rPr>
                <w:rFonts w:asciiTheme="minorBidi" w:hAnsiTheme="minorBidi"/>
                <w:sz w:val="18"/>
              </w:rPr>
              <w:t>Report</w:t>
            </w:r>
          </w:p>
        </w:tc>
        <w:tc>
          <w:tcPr>
            <w:tcW w:w="6768" w:type="dxa"/>
            <w:tcMar>
              <w:top w:w="100" w:type="dxa"/>
              <w:left w:w="100" w:type="dxa"/>
              <w:bottom w:w="100" w:type="dxa"/>
              <w:right w:w="100" w:type="dxa"/>
            </w:tcMar>
          </w:tcPr>
          <w:p w14:paraId="3290434D" w14:textId="77777777" w:rsidR="003F47E8" w:rsidRPr="00C72563" w:rsidRDefault="00000000">
            <w:pPr>
              <w:spacing w:after="20"/>
              <w:rPr>
                <w:rFonts w:asciiTheme="minorBidi" w:hAnsiTheme="minorBidi"/>
              </w:rPr>
            </w:pPr>
            <w:r w:rsidRPr="00C72563">
              <w:rPr>
                <w:rFonts w:asciiTheme="minorBidi" w:hAnsiTheme="minorBidi"/>
                <w:sz w:val="18"/>
              </w:rPr>
              <w:t>Structured post-event, facility or EMS/BLS report as defined by the applicable protocol/annex.</w:t>
            </w:r>
          </w:p>
        </w:tc>
      </w:tr>
    </w:tbl>
    <w:p w14:paraId="440548C5" w14:textId="77777777" w:rsidR="003F47E8" w:rsidRPr="00C72563" w:rsidRDefault="003F47E8">
      <w:pPr>
        <w:spacing w:after="0"/>
        <w:rPr>
          <w:rFonts w:asciiTheme="minorBidi" w:hAnsiTheme="minorBidi"/>
        </w:rPr>
      </w:pPr>
    </w:p>
    <w:p w14:paraId="19C578B9" w14:textId="77777777" w:rsidR="003F47E8" w:rsidRPr="00C72563" w:rsidRDefault="00000000">
      <w:pPr>
        <w:pStyle w:val="BodyText"/>
        <w:spacing w:after="100"/>
        <w:rPr>
          <w:rFonts w:asciiTheme="minorBidi" w:hAnsiTheme="minorBidi"/>
        </w:rPr>
      </w:pPr>
      <w:r w:rsidRPr="00C72563">
        <w:rPr>
          <w:rFonts w:asciiTheme="minorBidi" w:hAnsiTheme="minorBidi"/>
        </w:rPr>
        <w:t>Relationships must support reuse without collapsing separate regulatory submissions. For example, a registered Site and its AEDs may be referenced by an Event, while the Event submission and PAD Site record remain separate regulatory objects.</w:t>
      </w:r>
    </w:p>
    <w:p w14:paraId="47B50BCD"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6. User Roles and Permissions</w:t>
      </w:r>
    </w:p>
    <w:p w14:paraId="079292F7" w14:textId="77777777" w:rsidR="003F47E8" w:rsidRPr="00C72563" w:rsidRDefault="00000000">
      <w:pPr>
        <w:pStyle w:val="BodyText"/>
        <w:spacing w:after="100"/>
        <w:rPr>
          <w:rFonts w:asciiTheme="minorBidi" w:hAnsiTheme="minorBidi"/>
        </w:rPr>
      </w:pPr>
      <w:r w:rsidRPr="00C72563">
        <w:rPr>
          <w:rFonts w:asciiTheme="minorBidi" w:hAnsiTheme="minorBidi"/>
        </w:rPr>
        <w:t>Role-based access control shall support at least the following functional roles. A user may hold more than one authorized role, and permissions should be configurable without rebuilding the platform.</w:t>
      </w:r>
    </w:p>
    <w:tbl>
      <w:tblPr>
        <w:tblStyle w:val="TableGrid"/>
        <w:tblW w:w="0" w:type="auto"/>
        <w:jc w:val="center"/>
        <w:tblLook w:val="04A0" w:firstRow="1" w:lastRow="0" w:firstColumn="1" w:lastColumn="0" w:noHBand="0" w:noVBand="1"/>
      </w:tblPr>
      <w:tblGrid>
        <w:gridCol w:w="2880"/>
        <w:gridCol w:w="6768"/>
      </w:tblGrid>
      <w:tr w:rsidR="003F47E8" w:rsidRPr="00C72563" w14:paraId="4B0F76A0" w14:textId="77777777">
        <w:trPr>
          <w:tblHeader/>
          <w:jc w:val="center"/>
        </w:trPr>
        <w:tc>
          <w:tcPr>
            <w:tcW w:w="2880" w:type="dxa"/>
            <w:shd w:val="clear" w:color="auto" w:fill="1F4E56"/>
            <w:tcMar>
              <w:top w:w="100" w:type="dxa"/>
              <w:left w:w="100" w:type="dxa"/>
              <w:bottom w:w="100" w:type="dxa"/>
              <w:right w:w="100" w:type="dxa"/>
            </w:tcMar>
          </w:tcPr>
          <w:p w14:paraId="1D1CB8E4" w14:textId="77777777" w:rsidR="003F47E8" w:rsidRPr="00C72563" w:rsidRDefault="00000000">
            <w:pPr>
              <w:rPr>
                <w:rFonts w:asciiTheme="minorBidi" w:hAnsiTheme="minorBidi"/>
              </w:rPr>
            </w:pPr>
            <w:r w:rsidRPr="00C72563">
              <w:rPr>
                <w:rFonts w:asciiTheme="minorBidi" w:hAnsiTheme="minorBidi"/>
                <w:b/>
                <w:color w:val="FFFFFF"/>
                <w:sz w:val="18"/>
              </w:rPr>
              <w:t>Role</w:t>
            </w:r>
          </w:p>
        </w:tc>
        <w:tc>
          <w:tcPr>
            <w:tcW w:w="6768" w:type="dxa"/>
            <w:shd w:val="clear" w:color="auto" w:fill="1F4E56"/>
            <w:tcMar>
              <w:top w:w="100" w:type="dxa"/>
              <w:left w:w="100" w:type="dxa"/>
              <w:bottom w:w="100" w:type="dxa"/>
              <w:right w:w="100" w:type="dxa"/>
            </w:tcMar>
          </w:tcPr>
          <w:p w14:paraId="71EDCE47" w14:textId="77777777" w:rsidR="003F47E8" w:rsidRPr="00C72563" w:rsidRDefault="00000000">
            <w:pPr>
              <w:rPr>
                <w:rFonts w:asciiTheme="minorBidi" w:hAnsiTheme="minorBidi"/>
              </w:rPr>
            </w:pPr>
            <w:r w:rsidRPr="00C72563">
              <w:rPr>
                <w:rFonts w:asciiTheme="minorBidi" w:hAnsiTheme="minorBidi"/>
                <w:b/>
                <w:color w:val="FFFFFF"/>
                <w:sz w:val="18"/>
              </w:rPr>
              <w:t>Core Permissions</w:t>
            </w:r>
          </w:p>
        </w:tc>
      </w:tr>
      <w:tr w:rsidR="003F47E8" w:rsidRPr="00C72563" w14:paraId="518CBC75" w14:textId="77777777">
        <w:trPr>
          <w:jc w:val="center"/>
        </w:trPr>
        <w:tc>
          <w:tcPr>
            <w:tcW w:w="2880" w:type="dxa"/>
            <w:tcMar>
              <w:top w:w="100" w:type="dxa"/>
              <w:left w:w="100" w:type="dxa"/>
              <w:bottom w:w="100" w:type="dxa"/>
              <w:right w:w="100" w:type="dxa"/>
            </w:tcMar>
          </w:tcPr>
          <w:p w14:paraId="2B46A321" w14:textId="77777777" w:rsidR="003F47E8" w:rsidRPr="00C72563" w:rsidRDefault="00000000">
            <w:pPr>
              <w:spacing w:after="20"/>
              <w:rPr>
                <w:rFonts w:asciiTheme="minorBidi" w:hAnsiTheme="minorBidi"/>
              </w:rPr>
            </w:pPr>
            <w:r w:rsidRPr="00C72563">
              <w:rPr>
                <w:rFonts w:asciiTheme="minorBidi" w:hAnsiTheme="minorBidi"/>
                <w:sz w:val="18"/>
              </w:rPr>
              <w:t>DeFi Square Platform Owner / Super Administrator</w:t>
            </w:r>
          </w:p>
        </w:tc>
        <w:tc>
          <w:tcPr>
            <w:tcW w:w="6768" w:type="dxa"/>
            <w:tcMar>
              <w:top w:w="100" w:type="dxa"/>
              <w:left w:w="100" w:type="dxa"/>
              <w:bottom w:w="100" w:type="dxa"/>
              <w:right w:w="100" w:type="dxa"/>
            </w:tcMar>
          </w:tcPr>
          <w:p w14:paraId="4FECFC02" w14:textId="29959529" w:rsidR="003F47E8" w:rsidRPr="00C72563" w:rsidRDefault="00F74C07">
            <w:pPr>
              <w:spacing w:after="20"/>
              <w:rPr>
                <w:rFonts w:asciiTheme="minorBidi" w:hAnsiTheme="minorBidi"/>
              </w:rPr>
            </w:pPr>
            <w:r w:rsidRPr="00F74C07">
              <w:rPr>
                <w:rFonts w:asciiTheme="minorBidi" w:hAnsiTheme="minorBidi"/>
                <w:sz w:val="18"/>
              </w:rPr>
              <w:t>Platform-wide tenant visibility and dashboards; platform and tenant administration; data/reporting access; white-labeling; licensing; feature flags; integrations; technical/commercial configuration; analytics; and support controls.</w:t>
            </w:r>
          </w:p>
        </w:tc>
      </w:tr>
      <w:tr w:rsidR="003F47E8" w:rsidRPr="00C72563" w14:paraId="064A5B34" w14:textId="77777777">
        <w:trPr>
          <w:jc w:val="center"/>
        </w:trPr>
        <w:tc>
          <w:tcPr>
            <w:tcW w:w="2880" w:type="dxa"/>
            <w:tcMar>
              <w:top w:w="100" w:type="dxa"/>
              <w:left w:w="100" w:type="dxa"/>
              <w:bottom w:w="100" w:type="dxa"/>
              <w:right w:w="100" w:type="dxa"/>
            </w:tcMar>
          </w:tcPr>
          <w:p w14:paraId="1F26A547" w14:textId="77777777" w:rsidR="003F47E8" w:rsidRPr="00C72563" w:rsidRDefault="00000000">
            <w:pPr>
              <w:spacing w:after="20"/>
              <w:rPr>
                <w:rFonts w:asciiTheme="minorBidi" w:hAnsiTheme="minorBidi"/>
              </w:rPr>
            </w:pPr>
            <w:r w:rsidRPr="00C72563">
              <w:rPr>
                <w:rFonts w:asciiTheme="minorBidi" w:hAnsiTheme="minorBidi"/>
                <w:sz w:val="18"/>
              </w:rPr>
              <w:t>MOPH Administrator</w:t>
            </w:r>
          </w:p>
        </w:tc>
        <w:tc>
          <w:tcPr>
            <w:tcW w:w="6768" w:type="dxa"/>
            <w:tcMar>
              <w:top w:w="100" w:type="dxa"/>
              <w:left w:w="100" w:type="dxa"/>
              <w:bottom w:w="100" w:type="dxa"/>
              <w:right w:w="100" w:type="dxa"/>
            </w:tcMar>
          </w:tcPr>
          <w:p w14:paraId="289F674A" w14:textId="77777777" w:rsidR="003F47E8" w:rsidRPr="00C72563" w:rsidRDefault="00000000">
            <w:pPr>
              <w:spacing w:after="20"/>
              <w:rPr>
                <w:rFonts w:asciiTheme="minorBidi" w:hAnsiTheme="minorBidi"/>
              </w:rPr>
            </w:pPr>
            <w:r w:rsidRPr="00C72563">
              <w:rPr>
                <w:rFonts w:asciiTheme="minorBidi" w:hAnsiTheme="minorBidi"/>
                <w:sz w:val="18"/>
              </w:rPr>
              <w:t>Lebanon tenant configuration, regulatory users, forms/rules, designations, deadlines, registry oversight and reports.</w:t>
            </w:r>
          </w:p>
        </w:tc>
      </w:tr>
      <w:tr w:rsidR="003F47E8" w:rsidRPr="00C72563" w14:paraId="3BAE5CCB" w14:textId="77777777">
        <w:trPr>
          <w:jc w:val="center"/>
        </w:trPr>
        <w:tc>
          <w:tcPr>
            <w:tcW w:w="2880" w:type="dxa"/>
            <w:tcMar>
              <w:top w:w="100" w:type="dxa"/>
              <w:left w:w="100" w:type="dxa"/>
              <w:bottom w:w="100" w:type="dxa"/>
              <w:right w:w="100" w:type="dxa"/>
            </w:tcMar>
          </w:tcPr>
          <w:p w14:paraId="6D997AC8" w14:textId="77777777" w:rsidR="003F47E8" w:rsidRPr="00C72563" w:rsidRDefault="00000000">
            <w:pPr>
              <w:spacing w:after="20"/>
              <w:rPr>
                <w:rFonts w:asciiTheme="minorBidi" w:hAnsiTheme="minorBidi"/>
              </w:rPr>
            </w:pPr>
            <w:r w:rsidRPr="00C72563">
              <w:rPr>
                <w:rFonts w:asciiTheme="minorBidi" w:hAnsiTheme="minorBidi"/>
                <w:sz w:val="18"/>
              </w:rPr>
              <w:t>MOPH Reviewer / Inspector</w:t>
            </w:r>
          </w:p>
        </w:tc>
        <w:tc>
          <w:tcPr>
            <w:tcW w:w="6768" w:type="dxa"/>
            <w:tcMar>
              <w:top w:w="100" w:type="dxa"/>
              <w:left w:w="100" w:type="dxa"/>
              <w:bottom w:w="100" w:type="dxa"/>
              <w:right w:w="100" w:type="dxa"/>
            </w:tcMar>
          </w:tcPr>
          <w:p w14:paraId="340840E5" w14:textId="77777777" w:rsidR="003F47E8" w:rsidRPr="00C72563" w:rsidRDefault="00000000">
            <w:pPr>
              <w:spacing w:after="20"/>
              <w:rPr>
                <w:rFonts w:asciiTheme="minorBidi" w:hAnsiTheme="minorBidi"/>
              </w:rPr>
            </w:pPr>
            <w:r w:rsidRPr="00C72563">
              <w:rPr>
                <w:rFonts w:asciiTheme="minorBidi" w:hAnsiTheme="minorBidi"/>
                <w:sz w:val="18"/>
              </w:rPr>
              <w:t>Review, requests for correction, authorized decisions, inspections/audits and corrective actions.</w:t>
            </w:r>
          </w:p>
        </w:tc>
      </w:tr>
      <w:tr w:rsidR="003F47E8" w:rsidRPr="00C72563" w14:paraId="69280C3B" w14:textId="77777777">
        <w:trPr>
          <w:jc w:val="center"/>
        </w:trPr>
        <w:tc>
          <w:tcPr>
            <w:tcW w:w="2880" w:type="dxa"/>
            <w:tcMar>
              <w:top w:w="100" w:type="dxa"/>
              <w:left w:w="100" w:type="dxa"/>
              <w:bottom w:w="100" w:type="dxa"/>
              <w:right w:w="100" w:type="dxa"/>
            </w:tcMar>
          </w:tcPr>
          <w:p w14:paraId="2B2ABC27" w14:textId="77777777" w:rsidR="003F47E8" w:rsidRPr="00C72563" w:rsidRDefault="00000000">
            <w:pPr>
              <w:spacing w:after="20"/>
              <w:rPr>
                <w:rFonts w:asciiTheme="minorBidi" w:hAnsiTheme="minorBidi"/>
              </w:rPr>
            </w:pPr>
            <w:r w:rsidRPr="00C72563">
              <w:rPr>
                <w:rFonts w:asciiTheme="minorBidi" w:hAnsiTheme="minorBidi"/>
                <w:sz w:val="18"/>
              </w:rPr>
              <w:t>Organization Administrator</w:t>
            </w:r>
          </w:p>
        </w:tc>
        <w:tc>
          <w:tcPr>
            <w:tcW w:w="6768" w:type="dxa"/>
            <w:tcMar>
              <w:top w:w="100" w:type="dxa"/>
              <w:left w:w="100" w:type="dxa"/>
              <w:bottom w:w="100" w:type="dxa"/>
              <w:right w:w="100" w:type="dxa"/>
            </w:tcMar>
          </w:tcPr>
          <w:p w14:paraId="2180E6EE" w14:textId="77777777" w:rsidR="003F47E8" w:rsidRPr="00C72563" w:rsidRDefault="00000000">
            <w:pPr>
              <w:spacing w:after="20"/>
              <w:rPr>
                <w:rFonts w:asciiTheme="minorBidi" w:hAnsiTheme="minorBidi"/>
              </w:rPr>
            </w:pPr>
            <w:r w:rsidRPr="00C72563">
              <w:rPr>
                <w:rFonts w:asciiTheme="minorBidi" w:hAnsiTheme="minorBidi"/>
                <w:sz w:val="18"/>
              </w:rPr>
              <w:t>Manage organization profile, authorized users, sites and events.</w:t>
            </w:r>
          </w:p>
        </w:tc>
      </w:tr>
      <w:tr w:rsidR="003F47E8" w:rsidRPr="00C72563" w14:paraId="58935EAE" w14:textId="77777777">
        <w:trPr>
          <w:jc w:val="center"/>
        </w:trPr>
        <w:tc>
          <w:tcPr>
            <w:tcW w:w="2880" w:type="dxa"/>
            <w:tcMar>
              <w:top w:w="100" w:type="dxa"/>
              <w:left w:w="100" w:type="dxa"/>
              <w:bottom w:w="100" w:type="dxa"/>
              <w:right w:w="100" w:type="dxa"/>
            </w:tcMar>
          </w:tcPr>
          <w:p w14:paraId="406A101F" w14:textId="77777777" w:rsidR="003F47E8" w:rsidRPr="00C72563" w:rsidRDefault="00000000">
            <w:pPr>
              <w:spacing w:after="20"/>
              <w:rPr>
                <w:rFonts w:asciiTheme="minorBidi" w:hAnsiTheme="minorBidi"/>
              </w:rPr>
            </w:pPr>
            <w:r w:rsidRPr="00C72563">
              <w:rPr>
                <w:rFonts w:asciiTheme="minorBidi" w:hAnsiTheme="minorBidi"/>
                <w:sz w:val="18"/>
              </w:rPr>
              <w:t>Event Organizer / Responsible Contact</w:t>
            </w:r>
          </w:p>
        </w:tc>
        <w:tc>
          <w:tcPr>
            <w:tcW w:w="6768" w:type="dxa"/>
            <w:tcMar>
              <w:top w:w="100" w:type="dxa"/>
              <w:left w:w="100" w:type="dxa"/>
              <w:bottom w:w="100" w:type="dxa"/>
              <w:right w:w="100" w:type="dxa"/>
            </w:tcMar>
          </w:tcPr>
          <w:p w14:paraId="3FF94330" w14:textId="77777777" w:rsidR="003F47E8" w:rsidRPr="00C72563" w:rsidRDefault="00000000">
            <w:pPr>
              <w:spacing w:after="20"/>
              <w:rPr>
                <w:rFonts w:asciiTheme="minorBidi" w:hAnsiTheme="minorBidi"/>
              </w:rPr>
            </w:pPr>
            <w:r w:rsidRPr="00C72563">
              <w:rPr>
                <w:rFonts w:asciiTheme="minorBidi" w:hAnsiTheme="minorBidi"/>
                <w:sz w:val="18"/>
              </w:rPr>
              <w:t>Create/manage event submissions and respond to regulatory requests.</w:t>
            </w:r>
          </w:p>
        </w:tc>
      </w:tr>
      <w:tr w:rsidR="003F47E8" w:rsidRPr="00C72563" w14:paraId="6C0B9540" w14:textId="77777777">
        <w:trPr>
          <w:jc w:val="center"/>
        </w:trPr>
        <w:tc>
          <w:tcPr>
            <w:tcW w:w="2880" w:type="dxa"/>
            <w:tcMar>
              <w:top w:w="100" w:type="dxa"/>
              <w:left w:w="100" w:type="dxa"/>
              <w:bottom w:w="100" w:type="dxa"/>
              <w:right w:w="100" w:type="dxa"/>
            </w:tcMar>
          </w:tcPr>
          <w:p w14:paraId="28A415AD" w14:textId="77777777" w:rsidR="003F47E8" w:rsidRPr="00C72563" w:rsidRDefault="00000000">
            <w:pPr>
              <w:spacing w:after="20"/>
              <w:rPr>
                <w:rFonts w:asciiTheme="minorBidi" w:hAnsiTheme="minorBidi"/>
              </w:rPr>
            </w:pPr>
            <w:r w:rsidRPr="00C72563">
              <w:rPr>
                <w:rFonts w:asciiTheme="minorBidi" w:hAnsiTheme="minorBidi"/>
                <w:sz w:val="18"/>
              </w:rPr>
              <w:t>Site Manager / Cardiac-Readiness Coordinator</w:t>
            </w:r>
          </w:p>
        </w:tc>
        <w:tc>
          <w:tcPr>
            <w:tcW w:w="6768" w:type="dxa"/>
            <w:tcMar>
              <w:top w:w="100" w:type="dxa"/>
              <w:left w:w="100" w:type="dxa"/>
              <w:bottom w:w="100" w:type="dxa"/>
              <w:right w:w="100" w:type="dxa"/>
            </w:tcMar>
          </w:tcPr>
          <w:p w14:paraId="39E046DE" w14:textId="77777777" w:rsidR="003F47E8" w:rsidRPr="00C72563" w:rsidRDefault="00000000">
            <w:pPr>
              <w:spacing w:after="20"/>
              <w:rPr>
                <w:rFonts w:asciiTheme="minorBidi" w:hAnsiTheme="minorBidi"/>
              </w:rPr>
            </w:pPr>
            <w:r w:rsidRPr="00C72563">
              <w:rPr>
                <w:rFonts w:asciiTheme="minorBidi" w:hAnsiTheme="minorBidi"/>
                <w:sz w:val="18"/>
              </w:rPr>
              <w:t>Manage site readiness, Cardiac Emergency Response Plan, AED registration/readiness and facility reporting.</w:t>
            </w:r>
          </w:p>
        </w:tc>
      </w:tr>
      <w:tr w:rsidR="003F47E8" w:rsidRPr="00C72563" w14:paraId="211329A3" w14:textId="77777777">
        <w:trPr>
          <w:jc w:val="center"/>
        </w:trPr>
        <w:tc>
          <w:tcPr>
            <w:tcW w:w="2880" w:type="dxa"/>
            <w:tcMar>
              <w:top w:w="100" w:type="dxa"/>
              <w:left w:w="100" w:type="dxa"/>
              <w:bottom w:w="100" w:type="dxa"/>
              <w:right w:w="100" w:type="dxa"/>
            </w:tcMar>
          </w:tcPr>
          <w:p w14:paraId="1369B9F4" w14:textId="77777777" w:rsidR="003F47E8" w:rsidRPr="00C72563" w:rsidRDefault="00000000">
            <w:pPr>
              <w:spacing w:after="20"/>
              <w:rPr>
                <w:rFonts w:asciiTheme="minorBidi" w:hAnsiTheme="minorBidi"/>
              </w:rPr>
            </w:pPr>
            <w:r w:rsidRPr="00C72563">
              <w:rPr>
                <w:rFonts w:asciiTheme="minorBidi" w:hAnsiTheme="minorBidi"/>
                <w:sz w:val="18"/>
              </w:rPr>
              <w:t>EMS Agency Representative</w:t>
            </w:r>
          </w:p>
        </w:tc>
        <w:tc>
          <w:tcPr>
            <w:tcW w:w="6768" w:type="dxa"/>
            <w:tcMar>
              <w:top w:w="100" w:type="dxa"/>
              <w:left w:w="100" w:type="dxa"/>
              <w:bottom w:w="100" w:type="dxa"/>
              <w:right w:w="100" w:type="dxa"/>
            </w:tcMar>
          </w:tcPr>
          <w:p w14:paraId="5A0F894D" w14:textId="77777777" w:rsidR="003F47E8" w:rsidRPr="00C72563" w:rsidRDefault="00000000">
            <w:pPr>
              <w:spacing w:after="20"/>
              <w:rPr>
                <w:rFonts w:asciiTheme="minorBidi" w:hAnsiTheme="minorBidi"/>
              </w:rPr>
            </w:pPr>
            <w:r w:rsidRPr="00C72563">
              <w:rPr>
                <w:rFonts w:asciiTheme="minorBidi" w:hAnsiTheme="minorBidi"/>
                <w:sz w:val="18"/>
              </w:rPr>
              <w:t>Maintain agency profile, confirm event participation/declarations and submit applicable BLS/EMS reports.</w:t>
            </w:r>
          </w:p>
        </w:tc>
      </w:tr>
      <w:tr w:rsidR="003F47E8" w:rsidRPr="00C72563" w14:paraId="7B26F9E4" w14:textId="77777777">
        <w:trPr>
          <w:jc w:val="center"/>
        </w:trPr>
        <w:tc>
          <w:tcPr>
            <w:tcW w:w="2880" w:type="dxa"/>
            <w:tcMar>
              <w:top w:w="100" w:type="dxa"/>
              <w:left w:w="100" w:type="dxa"/>
              <w:bottom w:w="100" w:type="dxa"/>
              <w:right w:w="100" w:type="dxa"/>
            </w:tcMar>
          </w:tcPr>
          <w:p w14:paraId="773123CF" w14:textId="77777777" w:rsidR="003F47E8" w:rsidRPr="00C72563" w:rsidRDefault="00000000">
            <w:pPr>
              <w:spacing w:after="20"/>
              <w:rPr>
                <w:rFonts w:asciiTheme="minorBidi" w:hAnsiTheme="minorBidi"/>
              </w:rPr>
            </w:pPr>
            <w:r w:rsidRPr="00C72563">
              <w:rPr>
                <w:rFonts w:asciiTheme="minorBidi" w:hAnsiTheme="minorBidi"/>
                <w:sz w:val="18"/>
              </w:rPr>
              <w:t>Event Medical Director</w:t>
            </w:r>
          </w:p>
        </w:tc>
        <w:tc>
          <w:tcPr>
            <w:tcW w:w="6768" w:type="dxa"/>
            <w:tcMar>
              <w:top w:w="100" w:type="dxa"/>
              <w:left w:w="100" w:type="dxa"/>
              <w:bottom w:w="100" w:type="dxa"/>
              <w:right w:w="100" w:type="dxa"/>
            </w:tcMar>
          </w:tcPr>
          <w:p w14:paraId="3337B4FC" w14:textId="77777777" w:rsidR="003F47E8" w:rsidRPr="00C72563" w:rsidRDefault="00000000">
            <w:pPr>
              <w:spacing w:after="20"/>
              <w:rPr>
                <w:rFonts w:asciiTheme="minorBidi" w:hAnsiTheme="minorBidi"/>
              </w:rPr>
            </w:pPr>
            <w:r w:rsidRPr="00C72563">
              <w:rPr>
                <w:rFonts w:asciiTheme="minorBidi" w:hAnsiTheme="minorBidi"/>
                <w:sz w:val="18"/>
              </w:rPr>
              <w:t>Access/attest to Level 3 functions assigned by the event protocol and MOPH workflow.</w:t>
            </w:r>
          </w:p>
        </w:tc>
      </w:tr>
      <w:tr w:rsidR="003F47E8" w:rsidRPr="00C72563" w14:paraId="35CF4642" w14:textId="77777777">
        <w:trPr>
          <w:jc w:val="center"/>
        </w:trPr>
        <w:tc>
          <w:tcPr>
            <w:tcW w:w="2880" w:type="dxa"/>
            <w:tcMar>
              <w:top w:w="100" w:type="dxa"/>
              <w:left w:w="100" w:type="dxa"/>
              <w:bottom w:w="100" w:type="dxa"/>
              <w:right w:w="100" w:type="dxa"/>
            </w:tcMar>
          </w:tcPr>
          <w:p w14:paraId="214D9192" w14:textId="77777777" w:rsidR="003F47E8" w:rsidRPr="00C72563" w:rsidRDefault="00000000">
            <w:pPr>
              <w:spacing w:after="20"/>
              <w:rPr>
                <w:rFonts w:asciiTheme="minorBidi" w:hAnsiTheme="minorBidi"/>
              </w:rPr>
            </w:pPr>
            <w:r w:rsidRPr="00C72563">
              <w:rPr>
                <w:rFonts w:asciiTheme="minorBidi" w:hAnsiTheme="minorBidi"/>
                <w:sz w:val="18"/>
              </w:rPr>
              <w:t>Authorized External Reviewer</w:t>
            </w:r>
          </w:p>
        </w:tc>
        <w:tc>
          <w:tcPr>
            <w:tcW w:w="6768" w:type="dxa"/>
            <w:tcMar>
              <w:top w:w="100" w:type="dxa"/>
              <w:left w:w="100" w:type="dxa"/>
              <w:bottom w:w="100" w:type="dxa"/>
              <w:right w:w="100" w:type="dxa"/>
            </w:tcMar>
          </w:tcPr>
          <w:p w14:paraId="37D65D8A" w14:textId="77777777" w:rsidR="003F47E8" w:rsidRPr="00C72563" w:rsidRDefault="00000000">
            <w:pPr>
              <w:spacing w:after="20"/>
              <w:rPr>
                <w:rFonts w:asciiTheme="minorBidi" w:hAnsiTheme="minorBidi"/>
              </w:rPr>
            </w:pPr>
            <w:r w:rsidRPr="00C72563">
              <w:rPr>
                <w:rFonts w:asciiTheme="minorBidi" w:hAnsiTheme="minorBidi"/>
                <w:sz w:val="18"/>
              </w:rPr>
              <w:t>Controlled review access for LOP or another authority as approved by MOPH.</w:t>
            </w:r>
          </w:p>
        </w:tc>
      </w:tr>
      <w:tr w:rsidR="003F47E8" w:rsidRPr="00C72563" w14:paraId="6C168B77" w14:textId="77777777">
        <w:trPr>
          <w:jc w:val="center"/>
        </w:trPr>
        <w:tc>
          <w:tcPr>
            <w:tcW w:w="2880" w:type="dxa"/>
            <w:tcMar>
              <w:top w:w="100" w:type="dxa"/>
              <w:left w:w="100" w:type="dxa"/>
              <w:bottom w:w="100" w:type="dxa"/>
              <w:right w:w="100" w:type="dxa"/>
            </w:tcMar>
          </w:tcPr>
          <w:p w14:paraId="6BC7249F" w14:textId="77777777" w:rsidR="003F47E8" w:rsidRPr="00C72563" w:rsidRDefault="00000000">
            <w:pPr>
              <w:spacing w:after="20"/>
              <w:rPr>
                <w:rFonts w:asciiTheme="minorBidi" w:hAnsiTheme="minorBidi"/>
              </w:rPr>
            </w:pPr>
            <w:r w:rsidRPr="00C72563">
              <w:rPr>
                <w:rFonts w:asciiTheme="minorBidi" w:hAnsiTheme="minorBidi"/>
                <w:sz w:val="18"/>
              </w:rPr>
              <w:lastRenderedPageBreak/>
              <w:t>Mini Mundo Technical Operator</w:t>
            </w:r>
          </w:p>
        </w:tc>
        <w:tc>
          <w:tcPr>
            <w:tcW w:w="6768" w:type="dxa"/>
            <w:tcMar>
              <w:top w:w="100" w:type="dxa"/>
              <w:left w:w="100" w:type="dxa"/>
              <w:bottom w:w="100" w:type="dxa"/>
              <w:right w:w="100" w:type="dxa"/>
            </w:tcMar>
          </w:tcPr>
          <w:p w14:paraId="51D4CF03" w14:textId="77777777" w:rsidR="003F47E8" w:rsidRPr="00C72563" w:rsidRDefault="00000000">
            <w:pPr>
              <w:spacing w:after="20"/>
              <w:rPr>
                <w:rFonts w:asciiTheme="minorBidi" w:hAnsiTheme="minorBidi"/>
              </w:rPr>
            </w:pPr>
            <w:r w:rsidRPr="00C72563">
              <w:rPr>
                <w:rFonts w:asciiTheme="minorBidi" w:hAnsiTheme="minorBidi"/>
                <w:sz w:val="18"/>
              </w:rPr>
              <w:t>Technical development/operations access only as authorized and auditable.</w:t>
            </w:r>
          </w:p>
        </w:tc>
      </w:tr>
    </w:tbl>
    <w:p w14:paraId="37F14B38" w14:textId="77777777" w:rsidR="003F47E8" w:rsidRPr="00C72563" w:rsidRDefault="003F47E8">
      <w:pPr>
        <w:spacing w:after="0"/>
        <w:rPr>
          <w:rFonts w:asciiTheme="minorBidi" w:hAnsiTheme="minorBidi"/>
        </w:rPr>
      </w:pPr>
    </w:p>
    <w:p w14:paraId="3EDF67E7"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7. Organizations and Reusable Profiles</w:t>
      </w:r>
    </w:p>
    <w:p w14:paraId="1BA1EA7A" w14:textId="77777777" w:rsidR="003F47E8" w:rsidRPr="00C72563" w:rsidRDefault="00000000">
      <w:pPr>
        <w:pStyle w:val="BodyText"/>
        <w:spacing w:after="100"/>
        <w:rPr>
          <w:rFonts w:asciiTheme="minorBidi" w:hAnsiTheme="minorBidi"/>
        </w:rPr>
      </w:pPr>
      <w:r w:rsidRPr="00C72563">
        <w:rPr>
          <w:rFonts w:asciiTheme="minorBidi" w:hAnsiTheme="minorBidi"/>
        </w:rPr>
        <w:t>Organizations shall be reusable records. An organization may act in multiple capacities, such as a site operator, event organizer or EMS provider. The platform should avoid creating duplicate legal entities merely because the same organization participates in more than one module.</w:t>
      </w:r>
    </w:p>
    <w:p w14:paraId="2DAD10D4" w14:textId="77777777" w:rsidR="003F47E8" w:rsidRPr="00C72563" w:rsidRDefault="00000000">
      <w:pPr>
        <w:pStyle w:val="ListBullet"/>
        <w:spacing w:after="40"/>
        <w:rPr>
          <w:rFonts w:asciiTheme="minorBidi" w:hAnsiTheme="minorBidi"/>
        </w:rPr>
      </w:pPr>
      <w:r w:rsidRPr="00C72563">
        <w:rPr>
          <w:rFonts w:asciiTheme="minorBidi" w:hAnsiTheme="minorBidi"/>
        </w:rPr>
        <w:t>Legal/trading name and reference information where applicable</w:t>
      </w:r>
    </w:p>
    <w:p w14:paraId="636B6BEE" w14:textId="77777777" w:rsidR="003F47E8" w:rsidRPr="00C72563" w:rsidRDefault="00000000">
      <w:pPr>
        <w:pStyle w:val="ListBullet"/>
        <w:spacing w:after="40"/>
        <w:rPr>
          <w:rFonts w:asciiTheme="minorBidi" w:hAnsiTheme="minorBidi"/>
        </w:rPr>
      </w:pPr>
      <w:r w:rsidRPr="00C72563">
        <w:rPr>
          <w:rFonts w:asciiTheme="minorBidi" w:hAnsiTheme="minorBidi"/>
        </w:rPr>
        <w:t>Primary contact and authorized representatives</w:t>
      </w:r>
    </w:p>
    <w:p w14:paraId="2B187E47" w14:textId="77777777" w:rsidR="003F47E8" w:rsidRPr="00C72563" w:rsidRDefault="00000000">
      <w:pPr>
        <w:pStyle w:val="ListBullet"/>
        <w:spacing w:after="40"/>
        <w:rPr>
          <w:rFonts w:asciiTheme="minorBidi" w:hAnsiTheme="minorBidi"/>
        </w:rPr>
      </w:pPr>
      <w:r w:rsidRPr="00C72563">
        <w:rPr>
          <w:rFonts w:asciiTheme="minorBidi" w:hAnsiTheme="minorBidi"/>
        </w:rPr>
        <w:t>Associated users and role assignments</w:t>
      </w:r>
    </w:p>
    <w:p w14:paraId="65B12416" w14:textId="77777777" w:rsidR="003F47E8" w:rsidRPr="00C72563" w:rsidRDefault="00000000">
      <w:pPr>
        <w:pStyle w:val="ListBullet"/>
        <w:spacing w:after="40"/>
        <w:rPr>
          <w:rFonts w:asciiTheme="minorBidi" w:hAnsiTheme="minorBidi"/>
        </w:rPr>
      </w:pPr>
      <w:r w:rsidRPr="00C72563">
        <w:rPr>
          <w:rFonts w:asciiTheme="minorBidi" w:hAnsiTheme="minorBidi"/>
        </w:rPr>
        <w:t>Associated Sites</w:t>
      </w:r>
    </w:p>
    <w:p w14:paraId="57C245F8" w14:textId="77777777" w:rsidR="003F47E8" w:rsidRPr="00C72563" w:rsidRDefault="00000000">
      <w:pPr>
        <w:pStyle w:val="ListBullet"/>
        <w:spacing w:after="40"/>
        <w:rPr>
          <w:rFonts w:asciiTheme="minorBidi" w:hAnsiTheme="minorBidi"/>
        </w:rPr>
      </w:pPr>
      <w:r w:rsidRPr="00C72563">
        <w:rPr>
          <w:rFonts w:asciiTheme="minorBidi" w:hAnsiTheme="minorBidi"/>
        </w:rPr>
        <w:t>Associated Events</w:t>
      </w:r>
    </w:p>
    <w:p w14:paraId="53031D19" w14:textId="77777777" w:rsidR="003F47E8" w:rsidRPr="00C72563" w:rsidRDefault="00000000">
      <w:pPr>
        <w:pStyle w:val="ListBullet"/>
        <w:spacing w:after="40"/>
        <w:rPr>
          <w:rFonts w:asciiTheme="minorBidi" w:hAnsiTheme="minorBidi"/>
        </w:rPr>
      </w:pPr>
      <w:r w:rsidRPr="00C72563">
        <w:rPr>
          <w:rFonts w:asciiTheme="minorBidi" w:hAnsiTheme="minorBidi"/>
        </w:rPr>
        <w:t>EMS Agency Profile where applicable</w:t>
      </w:r>
    </w:p>
    <w:p w14:paraId="39803866" w14:textId="77777777" w:rsidR="003F47E8" w:rsidRPr="00C72563" w:rsidRDefault="00000000">
      <w:pPr>
        <w:pStyle w:val="ListBullet"/>
        <w:spacing w:after="40"/>
        <w:rPr>
          <w:rFonts w:asciiTheme="minorBidi" w:hAnsiTheme="minorBidi"/>
        </w:rPr>
      </w:pPr>
      <w:r w:rsidRPr="00C72563">
        <w:rPr>
          <w:rFonts w:asciiTheme="minorBidi" w:hAnsiTheme="minorBidi"/>
        </w:rPr>
        <w:t>Regulatory status/history where applicable</w:t>
      </w:r>
    </w:p>
    <w:p w14:paraId="0700859D"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8. Sites and Cardiac-Readiness Context</w:t>
      </w:r>
    </w:p>
    <w:p w14:paraId="3A12825F" w14:textId="77777777" w:rsidR="003F47E8" w:rsidRPr="00C72563" w:rsidRDefault="00000000">
      <w:pPr>
        <w:pStyle w:val="BodyText"/>
        <w:spacing w:after="100"/>
        <w:rPr>
          <w:rFonts w:asciiTheme="minorBidi" w:hAnsiTheme="minorBidi"/>
        </w:rPr>
      </w:pPr>
      <w:r w:rsidRPr="00C72563">
        <w:rPr>
          <w:rFonts w:asciiTheme="minorBidi" w:hAnsiTheme="minorBidi"/>
        </w:rPr>
        <w:t>A Site is the primary persistent facility/location object for the PAD module and may also host Events. Site fields and compliance requirements shall be driven by the PAD implementation specification and supplied annexes rather than by additional invented datasets.</w:t>
      </w:r>
    </w:p>
    <w:p w14:paraId="73204209" w14:textId="77777777" w:rsidR="003F47E8" w:rsidRPr="00C72563" w:rsidRDefault="00000000">
      <w:pPr>
        <w:pStyle w:val="ListBullet"/>
        <w:spacing w:after="40"/>
        <w:rPr>
          <w:rFonts w:asciiTheme="minorBidi" w:hAnsiTheme="minorBidi"/>
        </w:rPr>
      </w:pPr>
      <w:r w:rsidRPr="00C72563">
        <w:rPr>
          <w:rFonts w:asciiTheme="minorBidi" w:hAnsiTheme="minorBidi"/>
        </w:rPr>
        <w:t>Operating organization</w:t>
      </w:r>
    </w:p>
    <w:p w14:paraId="37925712" w14:textId="77777777" w:rsidR="003F47E8" w:rsidRPr="00C72563" w:rsidRDefault="00000000">
      <w:pPr>
        <w:pStyle w:val="ListBullet"/>
        <w:spacing w:after="40"/>
        <w:rPr>
          <w:rFonts w:asciiTheme="minorBidi" w:hAnsiTheme="minorBidi"/>
        </w:rPr>
      </w:pPr>
      <w:r w:rsidRPr="00C72563">
        <w:rPr>
          <w:rFonts w:asciiTheme="minorBidi" w:hAnsiTheme="minorBidi"/>
        </w:rPr>
        <w:t>Site name, category and address/municipality</w:t>
      </w:r>
    </w:p>
    <w:p w14:paraId="04231480" w14:textId="77777777" w:rsidR="003F47E8" w:rsidRPr="00C72563" w:rsidRDefault="00000000">
      <w:pPr>
        <w:pStyle w:val="ListBullet"/>
        <w:spacing w:after="40"/>
        <w:rPr>
          <w:rFonts w:asciiTheme="minorBidi" w:hAnsiTheme="minorBidi"/>
        </w:rPr>
      </w:pPr>
      <w:r w:rsidRPr="00C72563">
        <w:rPr>
          <w:rFonts w:asciiTheme="minorBidi" w:hAnsiTheme="minorBidi"/>
        </w:rPr>
        <w:t>Capacity where relevant to official MOPH thresholds</w:t>
      </w:r>
    </w:p>
    <w:p w14:paraId="50D62680" w14:textId="77777777" w:rsidR="003F47E8" w:rsidRPr="00C72563" w:rsidRDefault="00000000">
      <w:pPr>
        <w:pStyle w:val="ListBullet"/>
        <w:spacing w:after="40"/>
        <w:rPr>
          <w:rFonts w:asciiTheme="minorBidi" w:hAnsiTheme="minorBidi"/>
        </w:rPr>
      </w:pPr>
      <w:r w:rsidRPr="00C72563">
        <w:rPr>
          <w:rFonts w:asciiTheme="minorBidi" w:hAnsiTheme="minorBidi"/>
        </w:rPr>
        <w:t>Responsible/cardiac-readiness coordinator contacts</w:t>
      </w:r>
    </w:p>
    <w:p w14:paraId="428FD896" w14:textId="77777777" w:rsidR="003F47E8" w:rsidRPr="00C72563" w:rsidRDefault="00000000">
      <w:pPr>
        <w:pStyle w:val="ListBullet"/>
        <w:spacing w:after="40"/>
        <w:rPr>
          <w:rFonts w:asciiTheme="minorBidi" w:hAnsiTheme="minorBidi"/>
        </w:rPr>
      </w:pPr>
      <w:r w:rsidRPr="00C72563">
        <w:rPr>
          <w:rFonts w:asciiTheme="minorBidi" w:hAnsiTheme="minorBidi"/>
        </w:rPr>
        <w:t>Cardiac Emergency Response Plan</w:t>
      </w:r>
    </w:p>
    <w:p w14:paraId="2374D566" w14:textId="77777777" w:rsidR="003F47E8" w:rsidRPr="00C72563" w:rsidRDefault="00000000">
      <w:pPr>
        <w:pStyle w:val="ListBullet"/>
        <w:spacing w:after="40"/>
        <w:rPr>
          <w:rFonts w:asciiTheme="minorBidi" w:hAnsiTheme="minorBidi"/>
        </w:rPr>
      </w:pPr>
      <w:r w:rsidRPr="00C72563">
        <w:rPr>
          <w:rFonts w:asciiTheme="minorBidi" w:hAnsiTheme="minorBidi"/>
        </w:rPr>
        <w:t>Registered AEDs and readiness status</w:t>
      </w:r>
    </w:p>
    <w:p w14:paraId="542B7AE7" w14:textId="77777777" w:rsidR="003F47E8" w:rsidRPr="00C72563" w:rsidRDefault="00000000">
      <w:pPr>
        <w:pStyle w:val="ListBullet"/>
        <w:spacing w:after="40"/>
        <w:rPr>
          <w:rFonts w:asciiTheme="minorBidi" w:hAnsiTheme="minorBidi"/>
        </w:rPr>
      </w:pPr>
      <w:r w:rsidRPr="00C72563">
        <w:rPr>
          <w:rFonts w:asciiTheme="minorBidi" w:hAnsiTheme="minorBidi"/>
        </w:rPr>
        <w:t>Facility cardiac-arrest incidents</w:t>
      </w:r>
    </w:p>
    <w:p w14:paraId="2316C962" w14:textId="77777777" w:rsidR="003F47E8" w:rsidRPr="00C72563" w:rsidRDefault="00000000">
      <w:pPr>
        <w:pStyle w:val="ListBullet"/>
        <w:spacing w:after="40"/>
        <w:rPr>
          <w:rFonts w:asciiTheme="minorBidi" w:hAnsiTheme="minorBidi"/>
        </w:rPr>
      </w:pPr>
      <w:r w:rsidRPr="00C72563">
        <w:rPr>
          <w:rFonts w:asciiTheme="minorBidi" w:hAnsiTheme="minorBidi"/>
        </w:rPr>
        <w:t>MOPH reviews, deficiencies and corrective actions</w:t>
      </w:r>
    </w:p>
    <w:p w14:paraId="3C3889CC" w14:textId="77777777" w:rsidR="003F47E8" w:rsidRPr="00C72563" w:rsidRDefault="00000000">
      <w:pPr>
        <w:pStyle w:val="ListBullet"/>
        <w:spacing w:after="40"/>
        <w:rPr>
          <w:rFonts w:asciiTheme="minorBidi" w:hAnsiTheme="minorBidi"/>
        </w:rPr>
      </w:pPr>
      <w:r w:rsidRPr="00C72563">
        <w:rPr>
          <w:rFonts w:asciiTheme="minorBidi" w:hAnsiTheme="minorBidi"/>
        </w:rPr>
        <w:t>Associated Events and supporting documents</w:t>
      </w:r>
    </w:p>
    <w:p w14:paraId="600B1EBD"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9. Mass-Gathering Event Module</w:t>
      </w:r>
    </w:p>
    <w:p w14:paraId="25A72B61"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9.1 Event Workflow</w:t>
      </w:r>
    </w:p>
    <w:p w14:paraId="1937DF3D" w14:textId="77777777" w:rsidR="003F47E8" w:rsidRPr="00C72563" w:rsidRDefault="00000000">
      <w:pPr>
        <w:pStyle w:val="BodyText"/>
        <w:spacing w:after="100"/>
        <w:rPr>
          <w:rFonts w:asciiTheme="minorBidi" w:hAnsiTheme="minorBidi"/>
        </w:rPr>
      </w:pPr>
      <w:r w:rsidRPr="00C72563">
        <w:rPr>
          <w:rFonts w:asciiTheme="minorBidi" w:hAnsiTheme="minorBidi"/>
        </w:rPr>
        <w:t>The event module shall implement the official mass-gathering protocol and annexes. The core sequence is: applicability determination -&gt; NEHRAT -&gt; final Level -&gt; applicable Annex B requirements -&gt; required submission package -&gt; MOPH review -&gt; event changes/cancellation/postponement -&gt; post-event reporting where required.</w:t>
      </w:r>
    </w:p>
    <w:p w14:paraId="0F7BE714" w14:textId="77777777" w:rsidR="003F47E8" w:rsidRPr="00C72563" w:rsidRDefault="00000000">
      <w:pPr>
        <w:pStyle w:val="BodyText"/>
        <w:spacing w:after="100"/>
        <w:rPr>
          <w:rFonts w:asciiTheme="minorBidi" w:hAnsiTheme="minorBidi"/>
        </w:rPr>
      </w:pPr>
      <w:r w:rsidRPr="00C72563">
        <w:rPr>
          <w:rFonts w:asciiTheme="minorBidi" w:hAnsiTheme="minorBidi"/>
        </w:rPr>
        <w:t>The platform should support events at registered Sites, temporary venues, routes, dispersed courses and multi-site locations.</w:t>
      </w:r>
    </w:p>
    <w:p w14:paraId="1F5C9B6C"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9.2 Applicability Screening and NEHRAT</w:t>
      </w:r>
    </w:p>
    <w:p w14:paraId="3EC337B4" w14:textId="77777777" w:rsidR="003F47E8" w:rsidRPr="00C72563" w:rsidRDefault="00000000">
      <w:pPr>
        <w:pStyle w:val="BodyText"/>
        <w:spacing w:after="100"/>
        <w:rPr>
          <w:rFonts w:asciiTheme="minorBidi" w:hAnsiTheme="minorBidi"/>
        </w:rPr>
      </w:pPr>
      <w:r w:rsidRPr="00C72563">
        <w:rPr>
          <w:rFonts w:asciiTheme="minorBidi" w:hAnsiTheme="minorBidi"/>
        </w:rPr>
        <w:t>Applicability criteria and the NEHRAT tool shall be implemented from the supplied National Protocol and Annex A. The system shall retain the answers, calculate the score, apply the Minimum Event Level Table, record the final Level 1/2/3 classification and generate the corresponding Annex B requirements.</w:t>
      </w:r>
    </w:p>
    <w:p w14:paraId="623CDA71" w14:textId="77777777" w:rsidR="003F47E8" w:rsidRPr="00C72563" w:rsidRDefault="00000000">
      <w:pPr>
        <w:pStyle w:val="BodyText"/>
        <w:spacing w:after="100"/>
        <w:rPr>
          <w:rFonts w:asciiTheme="minorBidi" w:hAnsiTheme="minorBidi"/>
        </w:rPr>
      </w:pPr>
      <w:r w:rsidRPr="00C72563">
        <w:rPr>
          <w:rFonts w:asciiTheme="minorBidi" w:hAnsiTheme="minorBidi"/>
        </w:rPr>
        <w:t>NEHRAT questions, scoring and minimum event-level rules shall not be altered by the developer. Versioning must preserve which official tool version was used for each assessment.</w:t>
      </w:r>
    </w:p>
    <w:p w14:paraId="53950A06"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lastRenderedPageBreak/>
        <w:t>9.3 EHMP and Submission Package</w:t>
      </w:r>
    </w:p>
    <w:p w14:paraId="17AE7461" w14:textId="77777777" w:rsidR="003F47E8" w:rsidRPr="00C72563" w:rsidRDefault="00000000">
      <w:pPr>
        <w:pStyle w:val="BodyText"/>
        <w:spacing w:after="100"/>
        <w:rPr>
          <w:rFonts w:asciiTheme="minorBidi" w:hAnsiTheme="minorBidi"/>
        </w:rPr>
      </w:pPr>
      <w:r w:rsidRPr="00C72563">
        <w:rPr>
          <w:rFonts w:asciiTheme="minorBidi" w:hAnsiTheme="minorBidi"/>
        </w:rPr>
        <w:t>The EHMP should be implemented as a structured digital workflow, with supporting document/map uploads, using the official Protocol, Annex B and EHMP Guidance. The platform should generate a coherent printable/downloadable record while retaining structured data for review and reporting.</w:t>
      </w:r>
    </w:p>
    <w:p w14:paraId="1AB36BCE" w14:textId="77777777" w:rsidR="003F47E8" w:rsidRPr="00C72563" w:rsidRDefault="00000000">
      <w:pPr>
        <w:pStyle w:val="BodyText"/>
        <w:spacing w:after="100"/>
        <w:rPr>
          <w:rFonts w:asciiTheme="minorBidi" w:hAnsiTheme="minorBidi"/>
        </w:rPr>
      </w:pPr>
      <w:r w:rsidRPr="00C72563">
        <w:rPr>
          <w:rFonts w:asciiTheme="minorBidi" w:hAnsiTheme="minorBidi"/>
        </w:rPr>
        <w:t>Submission requirements and timelines must follow the supplied Protocol and Annexes, including Level 1 notification, Level 2 submission, Level 3 submission, short-notice handling, material changes, postponement and cancellation.</w:t>
      </w:r>
    </w:p>
    <w:p w14:paraId="703B8B02"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9.4 EMS Participation and Level 3 Medical Director</w:t>
      </w:r>
    </w:p>
    <w:p w14:paraId="3750CF60" w14:textId="77777777" w:rsidR="003F47E8" w:rsidRPr="00C72563" w:rsidRDefault="00000000">
      <w:pPr>
        <w:pStyle w:val="BodyText"/>
        <w:spacing w:after="100"/>
        <w:rPr>
          <w:rFonts w:asciiTheme="minorBidi" w:hAnsiTheme="minorBidi"/>
        </w:rPr>
      </w:pPr>
      <w:r w:rsidRPr="00C72563">
        <w:rPr>
          <w:rFonts w:asciiTheme="minorBidi" w:hAnsiTheme="minorBidi"/>
        </w:rPr>
        <w:t>Each participating EMS or medical provider should be linked through an Event-EMS Participation record. Level 3 events shall support the Event Medical Director requirements defined by the official event documents. The platform must not create additional medical leadership titles for Level 1 or Level 2.</w:t>
      </w:r>
    </w:p>
    <w:p w14:paraId="32307543"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9.5 MOPH Review</w:t>
      </w:r>
    </w:p>
    <w:p w14:paraId="080F4796" w14:textId="77777777" w:rsidR="003F47E8" w:rsidRPr="00C72563" w:rsidRDefault="00000000">
      <w:pPr>
        <w:pStyle w:val="BodyText"/>
        <w:spacing w:after="100"/>
        <w:rPr>
          <w:rFonts w:asciiTheme="minorBidi" w:hAnsiTheme="minorBidi"/>
        </w:rPr>
      </w:pPr>
      <w:r w:rsidRPr="00C72563">
        <w:rPr>
          <w:rFonts w:asciiTheme="minorBidi" w:hAnsiTheme="minorBidi"/>
        </w:rPr>
        <w:t>The regulatory statuses surfaced as official MOPH outcomes should follow the Protocol: received but incomplete; additional information or revision required; or health and medical preparedness requirements satisfied. Internal technical workflow states may exist if needed, but they must not change the regulatory meaning.</w:t>
      </w:r>
    </w:p>
    <w:p w14:paraId="4D39FA77" w14:textId="77777777" w:rsidR="003F47E8" w:rsidRPr="00C72563" w:rsidRDefault="00000000">
      <w:pPr>
        <w:pStyle w:val="BodyText"/>
        <w:spacing w:after="100"/>
        <w:rPr>
          <w:rFonts w:asciiTheme="minorBidi" w:hAnsiTheme="minorBidi"/>
        </w:rPr>
      </w:pPr>
      <w:r w:rsidRPr="00C72563">
        <w:rPr>
          <w:rFonts w:asciiTheme="minorBidi" w:hAnsiTheme="minorBidi"/>
        </w:rPr>
        <w:t>MOPH reviewers must be able to view the submission package, request corrections/revisions, review resubmissions, record the applicable MOPH status, and maintain a complete audit trail and reference number.</w:t>
      </w:r>
    </w:p>
    <w:p w14:paraId="444A912E"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9.6 Level 3 LOP Review / Credential Verification</w:t>
      </w:r>
    </w:p>
    <w:p w14:paraId="7BB06567" w14:textId="77777777" w:rsidR="003F47E8" w:rsidRPr="00C72563" w:rsidRDefault="00000000">
      <w:pPr>
        <w:pStyle w:val="BodyText"/>
        <w:spacing w:after="100"/>
        <w:rPr>
          <w:rFonts w:asciiTheme="minorBidi" w:hAnsiTheme="minorBidi"/>
        </w:rPr>
      </w:pPr>
      <w:r w:rsidRPr="00C72563">
        <w:rPr>
          <w:rFonts w:asciiTheme="minorBidi" w:hAnsiTheme="minorBidi"/>
        </w:rPr>
        <w:t>Subject to MOPH approval, the platform shall support controlled access for the Lebanese Order of Physicians (LOP) to Level 3 events. This is a product capability and does not independently create a regulatory requirement.</w:t>
      </w:r>
    </w:p>
    <w:p w14:paraId="392F1C80" w14:textId="77777777" w:rsidR="003F47E8" w:rsidRPr="00C72563" w:rsidRDefault="00000000">
      <w:pPr>
        <w:pStyle w:val="ListBullet"/>
        <w:spacing w:after="40"/>
        <w:rPr>
          <w:rFonts w:asciiTheme="minorBidi" w:hAnsiTheme="minorBidi"/>
        </w:rPr>
      </w:pPr>
      <w:r w:rsidRPr="00C72563">
        <w:rPr>
          <w:rFonts w:asciiTheme="minorBidi" w:hAnsiTheme="minorBidi"/>
        </w:rPr>
        <w:t>View designated Level 3 application records</w:t>
      </w:r>
    </w:p>
    <w:p w14:paraId="5F652C8B" w14:textId="77777777" w:rsidR="003F47E8" w:rsidRPr="00C72563" w:rsidRDefault="00000000">
      <w:pPr>
        <w:pStyle w:val="ListBullet"/>
        <w:spacing w:after="40"/>
        <w:rPr>
          <w:rFonts w:asciiTheme="minorBidi" w:hAnsiTheme="minorBidi"/>
        </w:rPr>
      </w:pPr>
      <w:r w:rsidRPr="00C72563">
        <w:rPr>
          <w:rFonts w:asciiTheme="minorBidi" w:hAnsiTheme="minorBidi"/>
        </w:rPr>
        <w:t>View Event Medical Director identity and credential information provided in the workflow</w:t>
      </w:r>
    </w:p>
    <w:p w14:paraId="476ACCBA" w14:textId="77777777" w:rsidR="003F47E8" w:rsidRPr="00C72563" w:rsidRDefault="00000000">
      <w:pPr>
        <w:pStyle w:val="ListBullet"/>
        <w:spacing w:after="40"/>
        <w:rPr>
          <w:rFonts w:asciiTheme="minorBidi" w:hAnsiTheme="minorBidi"/>
        </w:rPr>
      </w:pPr>
      <w:r w:rsidRPr="00C72563">
        <w:rPr>
          <w:rFonts w:asciiTheme="minorBidi" w:hAnsiTheme="minorBidi"/>
        </w:rPr>
        <w:t>Verify/record physician credential status</w:t>
      </w:r>
    </w:p>
    <w:p w14:paraId="673CDB8D" w14:textId="77777777" w:rsidR="003F47E8" w:rsidRPr="00C72563" w:rsidRDefault="00000000">
      <w:pPr>
        <w:pStyle w:val="ListBullet"/>
        <w:spacing w:after="40"/>
        <w:rPr>
          <w:rFonts w:asciiTheme="minorBidi" w:hAnsiTheme="minorBidi"/>
        </w:rPr>
      </w:pPr>
      <w:r w:rsidRPr="00C72563">
        <w:rPr>
          <w:rFonts w:asciiTheme="minorBidi" w:hAnsiTheme="minorBidi"/>
        </w:rPr>
        <w:t>Review relevant EHMP or medical-plan content as authorized</w:t>
      </w:r>
    </w:p>
    <w:p w14:paraId="24BFA437" w14:textId="77777777" w:rsidR="003F47E8" w:rsidRPr="00C72563" w:rsidRDefault="00000000">
      <w:pPr>
        <w:pStyle w:val="ListBullet"/>
        <w:spacing w:after="40"/>
        <w:rPr>
          <w:rFonts w:asciiTheme="minorBidi" w:hAnsiTheme="minorBidi"/>
        </w:rPr>
      </w:pPr>
      <w:r w:rsidRPr="00C72563">
        <w:rPr>
          <w:rFonts w:asciiTheme="minorBidi" w:hAnsiTheme="minorBidi"/>
        </w:rPr>
        <w:t>Add comments/findings and flag deficiencies</w:t>
      </w:r>
    </w:p>
    <w:p w14:paraId="670B8C59" w14:textId="77777777" w:rsidR="003F47E8" w:rsidRPr="00C72563" w:rsidRDefault="00000000">
      <w:pPr>
        <w:pStyle w:val="ListBullet"/>
        <w:spacing w:after="40"/>
        <w:rPr>
          <w:rFonts w:asciiTheme="minorBidi" w:hAnsiTheme="minorBidi"/>
        </w:rPr>
      </w:pPr>
      <w:r w:rsidRPr="00C72563">
        <w:rPr>
          <w:rFonts w:asciiTheme="minorBidi" w:hAnsiTheme="minorBidi"/>
        </w:rPr>
        <w:t>Document an audit or review completion</w:t>
      </w:r>
    </w:p>
    <w:p w14:paraId="41141F47" w14:textId="77777777" w:rsidR="003F47E8" w:rsidRPr="00C72563" w:rsidRDefault="00000000">
      <w:pPr>
        <w:pStyle w:val="BodyText"/>
        <w:spacing w:after="100"/>
        <w:rPr>
          <w:rFonts w:asciiTheme="minorBidi" w:hAnsiTheme="minorBidi"/>
        </w:rPr>
      </w:pPr>
      <w:r w:rsidRPr="00C72563">
        <w:rPr>
          <w:rFonts w:asciiTheme="minorBidi" w:hAnsiTheme="minorBidi"/>
        </w:rPr>
        <w:t>LOP access shall be configurable by MOPH and shall remain distinguishable from the final MOPH regulatory record unless MOPH expressly delegates additional authority.</w:t>
      </w:r>
    </w:p>
    <w:p w14:paraId="3C00C4AE"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9.7 Insurance and Post-Event Reporting</w:t>
      </w:r>
    </w:p>
    <w:p w14:paraId="0486118B" w14:textId="77777777" w:rsidR="003F47E8" w:rsidRPr="00C72563" w:rsidRDefault="00000000">
      <w:pPr>
        <w:pStyle w:val="BodyText"/>
        <w:spacing w:after="100"/>
        <w:rPr>
          <w:rFonts w:asciiTheme="minorBidi" w:hAnsiTheme="minorBidi"/>
        </w:rPr>
      </w:pPr>
      <w:r w:rsidRPr="00C72563">
        <w:rPr>
          <w:rFonts w:asciiTheme="minorBidi" w:hAnsiTheme="minorBidi"/>
        </w:rPr>
        <w:t>Where insurance is required by Annex B/Annex C, the platform shall collect the official insurance fields and supporting evidence. The platform is not an insurance claims system.</w:t>
      </w:r>
    </w:p>
    <w:p w14:paraId="265BBC2B" w14:textId="77777777" w:rsidR="003F47E8" w:rsidRPr="00C72563" w:rsidRDefault="00000000">
      <w:pPr>
        <w:pStyle w:val="BodyText"/>
        <w:spacing w:after="100"/>
        <w:rPr>
          <w:rFonts w:asciiTheme="minorBidi" w:hAnsiTheme="minorBidi"/>
        </w:rPr>
      </w:pPr>
      <w:r w:rsidRPr="00C72563">
        <w:rPr>
          <w:rFonts w:asciiTheme="minorBidi" w:hAnsiTheme="minorBidi"/>
        </w:rPr>
        <w:t>Post-event reporting shall implement Annex D and the Protocol exactly. The platform should create the reporting obligation according to the official rules and should not add regulatory reporting fields beyond the supplied source documents without DeFi Square instruction.</w:t>
      </w:r>
    </w:p>
    <w:p w14:paraId="284E79B7"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10. Cardiac-Arrest Readiness / CPR / PAD Module</w:t>
      </w:r>
    </w:p>
    <w:p w14:paraId="65A02EE1" w14:textId="77777777" w:rsidR="003F47E8" w:rsidRPr="00C72563" w:rsidRDefault="00000000">
      <w:pPr>
        <w:pStyle w:val="BodyText"/>
        <w:spacing w:after="100"/>
        <w:rPr>
          <w:rFonts w:asciiTheme="minorBidi" w:hAnsiTheme="minorBidi"/>
        </w:rPr>
      </w:pPr>
      <w:r w:rsidRPr="00C72563">
        <w:rPr>
          <w:rFonts w:asciiTheme="minorBidi" w:hAnsiTheme="minorBidi"/>
        </w:rPr>
        <w:t>The PAD module shall be implemented from the DeFi Square Cardiac Readiness / CPR / PAD Policy &amp; Annex Implementation Specification and the supplied annexes. The module is Site- and readiness-based, with AEDs registered as individual records and cardiac-arrest reports linked to Sites and responding agencies.</w:t>
      </w:r>
    </w:p>
    <w:p w14:paraId="4D335FEE"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10.1 Covered Site and Readiness Workflow</w:t>
      </w:r>
    </w:p>
    <w:p w14:paraId="46F40068" w14:textId="77777777" w:rsidR="003F47E8" w:rsidRPr="00C72563" w:rsidRDefault="00000000">
      <w:pPr>
        <w:pStyle w:val="BodyText"/>
        <w:spacing w:after="100"/>
        <w:rPr>
          <w:rFonts w:asciiTheme="minorBidi" w:hAnsiTheme="minorBidi"/>
        </w:rPr>
      </w:pPr>
      <w:r w:rsidRPr="00C72563">
        <w:rPr>
          <w:rFonts w:asciiTheme="minorBidi" w:hAnsiTheme="minorBidi"/>
        </w:rPr>
        <w:t xml:space="preserve">The workflow should support Site registration, applicability/designation, Cardiac Emergency Response Plan, required readiness evidence, AED registration/readiness where applicable, MOPH oversight, deficiencies/corrective action and ongoing status updates. Facility categories, phased implementation and </w:t>
      </w:r>
      <w:r w:rsidRPr="00C72563">
        <w:rPr>
          <w:rFonts w:asciiTheme="minorBidi" w:hAnsiTheme="minorBidi"/>
        </w:rPr>
        <w:lastRenderedPageBreak/>
        <w:t>thresholds shall follow the supplied PAD implementation source and remain configurable where MOPH authority permits.</w:t>
      </w:r>
    </w:p>
    <w:p w14:paraId="19C0728C"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10.2 Cardiac Emergency Response Plan</w:t>
      </w:r>
    </w:p>
    <w:p w14:paraId="06F71365" w14:textId="77777777" w:rsidR="003F47E8" w:rsidRPr="00C72563" w:rsidRDefault="00000000">
      <w:pPr>
        <w:pStyle w:val="BodyText"/>
        <w:spacing w:after="100"/>
        <w:rPr>
          <w:rFonts w:asciiTheme="minorBidi" w:hAnsiTheme="minorBidi"/>
        </w:rPr>
      </w:pPr>
      <w:r w:rsidRPr="00C72563">
        <w:rPr>
          <w:rFonts w:asciiTheme="minorBidi" w:hAnsiTheme="minorBidi"/>
        </w:rPr>
        <w:t>The platform shall provide a structured digital Cardiac Emergency Response Plan based on Annex B. Required data fields and response steps shall be implemented as supplied. Changes to responsible persons, AED locations or emergency arrangements should trigger an update to the plan where required by the source documents.</w:t>
      </w:r>
    </w:p>
    <w:p w14:paraId="4FAFB573"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10.3 AED Registration and Readiness</w:t>
      </w:r>
    </w:p>
    <w:p w14:paraId="22D0D99E" w14:textId="77777777" w:rsidR="003F47E8" w:rsidRPr="00C72563" w:rsidRDefault="00000000">
      <w:pPr>
        <w:pStyle w:val="BodyText"/>
        <w:spacing w:after="100"/>
        <w:rPr>
          <w:rFonts w:asciiTheme="minorBidi" w:hAnsiTheme="minorBidi"/>
        </w:rPr>
      </w:pPr>
      <w:r w:rsidRPr="00C72563">
        <w:rPr>
          <w:rFonts w:asciiTheme="minorBidi" w:hAnsiTheme="minorBidi"/>
        </w:rPr>
        <w:t>Each AED shall have a separate registered device record linked to the Site. The platform shall implement the official Annex C/PAD implementation dataset only, including the facility reference, device identification by barcode/QR code/serial number, exact location, accessibility, public accessibility, pediatric capability where applicable, readiness confirmations and dates, coordinator information, registration/update purpose and facility confirmation.</w:t>
      </w:r>
    </w:p>
    <w:p w14:paraId="413937E6" w14:textId="77777777" w:rsidR="003F47E8" w:rsidRPr="00C72563" w:rsidRDefault="00000000">
      <w:pPr>
        <w:pStyle w:val="BodyText"/>
        <w:spacing w:after="100"/>
        <w:rPr>
          <w:rFonts w:asciiTheme="minorBidi" w:hAnsiTheme="minorBidi"/>
        </w:rPr>
      </w:pPr>
      <w:r w:rsidRPr="00C72563">
        <w:rPr>
          <w:rFonts w:asciiTheme="minorBidi" w:hAnsiTheme="minorBidi"/>
        </w:rPr>
        <w:t>The platform shall support initial registration, annual readiness confirmation, relocation/replacement updates, operational-status changes, accessibility-status changes and other status updates required by the PAD implementation source.</w:t>
      </w:r>
    </w:p>
    <w:p w14:paraId="4B22408E" w14:textId="77777777" w:rsidR="003F47E8" w:rsidRPr="00C72563" w:rsidRDefault="00000000">
      <w:pPr>
        <w:pStyle w:val="BodyText"/>
        <w:spacing w:after="100"/>
        <w:rPr>
          <w:rFonts w:asciiTheme="minorBidi" w:hAnsiTheme="minorBidi"/>
        </w:rPr>
      </w:pPr>
      <w:r w:rsidRPr="00C72563">
        <w:rPr>
          <w:rFonts w:asciiTheme="minorBidi" w:hAnsiTheme="minorBidi"/>
        </w:rPr>
        <w:t>Where activated by DeFi Square/MOPH, the registry architecture should support geolocation, readiness status and automated notifications as contemplated by the PAD implementation specification.</w:t>
      </w:r>
    </w:p>
    <w:p w14:paraId="7C1364CB"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10.4 AI-Assisted AED Registration</w:t>
      </w:r>
    </w:p>
    <w:p w14:paraId="0F0EBE74" w14:textId="77777777" w:rsidR="003F47E8" w:rsidRPr="00C72563" w:rsidRDefault="00000000">
      <w:pPr>
        <w:pStyle w:val="BodyText"/>
        <w:spacing w:after="100"/>
        <w:rPr>
          <w:rFonts w:asciiTheme="minorBidi" w:hAnsiTheme="minorBidi"/>
        </w:rPr>
      </w:pPr>
      <w:r w:rsidRPr="00C72563">
        <w:rPr>
          <w:rFonts w:asciiTheme="minorBidi" w:hAnsiTheme="minorBidi"/>
        </w:rPr>
        <w:t>As a product convenience, the platform should support smartphone-camera capture of a barcode, QR code, serial number or AED identification label to pre-populate the official AED registration fields where technically reliable. AI-assisted extraction must not create additional regulatory fields. Extracted values must be shown to the user for confirmation before the regulatory record is submitted or updated.</w:t>
      </w:r>
    </w:p>
    <w:p w14:paraId="43AD219C" w14:textId="77777777" w:rsidR="003F47E8" w:rsidRPr="00C72563" w:rsidRDefault="00000000">
      <w:pPr>
        <w:pStyle w:val="BodyText"/>
        <w:spacing w:after="100"/>
        <w:rPr>
          <w:rFonts w:asciiTheme="minorBidi" w:hAnsiTheme="minorBidi"/>
        </w:rPr>
      </w:pPr>
      <w:r w:rsidRPr="00C72563">
        <w:rPr>
          <w:rFonts w:asciiTheme="minorBidi" w:hAnsiTheme="minorBidi"/>
        </w:rPr>
        <w:t>Future manufacturer/distributor/device integrations may be added through approved integrations, but they must not change the official MOPH dataset unless the regulatory source is updated.</w:t>
      </w:r>
    </w:p>
    <w:p w14:paraId="63EF43B9"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10.5 Facility Cardiac-Arrest Incident Reporting</w:t>
      </w:r>
    </w:p>
    <w:p w14:paraId="6D05F92E" w14:textId="77777777" w:rsidR="003F47E8" w:rsidRPr="00C72563" w:rsidRDefault="00000000">
      <w:pPr>
        <w:pStyle w:val="BodyText"/>
        <w:spacing w:after="100"/>
        <w:rPr>
          <w:rFonts w:asciiTheme="minorBidi" w:hAnsiTheme="minorBidi"/>
        </w:rPr>
      </w:pPr>
      <w:r w:rsidRPr="00C72563">
        <w:rPr>
          <w:rFonts w:asciiTheme="minorBidi" w:hAnsiTheme="minorBidi"/>
        </w:rPr>
        <w:t>The platform shall implement the Annex D facility cardiac-arrest incident report and associated post-incident readiness/corrective-action fields. The national facility report must not request the patient name or unnecessary identifying information.</w:t>
      </w:r>
    </w:p>
    <w:p w14:paraId="193545E9"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10.6 BLS / Designated Medical First-Response Readiness and Reporting</w:t>
      </w:r>
    </w:p>
    <w:p w14:paraId="2BC7BA36" w14:textId="77777777" w:rsidR="003F47E8" w:rsidRPr="00C72563" w:rsidRDefault="00000000">
      <w:pPr>
        <w:pStyle w:val="BodyText"/>
        <w:spacing w:after="100"/>
        <w:rPr>
          <w:rFonts w:asciiTheme="minorBidi" w:hAnsiTheme="minorBidi"/>
        </w:rPr>
      </w:pPr>
      <w:r w:rsidRPr="00C72563">
        <w:rPr>
          <w:rFonts w:asciiTheme="minorBidi" w:hAnsiTheme="minorBidi"/>
        </w:rPr>
        <w:t>The platform shall represent the Annex E minimum BLS/designated first-response readiness requirements and minimum cardiac-arrest reporting dataset. Agencies may be permitted to use an existing approved patient-care report where it captures all required fields, subject to the reporting mechanism approved by MOPH.</w:t>
      </w:r>
    </w:p>
    <w:p w14:paraId="283F76CC" w14:textId="77777777" w:rsidR="003F47E8" w:rsidRPr="00C72563" w:rsidRDefault="00000000">
      <w:pPr>
        <w:pStyle w:val="BodyText"/>
        <w:spacing w:after="100"/>
        <w:rPr>
          <w:rFonts w:asciiTheme="minorBidi" w:hAnsiTheme="minorBidi"/>
        </w:rPr>
      </w:pPr>
      <w:r w:rsidRPr="00C72563">
        <w:rPr>
          <w:rFonts w:asciiTheme="minorBidi" w:hAnsiTheme="minorBidi"/>
        </w:rPr>
        <w:t>National minimum cardiac-arrest reporting should not add a patient-name field unless a separately authorized reporting process requires it.</w:t>
      </w:r>
    </w:p>
    <w:p w14:paraId="25BD2709"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11. Cross-Module Linking and Incident Model</w:t>
      </w:r>
    </w:p>
    <w:p w14:paraId="648F3D37" w14:textId="77777777" w:rsidR="003F47E8" w:rsidRPr="00C72563" w:rsidRDefault="00000000">
      <w:pPr>
        <w:pStyle w:val="BodyText"/>
        <w:spacing w:after="100"/>
        <w:rPr>
          <w:rFonts w:asciiTheme="minorBidi" w:hAnsiTheme="minorBidi"/>
        </w:rPr>
      </w:pPr>
      <w:r w:rsidRPr="00C72563">
        <w:rPr>
          <w:rFonts w:asciiTheme="minorBidi" w:hAnsiTheme="minorBidi"/>
        </w:rPr>
        <w:t>The Event and PAD modules remain distinct, but shared records should be reusable. An Event at a registered Site may reference existing Site/AED readiness information when the official requirements permit, while the Event and Site submissions retain separate regulatory status and audit history.</w:t>
      </w:r>
    </w:p>
    <w:p w14:paraId="662C429E" w14:textId="77777777" w:rsidR="003F47E8" w:rsidRPr="00C72563" w:rsidRDefault="00000000">
      <w:pPr>
        <w:pStyle w:val="BodyText"/>
        <w:spacing w:after="100"/>
        <w:rPr>
          <w:rFonts w:asciiTheme="minorBidi" w:hAnsiTheme="minorBidi"/>
        </w:rPr>
      </w:pPr>
      <w:r w:rsidRPr="00C72563">
        <w:rPr>
          <w:rFonts w:asciiTheme="minorBidi" w:hAnsiTheme="minorBidi"/>
        </w:rPr>
        <w:t>A Cardiac Arrest Incident should function as a shared linking object where applicable so a single incident can reference the Site, Event, AED, facility report and one or more EMS/BLS reports without creating unrelated duplicate incidents.</w:t>
      </w:r>
    </w:p>
    <w:p w14:paraId="4B0486DB"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lastRenderedPageBreak/>
        <w:t>12. Reviews, Audits, Inspections and Corrective Actions</w:t>
      </w:r>
    </w:p>
    <w:p w14:paraId="07B66923" w14:textId="77777777" w:rsidR="003F47E8" w:rsidRPr="00C72563" w:rsidRDefault="00000000">
      <w:pPr>
        <w:pStyle w:val="BodyText"/>
        <w:spacing w:after="100"/>
        <w:rPr>
          <w:rFonts w:asciiTheme="minorBidi" w:hAnsiTheme="minorBidi"/>
        </w:rPr>
      </w:pPr>
      <w:r w:rsidRPr="00C72563">
        <w:rPr>
          <w:rFonts w:asciiTheme="minorBidi" w:hAnsiTheme="minorBidi"/>
        </w:rPr>
        <w:t>The platform shall include a reusable Review/Audit object capable of supporting MOPH review, MOPH inspection, LOP review, credential verification, Site/AED readiness review and corrective-action follow-up where authorized.</w:t>
      </w:r>
    </w:p>
    <w:p w14:paraId="7BEC1491" w14:textId="77777777" w:rsidR="003F47E8" w:rsidRPr="00C72563" w:rsidRDefault="00000000">
      <w:pPr>
        <w:pStyle w:val="ListBullet"/>
        <w:spacing w:after="40"/>
        <w:rPr>
          <w:rFonts w:asciiTheme="minorBidi" w:hAnsiTheme="minorBidi"/>
        </w:rPr>
      </w:pPr>
      <w:r w:rsidRPr="00C72563">
        <w:rPr>
          <w:rFonts w:asciiTheme="minorBidi" w:hAnsiTheme="minorBidi"/>
        </w:rPr>
        <w:t>Reviewing authority and reviewer</w:t>
      </w:r>
    </w:p>
    <w:p w14:paraId="2ADDE900" w14:textId="77777777" w:rsidR="003F47E8" w:rsidRPr="00C72563" w:rsidRDefault="00000000">
      <w:pPr>
        <w:pStyle w:val="ListBullet"/>
        <w:spacing w:after="40"/>
        <w:rPr>
          <w:rFonts w:asciiTheme="minorBidi" w:hAnsiTheme="minorBidi"/>
        </w:rPr>
      </w:pPr>
      <w:r w:rsidRPr="00C72563">
        <w:rPr>
          <w:rFonts w:asciiTheme="minorBidi" w:hAnsiTheme="minorBidi"/>
        </w:rPr>
        <w:t>Review type and date</w:t>
      </w:r>
    </w:p>
    <w:p w14:paraId="1E407540" w14:textId="77777777" w:rsidR="003F47E8" w:rsidRPr="00C72563" w:rsidRDefault="00000000">
      <w:pPr>
        <w:pStyle w:val="ListBullet"/>
        <w:spacing w:after="40"/>
        <w:rPr>
          <w:rFonts w:asciiTheme="minorBidi" w:hAnsiTheme="minorBidi"/>
        </w:rPr>
      </w:pPr>
      <w:r w:rsidRPr="00C72563">
        <w:rPr>
          <w:rFonts w:asciiTheme="minorBidi" w:hAnsiTheme="minorBidi"/>
        </w:rPr>
        <w:t>Record under review</w:t>
      </w:r>
    </w:p>
    <w:p w14:paraId="29DEE055" w14:textId="77777777" w:rsidR="003F47E8" w:rsidRPr="00C72563" w:rsidRDefault="00000000">
      <w:pPr>
        <w:pStyle w:val="ListBullet"/>
        <w:spacing w:after="40"/>
        <w:rPr>
          <w:rFonts w:asciiTheme="minorBidi" w:hAnsiTheme="minorBidi"/>
        </w:rPr>
      </w:pPr>
      <w:r w:rsidRPr="00C72563">
        <w:rPr>
          <w:rFonts w:asciiTheme="minorBidi" w:hAnsiTheme="minorBidi"/>
        </w:rPr>
        <w:t>Findings/comments</w:t>
      </w:r>
    </w:p>
    <w:p w14:paraId="6650ECAD" w14:textId="77777777" w:rsidR="003F47E8" w:rsidRPr="00C72563" w:rsidRDefault="00000000">
      <w:pPr>
        <w:pStyle w:val="ListBullet"/>
        <w:spacing w:after="40"/>
        <w:rPr>
          <w:rFonts w:asciiTheme="minorBidi" w:hAnsiTheme="minorBidi"/>
        </w:rPr>
      </w:pPr>
      <w:r w:rsidRPr="00C72563">
        <w:rPr>
          <w:rFonts w:asciiTheme="minorBidi" w:hAnsiTheme="minorBidi"/>
        </w:rPr>
        <w:t>Deficiency/corrective action</w:t>
      </w:r>
    </w:p>
    <w:p w14:paraId="499493D8" w14:textId="77777777" w:rsidR="003F47E8" w:rsidRPr="00C72563" w:rsidRDefault="00000000">
      <w:pPr>
        <w:pStyle w:val="ListBullet"/>
        <w:spacing w:after="40"/>
        <w:rPr>
          <w:rFonts w:asciiTheme="minorBidi" w:hAnsiTheme="minorBidi"/>
        </w:rPr>
      </w:pPr>
      <w:r w:rsidRPr="00C72563">
        <w:rPr>
          <w:rFonts w:asciiTheme="minorBidi" w:hAnsiTheme="minorBidi"/>
        </w:rPr>
        <w:t>Due date where applicable</w:t>
      </w:r>
    </w:p>
    <w:p w14:paraId="63F8ADFE" w14:textId="77777777" w:rsidR="003F47E8" w:rsidRPr="00C72563" w:rsidRDefault="00000000">
      <w:pPr>
        <w:pStyle w:val="ListBullet"/>
        <w:spacing w:after="40"/>
        <w:rPr>
          <w:rFonts w:asciiTheme="minorBidi" w:hAnsiTheme="minorBidi"/>
        </w:rPr>
      </w:pPr>
      <w:r w:rsidRPr="00C72563">
        <w:rPr>
          <w:rFonts w:asciiTheme="minorBidi" w:hAnsiTheme="minorBidi"/>
        </w:rPr>
        <w:t>Supporting evidence</w:t>
      </w:r>
    </w:p>
    <w:p w14:paraId="5637D206" w14:textId="77777777" w:rsidR="003F47E8" w:rsidRPr="00C72563" w:rsidRDefault="00000000">
      <w:pPr>
        <w:pStyle w:val="ListBullet"/>
        <w:spacing w:after="40"/>
        <w:rPr>
          <w:rFonts w:asciiTheme="minorBidi" w:hAnsiTheme="minorBidi"/>
        </w:rPr>
      </w:pPr>
      <w:r w:rsidRPr="00C72563">
        <w:rPr>
          <w:rFonts w:asciiTheme="minorBidi" w:hAnsiTheme="minorBidi"/>
        </w:rPr>
        <w:t>Resolution/status</w:t>
      </w:r>
    </w:p>
    <w:p w14:paraId="36810779" w14:textId="77777777" w:rsidR="003F47E8" w:rsidRPr="00C72563" w:rsidRDefault="00000000">
      <w:pPr>
        <w:pStyle w:val="ListBullet"/>
        <w:spacing w:after="40"/>
        <w:rPr>
          <w:rFonts w:asciiTheme="minorBidi" w:hAnsiTheme="minorBidi"/>
        </w:rPr>
      </w:pPr>
      <w:r w:rsidRPr="00C72563">
        <w:rPr>
          <w:rFonts w:asciiTheme="minorBidi" w:hAnsiTheme="minorBidi"/>
        </w:rPr>
        <w:t>Complete audit history</w:t>
      </w:r>
    </w:p>
    <w:p w14:paraId="0F0877E3" w14:textId="77777777" w:rsidR="003F47E8" w:rsidRPr="00C72563" w:rsidRDefault="00000000">
      <w:pPr>
        <w:pStyle w:val="BodyText"/>
        <w:spacing w:after="100"/>
        <w:rPr>
          <w:rFonts w:asciiTheme="minorBidi" w:hAnsiTheme="minorBidi"/>
        </w:rPr>
      </w:pPr>
      <w:r w:rsidRPr="00C72563">
        <w:rPr>
          <w:rFonts w:asciiTheme="minorBidi" w:hAnsiTheme="minorBidi"/>
        </w:rPr>
        <w:t>This generic capability must not invent new regulatory inspections or mandatory audits; it is a software surface used when MOPH or the applicable protocol authorizes such activity.</w:t>
      </w:r>
    </w:p>
    <w:p w14:paraId="52EC0B84"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13. Documents, Declarations and Generated Records</w:t>
      </w:r>
    </w:p>
    <w:p w14:paraId="4482AECE" w14:textId="77777777" w:rsidR="003F47E8" w:rsidRPr="00C72563" w:rsidRDefault="00000000">
      <w:pPr>
        <w:pStyle w:val="BodyText"/>
        <w:spacing w:after="100"/>
        <w:rPr>
          <w:rFonts w:asciiTheme="minorBidi" w:hAnsiTheme="minorBidi"/>
        </w:rPr>
      </w:pPr>
      <w:r w:rsidRPr="00C72563">
        <w:rPr>
          <w:rFonts w:asciiTheme="minorBidi" w:hAnsiTheme="minorBidi"/>
        </w:rPr>
        <w:t>Documents shall use a shared, versioned architecture and may be linked to organizations, sites, events, EMS participation, AEDs, Medical Directors, incidents, reviews and reports. Regulatory documents should preserve version history rather than silently overwrite prior submissions.</w:t>
      </w:r>
    </w:p>
    <w:p w14:paraId="6478E53B" w14:textId="77777777" w:rsidR="003F47E8" w:rsidRPr="00C72563" w:rsidRDefault="00000000">
      <w:pPr>
        <w:pStyle w:val="ListBullet"/>
        <w:spacing w:after="40"/>
        <w:rPr>
          <w:rFonts w:asciiTheme="minorBidi" w:hAnsiTheme="minorBidi"/>
        </w:rPr>
      </w:pPr>
      <w:r w:rsidRPr="00C72563">
        <w:rPr>
          <w:rFonts w:asciiTheme="minorBidi" w:hAnsiTheme="minorBidi"/>
        </w:rPr>
        <w:t>Document type and version</w:t>
      </w:r>
    </w:p>
    <w:p w14:paraId="0CFF04D1" w14:textId="77777777" w:rsidR="003F47E8" w:rsidRPr="00C72563" w:rsidRDefault="00000000">
      <w:pPr>
        <w:pStyle w:val="ListBullet"/>
        <w:spacing w:after="40"/>
        <w:rPr>
          <w:rFonts w:asciiTheme="minorBidi" w:hAnsiTheme="minorBidi"/>
        </w:rPr>
      </w:pPr>
      <w:r w:rsidRPr="00C72563">
        <w:rPr>
          <w:rFonts w:asciiTheme="minorBidi" w:hAnsiTheme="minorBidi"/>
        </w:rPr>
        <w:t>Uploaded by / date</w:t>
      </w:r>
    </w:p>
    <w:p w14:paraId="2E688D7C" w14:textId="77777777" w:rsidR="003F47E8" w:rsidRPr="00C72563" w:rsidRDefault="00000000">
      <w:pPr>
        <w:pStyle w:val="ListBullet"/>
        <w:spacing w:after="40"/>
        <w:rPr>
          <w:rFonts w:asciiTheme="minorBidi" w:hAnsiTheme="minorBidi"/>
        </w:rPr>
      </w:pPr>
      <w:r w:rsidRPr="00C72563">
        <w:rPr>
          <w:rFonts w:asciiTheme="minorBidi" w:hAnsiTheme="minorBidi"/>
        </w:rPr>
        <w:t>Status and replacement history</w:t>
      </w:r>
    </w:p>
    <w:p w14:paraId="7C08936D" w14:textId="77777777" w:rsidR="003F47E8" w:rsidRPr="00C72563" w:rsidRDefault="00000000">
      <w:pPr>
        <w:pStyle w:val="ListBullet"/>
        <w:spacing w:after="40"/>
        <w:rPr>
          <w:rFonts w:asciiTheme="minorBidi" w:hAnsiTheme="minorBidi"/>
        </w:rPr>
      </w:pPr>
      <w:r w:rsidRPr="00C72563">
        <w:rPr>
          <w:rFonts w:asciiTheme="minorBidi" w:hAnsiTheme="minorBidi"/>
        </w:rPr>
        <w:t>Reviewer comments where applicable</w:t>
      </w:r>
    </w:p>
    <w:p w14:paraId="700CC471" w14:textId="77777777" w:rsidR="003F47E8" w:rsidRPr="00C72563" w:rsidRDefault="00000000">
      <w:pPr>
        <w:pStyle w:val="ListBullet"/>
        <w:spacing w:after="40"/>
        <w:rPr>
          <w:rFonts w:asciiTheme="minorBidi" w:hAnsiTheme="minorBidi"/>
        </w:rPr>
      </w:pPr>
      <w:r w:rsidRPr="00C72563">
        <w:rPr>
          <w:rFonts w:asciiTheme="minorBidi" w:hAnsiTheme="minorBidi"/>
        </w:rPr>
        <w:t>Link to the regulatory record and source framework version</w:t>
      </w:r>
    </w:p>
    <w:p w14:paraId="34D90907" w14:textId="77777777" w:rsidR="003F47E8" w:rsidRPr="00C72563" w:rsidRDefault="00000000">
      <w:pPr>
        <w:pStyle w:val="ListBullet"/>
        <w:spacing w:after="40"/>
        <w:rPr>
          <w:rFonts w:asciiTheme="minorBidi" w:hAnsiTheme="minorBidi"/>
        </w:rPr>
      </w:pPr>
      <w:r w:rsidRPr="00C72563">
        <w:rPr>
          <w:rFonts w:asciiTheme="minorBidi" w:hAnsiTheme="minorBidi"/>
        </w:rPr>
        <w:t>Printable/downloadable generated records where useful</w:t>
      </w:r>
    </w:p>
    <w:p w14:paraId="053C33A1" w14:textId="77777777" w:rsidR="003F47E8" w:rsidRPr="00C72563" w:rsidRDefault="00000000">
      <w:pPr>
        <w:pStyle w:val="BodyText"/>
        <w:spacing w:after="100"/>
        <w:rPr>
          <w:rFonts w:asciiTheme="minorBidi" w:hAnsiTheme="minorBidi"/>
        </w:rPr>
      </w:pPr>
      <w:r w:rsidRPr="00C72563">
        <w:rPr>
          <w:rFonts w:asciiTheme="minorBidi" w:hAnsiTheme="minorBidi"/>
        </w:rPr>
        <w:t>Declarations/certifications should be structured records containing the required official text/fields, signatory identity/role, date and acknowledgement/signature mechanism supported by the final implementation.</w:t>
      </w:r>
    </w:p>
    <w:p w14:paraId="7195520B"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14. Dashboards, Registries, Search and Reporting</w:t>
      </w:r>
    </w:p>
    <w:p w14:paraId="087976CC"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14.1 Applicant / Organization Dashboard</w:t>
      </w:r>
    </w:p>
    <w:p w14:paraId="36CF1AE5" w14:textId="77777777" w:rsidR="003F47E8" w:rsidRPr="00C72563" w:rsidRDefault="00000000">
      <w:pPr>
        <w:pStyle w:val="ListBullet"/>
        <w:spacing w:after="40"/>
        <w:rPr>
          <w:rFonts w:asciiTheme="minorBidi" w:hAnsiTheme="minorBidi"/>
        </w:rPr>
      </w:pPr>
      <w:r w:rsidRPr="00C72563">
        <w:rPr>
          <w:rFonts w:asciiTheme="minorBidi" w:hAnsiTheme="minorBidi"/>
        </w:rPr>
        <w:t>Draft and submitted Events</w:t>
      </w:r>
    </w:p>
    <w:p w14:paraId="4247922A" w14:textId="77777777" w:rsidR="003F47E8" w:rsidRPr="00C72563" w:rsidRDefault="00000000">
      <w:pPr>
        <w:pStyle w:val="ListBullet"/>
        <w:spacing w:after="40"/>
        <w:rPr>
          <w:rFonts w:asciiTheme="minorBidi" w:hAnsiTheme="minorBidi"/>
        </w:rPr>
      </w:pPr>
      <w:r w:rsidRPr="00C72563">
        <w:rPr>
          <w:rFonts w:asciiTheme="minorBidi" w:hAnsiTheme="minorBidi"/>
        </w:rPr>
        <w:t>MOPH requests requiring action</w:t>
      </w:r>
    </w:p>
    <w:p w14:paraId="4EBF4054" w14:textId="77777777" w:rsidR="003F47E8" w:rsidRPr="00C72563" w:rsidRDefault="00000000">
      <w:pPr>
        <w:pStyle w:val="ListBullet"/>
        <w:spacing w:after="40"/>
        <w:rPr>
          <w:rFonts w:asciiTheme="minorBidi" w:hAnsiTheme="minorBidi"/>
        </w:rPr>
      </w:pPr>
      <w:r w:rsidRPr="00C72563">
        <w:rPr>
          <w:rFonts w:asciiTheme="minorBidi" w:hAnsiTheme="minorBidi"/>
        </w:rPr>
        <w:t>Upcoming submission/reporting deadlines</w:t>
      </w:r>
    </w:p>
    <w:p w14:paraId="1A13C603" w14:textId="77777777" w:rsidR="003F47E8" w:rsidRPr="00C72563" w:rsidRDefault="00000000">
      <w:pPr>
        <w:pStyle w:val="ListBullet"/>
        <w:spacing w:after="40"/>
        <w:rPr>
          <w:rFonts w:asciiTheme="minorBidi" w:hAnsiTheme="minorBidi"/>
        </w:rPr>
      </w:pPr>
      <w:r w:rsidRPr="00C72563">
        <w:rPr>
          <w:rFonts w:asciiTheme="minorBidi" w:hAnsiTheme="minorBidi"/>
        </w:rPr>
        <w:t>Site cardiac-readiness status</w:t>
      </w:r>
    </w:p>
    <w:p w14:paraId="03A01F5C" w14:textId="77777777" w:rsidR="003F47E8" w:rsidRPr="00C72563" w:rsidRDefault="00000000">
      <w:pPr>
        <w:pStyle w:val="ListBullet"/>
        <w:spacing w:after="40"/>
        <w:rPr>
          <w:rFonts w:asciiTheme="minorBidi" w:hAnsiTheme="minorBidi"/>
        </w:rPr>
      </w:pPr>
      <w:r w:rsidRPr="00C72563">
        <w:rPr>
          <w:rFonts w:asciiTheme="minorBidi" w:hAnsiTheme="minorBidi"/>
        </w:rPr>
        <w:t>AED readiness items requiring attention</w:t>
      </w:r>
    </w:p>
    <w:p w14:paraId="30DFBDBA" w14:textId="77777777" w:rsidR="003F47E8" w:rsidRPr="00C72563" w:rsidRDefault="00000000">
      <w:pPr>
        <w:pStyle w:val="ListBullet"/>
        <w:spacing w:after="40"/>
        <w:rPr>
          <w:rFonts w:asciiTheme="minorBidi" w:hAnsiTheme="minorBidi"/>
        </w:rPr>
      </w:pPr>
      <w:r w:rsidRPr="00C72563">
        <w:rPr>
          <w:rFonts w:asciiTheme="minorBidi" w:hAnsiTheme="minorBidi"/>
        </w:rPr>
        <w:t>Required declarations or reports</w:t>
      </w:r>
    </w:p>
    <w:p w14:paraId="127E4FFB" w14:textId="77777777" w:rsidR="003F47E8" w:rsidRPr="00C72563" w:rsidRDefault="00000000">
      <w:pPr>
        <w:pStyle w:val="Heading2"/>
        <w:rPr>
          <w:rFonts w:asciiTheme="minorBidi" w:hAnsiTheme="minorBidi" w:cstheme="minorBidi"/>
        </w:rPr>
      </w:pPr>
      <w:r w:rsidRPr="00C72563">
        <w:rPr>
          <w:rFonts w:asciiTheme="minorBidi" w:hAnsiTheme="minorBidi" w:cstheme="minorBidi"/>
        </w:rPr>
        <w:t>14.2 MOPH Operational Dashboard</w:t>
      </w:r>
    </w:p>
    <w:p w14:paraId="12CF07A2" w14:textId="77777777" w:rsidR="003F47E8" w:rsidRPr="00C72563" w:rsidRDefault="00000000">
      <w:pPr>
        <w:pStyle w:val="ListBullet"/>
        <w:spacing w:after="40"/>
        <w:rPr>
          <w:rFonts w:asciiTheme="minorBidi" w:hAnsiTheme="minorBidi"/>
        </w:rPr>
      </w:pPr>
      <w:r w:rsidRPr="00C72563">
        <w:rPr>
          <w:rFonts w:asciiTheme="minorBidi" w:hAnsiTheme="minorBidi"/>
        </w:rPr>
        <w:t>Event submissions by level and review status</w:t>
      </w:r>
    </w:p>
    <w:p w14:paraId="2B649537" w14:textId="77777777" w:rsidR="003F47E8" w:rsidRPr="00C72563" w:rsidRDefault="00000000">
      <w:pPr>
        <w:pStyle w:val="ListBullet"/>
        <w:spacing w:after="40"/>
        <w:rPr>
          <w:rFonts w:asciiTheme="minorBidi" w:hAnsiTheme="minorBidi"/>
        </w:rPr>
      </w:pPr>
      <w:r w:rsidRPr="00C72563">
        <w:rPr>
          <w:rFonts w:asciiTheme="minorBidi" w:hAnsiTheme="minorBidi"/>
        </w:rPr>
        <w:t>Upcoming Level 3 events</w:t>
      </w:r>
    </w:p>
    <w:p w14:paraId="4CBD1DC5" w14:textId="77777777" w:rsidR="003F47E8" w:rsidRPr="00C72563" w:rsidRDefault="00000000">
      <w:pPr>
        <w:pStyle w:val="ListBullet"/>
        <w:spacing w:after="40"/>
        <w:rPr>
          <w:rFonts w:asciiTheme="minorBidi" w:hAnsiTheme="minorBidi"/>
        </w:rPr>
      </w:pPr>
      <w:r w:rsidRPr="00C72563">
        <w:rPr>
          <w:rFonts w:asciiTheme="minorBidi" w:hAnsiTheme="minorBidi"/>
        </w:rPr>
        <w:t>Sites by readiness/designation status</w:t>
      </w:r>
    </w:p>
    <w:p w14:paraId="0E2BF0A7" w14:textId="77777777" w:rsidR="003F47E8" w:rsidRPr="00C72563" w:rsidRDefault="00000000">
      <w:pPr>
        <w:pStyle w:val="ListBullet"/>
        <w:spacing w:after="40"/>
        <w:rPr>
          <w:rFonts w:asciiTheme="minorBidi" w:hAnsiTheme="minorBidi"/>
        </w:rPr>
      </w:pPr>
      <w:r w:rsidRPr="00C72563">
        <w:rPr>
          <w:rFonts w:asciiTheme="minorBidi" w:hAnsiTheme="minorBidi"/>
        </w:rPr>
        <w:t>AED registry/readiness items</w:t>
      </w:r>
    </w:p>
    <w:p w14:paraId="46BBE13A" w14:textId="77777777" w:rsidR="003F47E8" w:rsidRPr="00C72563" w:rsidRDefault="00000000">
      <w:pPr>
        <w:pStyle w:val="ListBullet"/>
        <w:spacing w:after="40"/>
        <w:rPr>
          <w:rFonts w:asciiTheme="minorBidi" w:hAnsiTheme="minorBidi"/>
        </w:rPr>
      </w:pPr>
      <w:r w:rsidRPr="00C72563">
        <w:rPr>
          <w:rFonts w:asciiTheme="minorBidi" w:hAnsiTheme="minorBidi"/>
        </w:rPr>
        <w:t>Overdue or incomplete reports</w:t>
      </w:r>
    </w:p>
    <w:p w14:paraId="30BC4E81" w14:textId="77777777" w:rsidR="003F47E8" w:rsidRPr="00C72563" w:rsidRDefault="00000000">
      <w:pPr>
        <w:pStyle w:val="ListBullet"/>
        <w:spacing w:after="40"/>
        <w:rPr>
          <w:rFonts w:asciiTheme="minorBidi" w:hAnsiTheme="minorBidi"/>
        </w:rPr>
      </w:pPr>
      <w:r w:rsidRPr="00C72563">
        <w:rPr>
          <w:rFonts w:asciiTheme="minorBidi" w:hAnsiTheme="minorBidi"/>
        </w:rPr>
        <w:t>Recent cardiac-arrest incidents</w:t>
      </w:r>
    </w:p>
    <w:p w14:paraId="431C7BF0" w14:textId="77777777" w:rsidR="003F47E8" w:rsidRPr="00C72563" w:rsidRDefault="00000000">
      <w:pPr>
        <w:pStyle w:val="ListBullet"/>
        <w:spacing w:after="40"/>
        <w:rPr>
          <w:rFonts w:asciiTheme="minorBidi" w:hAnsiTheme="minorBidi"/>
        </w:rPr>
      </w:pPr>
      <w:r w:rsidRPr="00C72563">
        <w:rPr>
          <w:rFonts w:asciiTheme="minorBidi" w:hAnsiTheme="minorBidi"/>
        </w:rPr>
        <w:t>Deficiencies/corrective actions and audits</w:t>
      </w:r>
    </w:p>
    <w:p w14:paraId="36CB6E32" w14:textId="77777777" w:rsidR="003F47E8" w:rsidRPr="00C72563" w:rsidRDefault="00000000">
      <w:pPr>
        <w:pStyle w:val="ListBullet"/>
        <w:spacing w:after="40"/>
        <w:rPr>
          <w:rFonts w:asciiTheme="minorBidi" w:hAnsiTheme="minorBidi"/>
        </w:rPr>
      </w:pPr>
      <w:r w:rsidRPr="00C72563">
        <w:rPr>
          <w:rFonts w:asciiTheme="minorBidi" w:hAnsiTheme="minorBidi"/>
        </w:rPr>
        <w:t>Operational filters by geography, organization, event/site category, status and date</w:t>
      </w:r>
    </w:p>
    <w:p w14:paraId="683E9089" w14:textId="7998D995" w:rsidR="00DB7887" w:rsidRPr="00C72563" w:rsidRDefault="00000000" w:rsidP="00DB7887">
      <w:pPr>
        <w:pStyle w:val="Heading2"/>
        <w:rPr>
          <w:rFonts w:asciiTheme="minorBidi" w:hAnsiTheme="minorBidi" w:cstheme="minorBidi"/>
        </w:rPr>
      </w:pPr>
      <w:r w:rsidRPr="00C72563">
        <w:rPr>
          <w:rFonts w:asciiTheme="minorBidi" w:hAnsiTheme="minorBidi" w:cstheme="minorBidi"/>
        </w:rPr>
        <w:lastRenderedPageBreak/>
        <w:t>14.3 DeFi Square Owner Dashboard</w:t>
      </w:r>
    </w:p>
    <w:p w14:paraId="3BE3CB65" w14:textId="0D96AB84" w:rsidR="003F47E8" w:rsidRPr="00C72563" w:rsidRDefault="00000000">
      <w:pPr>
        <w:pStyle w:val="ListBullet"/>
        <w:spacing w:after="40"/>
        <w:rPr>
          <w:rFonts w:asciiTheme="minorBidi" w:hAnsiTheme="minorBidi"/>
        </w:rPr>
      </w:pPr>
      <w:r w:rsidRPr="00C72563">
        <w:rPr>
          <w:rFonts w:asciiTheme="minorBidi" w:hAnsiTheme="minorBidi"/>
        </w:rPr>
        <w:t>Tenant deployment and module status</w:t>
      </w:r>
    </w:p>
    <w:p w14:paraId="2CFEA37B" w14:textId="77777777" w:rsidR="003F47E8" w:rsidRPr="00C72563" w:rsidRDefault="00000000">
      <w:pPr>
        <w:pStyle w:val="ListBullet"/>
        <w:spacing w:after="40"/>
        <w:rPr>
          <w:rFonts w:asciiTheme="minorBidi" w:hAnsiTheme="minorBidi"/>
        </w:rPr>
      </w:pPr>
      <w:r w:rsidRPr="00C72563">
        <w:rPr>
          <w:rFonts w:asciiTheme="minorBidi" w:hAnsiTheme="minorBidi"/>
        </w:rPr>
        <w:t>Feature activation status</w:t>
      </w:r>
    </w:p>
    <w:p w14:paraId="3FD26B98" w14:textId="77777777" w:rsidR="003F47E8" w:rsidRPr="00C72563" w:rsidRDefault="00000000">
      <w:pPr>
        <w:pStyle w:val="ListBullet"/>
        <w:spacing w:after="40"/>
        <w:rPr>
          <w:rFonts w:asciiTheme="minorBidi" w:hAnsiTheme="minorBidi"/>
        </w:rPr>
      </w:pPr>
      <w:r w:rsidRPr="00C72563">
        <w:rPr>
          <w:rFonts w:asciiTheme="minorBidi" w:hAnsiTheme="minorBidi"/>
        </w:rPr>
        <w:t>System health and integration status</w:t>
      </w:r>
    </w:p>
    <w:p w14:paraId="06766BC2" w14:textId="77777777" w:rsidR="003F47E8" w:rsidRPr="00C72563" w:rsidRDefault="00000000">
      <w:pPr>
        <w:pStyle w:val="ListBullet"/>
        <w:spacing w:after="40"/>
        <w:rPr>
          <w:rFonts w:asciiTheme="minorBidi" w:hAnsiTheme="minorBidi"/>
        </w:rPr>
      </w:pPr>
      <w:r w:rsidRPr="00C72563">
        <w:rPr>
          <w:rFonts w:asciiTheme="minorBidi" w:hAnsiTheme="minorBidi"/>
        </w:rPr>
        <w:t>Usage volumes and transaction counts</w:t>
      </w:r>
    </w:p>
    <w:p w14:paraId="0810942C" w14:textId="77777777" w:rsidR="003F47E8" w:rsidRPr="00C72563" w:rsidRDefault="00000000">
      <w:pPr>
        <w:pStyle w:val="ListBullet"/>
        <w:spacing w:after="40"/>
        <w:rPr>
          <w:rFonts w:asciiTheme="minorBidi" w:hAnsiTheme="minorBidi"/>
        </w:rPr>
      </w:pPr>
      <w:r w:rsidRPr="00C72563">
        <w:rPr>
          <w:rFonts w:asciiTheme="minorBidi" w:hAnsiTheme="minorBidi"/>
        </w:rPr>
        <w:t>Software licensing/billing metrics</w:t>
      </w:r>
    </w:p>
    <w:p w14:paraId="7F111347" w14:textId="77777777" w:rsidR="003F47E8" w:rsidRPr="00C72563" w:rsidRDefault="00000000">
      <w:pPr>
        <w:pStyle w:val="ListBullet"/>
        <w:spacing w:after="40"/>
        <w:rPr>
          <w:rFonts w:asciiTheme="minorBidi" w:hAnsiTheme="minorBidi"/>
        </w:rPr>
      </w:pPr>
      <w:r w:rsidRPr="00C72563">
        <w:rPr>
          <w:rFonts w:asciiTheme="minorBidi" w:hAnsiTheme="minorBidi"/>
        </w:rPr>
        <w:t>Technical incidents and release status</w:t>
      </w:r>
    </w:p>
    <w:p w14:paraId="4D1D8CF1" w14:textId="77777777" w:rsidR="003F47E8" w:rsidRPr="00C72563" w:rsidRDefault="00000000">
      <w:pPr>
        <w:pStyle w:val="ListBullet"/>
        <w:spacing w:after="40"/>
        <w:rPr>
          <w:rFonts w:asciiTheme="minorBidi" w:hAnsiTheme="minorBidi"/>
        </w:rPr>
      </w:pPr>
      <w:r w:rsidRPr="00C72563">
        <w:rPr>
          <w:rFonts w:asciiTheme="minorBidi" w:hAnsiTheme="minorBidi"/>
        </w:rPr>
        <w:t>Commercial module activity where enabled</w:t>
      </w:r>
    </w:p>
    <w:p w14:paraId="0DBDDBF7" w14:textId="12428771" w:rsidR="007949E9" w:rsidRPr="00C72563" w:rsidRDefault="007949E9">
      <w:pPr>
        <w:pStyle w:val="ListBullet"/>
        <w:spacing w:after="40"/>
        <w:rPr>
          <w:rFonts w:asciiTheme="minorBidi" w:hAnsiTheme="minorBidi"/>
        </w:rPr>
      </w:pPr>
      <w:r w:rsidRPr="00C72563">
        <w:rPr>
          <w:rFonts w:asciiTheme="minorBidi" w:hAnsiTheme="minorBidi"/>
        </w:rPr>
        <w:t>DeFi Square shall have a Platform Owner / Super Administrator environment with platform-wide visibility across the MOPH deployment, including all dashboards, organizations, sites, events, EMS agencies, AED records, applications, submissions, documents, declarations, reviews, audits, incidents, reports, operational analytics, commercial data and system activity, subject to the applicable MOPH agreement, data-protection requirements and access logging. Platform-owner visibility does not confer MOPH regulatory decision authority.</w:t>
      </w:r>
    </w:p>
    <w:p w14:paraId="21EAB472" w14:textId="0D31463E" w:rsidR="00C72563" w:rsidRPr="00C72563" w:rsidRDefault="00C72563" w:rsidP="00C72563">
      <w:pPr>
        <w:pStyle w:val="Heading1"/>
        <w:rPr>
          <w:rFonts w:asciiTheme="minorBidi" w:hAnsiTheme="minorBidi" w:cstheme="minorBidi"/>
        </w:rPr>
      </w:pPr>
      <w:r w:rsidRPr="00C72563">
        <w:rPr>
          <w:rFonts w:asciiTheme="minorBidi" w:hAnsiTheme="minorBidi" w:cstheme="minorBidi"/>
        </w:rPr>
        <w:t>15. AI Assistance and Platform Intelligence</w:t>
      </w:r>
    </w:p>
    <w:p w14:paraId="441938E1"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 xml:space="preserve">The platform shall include an </w:t>
      </w:r>
      <w:r w:rsidRPr="00C72563">
        <w:rPr>
          <w:rStyle w:val="Strong"/>
          <w:rFonts w:asciiTheme="minorBidi" w:hAnsiTheme="minorBidi" w:cstheme="minorBidi"/>
          <w:sz w:val="19"/>
          <w:szCs w:val="19"/>
        </w:rPr>
        <w:t>AI-assisted interaction and intelligence layer</w:t>
      </w:r>
      <w:r w:rsidRPr="00C72563">
        <w:rPr>
          <w:rFonts w:asciiTheme="minorBidi" w:hAnsiTheme="minorBidi" w:cstheme="minorBidi"/>
          <w:sz w:val="19"/>
          <w:szCs w:val="19"/>
        </w:rPr>
        <w:t xml:space="preserve"> designed to help users navigate regulatory requirements, complete workflows, review submissions, and obtain operational insights from platform data.</w:t>
      </w:r>
    </w:p>
    <w:p w14:paraId="16A7E3D0"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AI functionality shall be integrated into the common platform architecture rather than developed as an independent chatbot disconnected from the user's account, role, workflow, and current platform context.</w:t>
      </w:r>
    </w:p>
    <w:p w14:paraId="41DB4E65"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 xml:space="preserve">The AI layer should support </w:t>
      </w:r>
      <w:r w:rsidRPr="00C72563">
        <w:rPr>
          <w:rStyle w:val="Strong"/>
          <w:rFonts w:asciiTheme="minorBidi" w:hAnsiTheme="minorBidi" w:cstheme="minorBidi"/>
          <w:sz w:val="19"/>
          <w:szCs w:val="19"/>
        </w:rPr>
        <w:t>Arabic and English</w:t>
      </w:r>
      <w:r w:rsidRPr="00C72563">
        <w:rPr>
          <w:rFonts w:asciiTheme="minorBidi" w:hAnsiTheme="minorBidi" w:cstheme="minorBidi"/>
          <w:sz w:val="19"/>
          <w:szCs w:val="19"/>
        </w:rPr>
        <w:t xml:space="preserve"> and, where appropriate, understand:</w:t>
      </w:r>
    </w:p>
    <w:p w14:paraId="155B5C80" w14:textId="77777777" w:rsidR="00C72563" w:rsidRPr="00C72563" w:rsidRDefault="00C72563" w:rsidP="00C72563">
      <w:pPr>
        <w:pStyle w:val="NormalWeb"/>
        <w:numPr>
          <w:ilvl w:val="0"/>
          <w:numId w:val="10"/>
        </w:numPr>
        <w:rPr>
          <w:rFonts w:asciiTheme="minorBidi" w:hAnsiTheme="minorBidi" w:cstheme="minorBidi"/>
          <w:sz w:val="19"/>
          <w:szCs w:val="19"/>
        </w:rPr>
      </w:pPr>
      <w:r w:rsidRPr="00C72563">
        <w:rPr>
          <w:rFonts w:asciiTheme="minorBidi" w:hAnsiTheme="minorBidi" w:cstheme="minorBidi"/>
          <w:sz w:val="19"/>
          <w:szCs w:val="19"/>
        </w:rPr>
        <w:t>the authenticated user's role and permissions;</w:t>
      </w:r>
    </w:p>
    <w:p w14:paraId="6CF84BE0" w14:textId="77777777" w:rsidR="00C72563" w:rsidRPr="00C72563" w:rsidRDefault="00C72563" w:rsidP="00C72563">
      <w:pPr>
        <w:pStyle w:val="NormalWeb"/>
        <w:numPr>
          <w:ilvl w:val="0"/>
          <w:numId w:val="10"/>
        </w:numPr>
        <w:rPr>
          <w:rFonts w:asciiTheme="minorBidi" w:hAnsiTheme="minorBidi" w:cstheme="minorBidi"/>
          <w:sz w:val="19"/>
          <w:szCs w:val="19"/>
        </w:rPr>
      </w:pPr>
      <w:r w:rsidRPr="00C72563">
        <w:rPr>
          <w:rFonts w:asciiTheme="minorBidi" w:hAnsiTheme="minorBidi" w:cstheme="minorBidi"/>
          <w:sz w:val="19"/>
          <w:szCs w:val="19"/>
        </w:rPr>
        <w:t>the organization, Site, Event, AED, application, incident, or other record currently being viewed;</w:t>
      </w:r>
    </w:p>
    <w:p w14:paraId="0C83C51E" w14:textId="77777777" w:rsidR="00C72563" w:rsidRPr="00C72563" w:rsidRDefault="00C72563" w:rsidP="00C72563">
      <w:pPr>
        <w:pStyle w:val="NormalWeb"/>
        <w:numPr>
          <w:ilvl w:val="0"/>
          <w:numId w:val="10"/>
        </w:numPr>
        <w:rPr>
          <w:rFonts w:asciiTheme="minorBidi" w:hAnsiTheme="minorBidi" w:cstheme="minorBidi"/>
          <w:sz w:val="19"/>
          <w:szCs w:val="19"/>
        </w:rPr>
      </w:pPr>
      <w:r w:rsidRPr="00C72563">
        <w:rPr>
          <w:rFonts w:asciiTheme="minorBidi" w:hAnsiTheme="minorBidi" w:cstheme="minorBidi"/>
          <w:sz w:val="19"/>
          <w:szCs w:val="19"/>
        </w:rPr>
        <w:t>the applicable regulatory framework and version;</w:t>
      </w:r>
    </w:p>
    <w:p w14:paraId="362DC33A" w14:textId="77777777" w:rsidR="00C72563" w:rsidRPr="00C72563" w:rsidRDefault="00C72563" w:rsidP="00C72563">
      <w:pPr>
        <w:pStyle w:val="NormalWeb"/>
        <w:numPr>
          <w:ilvl w:val="0"/>
          <w:numId w:val="10"/>
        </w:numPr>
        <w:rPr>
          <w:rFonts w:asciiTheme="minorBidi" w:hAnsiTheme="minorBidi" w:cstheme="minorBidi"/>
          <w:sz w:val="19"/>
          <w:szCs w:val="19"/>
        </w:rPr>
      </w:pPr>
      <w:r w:rsidRPr="00C72563">
        <w:rPr>
          <w:rFonts w:asciiTheme="minorBidi" w:hAnsiTheme="minorBidi" w:cstheme="minorBidi"/>
          <w:sz w:val="19"/>
          <w:szCs w:val="19"/>
        </w:rPr>
        <w:t>the current workflow status;</w:t>
      </w:r>
    </w:p>
    <w:p w14:paraId="14A74BCF" w14:textId="77777777" w:rsidR="00C72563" w:rsidRPr="00C72563" w:rsidRDefault="00C72563" w:rsidP="00C72563">
      <w:pPr>
        <w:pStyle w:val="NormalWeb"/>
        <w:numPr>
          <w:ilvl w:val="0"/>
          <w:numId w:val="10"/>
        </w:numPr>
        <w:rPr>
          <w:rFonts w:asciiTheme="minorBidi" w:hAnsiTheme="minorBidi" w:cstheme="minorBidi"/>
          <w:sz w:val="19"/>
          <w:szCs w:val="19"/>
        </w:rPr>
      </w:pPr>
      <w:r w:rsidRPr="00C72563">
        <w:rPr>
          <w:rFonts w:asciiTheme="minorBidi" w:hAnsiTheme="minorBidi" w:cstheme="minorBidi"/>
          <w:sz w:val="19"/>
          <w:szCs w:val="19"/>
        </w:rPr>
        <w:t>completed and outstanding requirements;</w:t>
      </w:r>
    </w:p>
    <w:p w14:paraId="7113FF77" w14:textId="77777777" w:rsidR="00C72563" w:rsidRPr="00C72563" w:rsidRDefault="00C72563" w:rsidP="00C72563">
      <w:pPr>
        <w:pStyle w:val="NormalWeb"/>
        <w:numPr>
          <w:ilvl w:val="0"/>
          <w:numId w:val="10"/>
        </w:numPr>
        <w:rPr>
          <w:rFonts w:asciiTheme="minorBidi" w:hAnsiTheme="minorBidi" w:cstheme="minorBidi"/>
          <w:sz w:val="19"/>
          <w:szCs w:val="19"/>
        </w:rPr>
      </w:pPr>
      <w:r w:rsidRPr="00C72563">
        <w:rPr>
          <w:rFonts w:asciiTheme="minorBidi" w:hAnsiTheme="minorBidi" w:cstheme="minorBidi"/>
          <w:sz w:val="19"/>
          <w:szCs w:val="19"/>
        </w:rPr>
        <w:t>relevant deadlines;</w:t>
      </w:r>
    </w:p>
    <w:p w14:paraId="273C6C12" w14:textId="77777777" w:rsidR="00C72563" w:rsidRPr="00C72563" w:rsidRDefault="00C72563" w:rsidP="00C72563">
      <w:pPr>
        <w:pStyle w:val="NormalWeb"/>
        <w:numPr>
          <w:ilvl w:val="0"/>
          <w:numId w:val="10"/>
        </w:numPr>
        <w:rPr>
          <w:rFonts w:asciiTheme="minorBidi" w:hAnsiTheme="minorBidi" w:cstheme="minorBidi"/>
          <w:sz w:val="19"/>
          <w:szCs w:val="19"/>
        </w:rPr>
      </w:pPr>
      <w:r w:rsidRPr="00C72563">
        <w:rPr>
          <w:rFonts w:asciiTheme="minorBidi" w:hAnsiTheme="minorBidi" w:cstheme="minorBidi"/>
          <w:sz w:val="19"/>
          <w:szCs w:val="19"/>
        </w:rPr>
        <w:t>information already contained within the platform; and</w:t>
      </w:r>
    </w:p>
    <w:p w14:paraId="540AC155" w14:textId="77777777" w:rsidR="00C72563" w:rsidRPr="00C72563" w:rsidRDefault="00C72563" w:rsidP="00C72563">
      <w:pPr>
        <w:pStyle w:val="NormalWeb"/>
        <w:numPr>
          <w:ilvl w:val="0"/>
          <w:numId w:val="10"/>
        </w:numPr>
        <w:rPr>
          <w:rFonts w:asciiTheme="minorBidi" w:hAnsiTheme="minorBidi" w:cstheme="minorBidi"/>
          <w:sz w:val="19"/>
          <w:szCs w:val="19"/>
        </w:rPr>
      </w:pPr>
      <w:r w:rsidRPr="00C72563">
        <w:rPr>
          <w:rFonts w:asciiTheme="minorBidi" w:hAnsiTheme="minorBidi" w:cstheme="minorBidi"/>
          <w:sz w:val="19"/>
          <w:szCs w:val="19"/>
        </w:rPr>
        <w:t>the official protocols, annexes, forms, guidance, and other regulatory content configured for the MOPH deployment.</w:t>
      </w:r>
    </w:p>
    <w:p w14:paraId="3BA7CF11"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The initial architecture shall support three AI surfaces.</w:t>
      </w:r>
    </w:p>
    <w:p w14:paraId="2FBF9C50" w14:textId="77777777" w:rsidR="00C72563" w:rsidRPr="00C72563" w:rsidRDefault="00C72563" w:rsidP="00C72563">
      <w:pPr>
        <w:pStyle w:val="Heading2"/>
        <w:rPr>
          <w:rFonts w:asciiTheme="minorBidi" w:hAnsiTheme="minorBidi" w:cstheme="minorBidi"/>
        </w:rPr>
      </w:pPr>
      <w:r w:rsidRPr="00C72563">
        <w:rPr>
          <w:rFonts w:asciiTheme="minorBidi" w:hAnsiTheme="minorBidi" w:cstheme="minorBidi"/>
        </w:rPr>
        <w:t>15.1 User AI Readiness Assistant</w:t>
      </w:r>
    </w:p>
    <w:p w14:paraId="64DC7A6F"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 xml:space="preserve">The </w:t>
      </w:r>
      <w:r w:rsidRPr="00C72563">
        <w:rPr>
          <w:rStyle w:val="Strong"/>
          <w:rFonts w:asciiTheme="minorBidi" w:hAnsiTheme="minorBidi" w:cstheme="minorBidi"/>
          <w:sz w:val="19"/>
          <w:szCs w:val="19"/>
        </w:rPr>
        <w:t>User AI Readiness Assistant</w:t>
      </w:r>
      <w:r w:rsidRPr="00C72563">
        <w:rPr>
          <w:rFonts w:asciiTheme="minorBidi" w:hAnsiTheme="minorBidi" w:cstheme="minorBidi"/>
          <w:sz w:val="19"/>
          <w:szCs w:val="19"/>
        </w:rPr>
        <w:t xml:space="preserve"> shall assist organizers, Site managers, EMS agencies, Event Medical Directors, organization administrators, and other authorized platform users in understanding and completing applicable workflows.</w:t>
      </w:r>
    </w:p>
    <w:p w14:paraId="7951D833"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Depending on the user's role and context, the assistant should be capable of:</w:t>
      </w:r>
    </w:p>
    <w:p w14:paraId="53E02199"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explaining applicable requirements in plain Arabic or English;</w:t>
      </w:r>
    </w:p>
    <w:p w14:paraId="5875DB33"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explaining why a requirement applies to the user's Event or Site;</w:t>
      </w:r>
    </w:p>
    <w:p w14:paraId="3C670D97"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explaining NEHRAT questions and classifications without modifying the official scoring methodology;</w:t>
      </w:r>
    </w:p>
    <w:p w14:paraId="5881406E"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identifying the user's next required action;</w:t>
      </w:r>
    </w:p>
    <w:p w14:paraId="7191AF59"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identifying incomplete requirements, forms, declarations, documents, or submissions;</w:t>
      </w:r>
    </w:p>
    <w:p w14:paraId="7D00DF0A"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explaining submission and reporting deadlines;</w:t>
      </w:r>
    </w:p>
    <w:p w14:paraId="257990A0"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explaining MOPH requests for information or correction;</w:t>
      </w:r>
    </w:p>
    <w:p w14:paraId="43AE05B1"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directing the user to the relevant platform workflow, form, record, or document;</w:t>
      </w:r>
    </w:p>
    <w:p w14:paraId="061D40A7"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answering questions regarding the approved protocols, annexes, forms, and guidance;</w:t>
      </w:r>
    </w:p>
    <w:p w14:paraId="2B4608FB"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lastRenderedPageBreak/>
        <w:t>assisting with completion of structured forms using information provided by the user or already available within the platform;</w:t>
      </w:r>
    </w:p>
    <w:p w14:paraId="38D35582"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identifying apparent omissions or inconsistencies for user review;</w:t>
      </w:r>
    </w:p>
    <w:p w14:paraId="1E842B47"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assisting users in organizing or drafting applicable EHMP content based on information supplied by the user and the approved EHMP structure; and</w:t>
      </w:r>
    </w:p>
    <w:p w14:paraId="4F7D0E78" w14:textId="77777777" w:rsidR="00C72563" w:rsidRPr="00C72563" w:rsidRDefault="00C72563" w:rsidP="00C72563">
      <w:pPr>
        <w:pStyle w:val="NormalWeb"/>
        <w:numPr>
          <w:ilvl w:val="0"/>
          <w:numId w:val="11"/>
        </w:numPr>
        <w:rPr>
          <w:rFonts w:asciiTheme="minorBidi" w:hAnsiTheme="minorBidi" w:cstheme="minorBidi"/>
          <w:sz w:val="19"/>
          <w:szCs w:val="19"/>
        </w:rPr>
      </w:pPr>
      <w:r w:rsidRPr="00C72563">
        <w:rPr>
          <w:rFonts w:asciiTheme="minorBidi" w:hAnsiTheme="minorBidi" w:cstheme="minorBidi"/>
          <w:sz w:val="19"/>
          <w:szCs w:val="19"/>
        </w:rPr>
        <w:t>summarizing the current readiness or application status.</w:t>
      </w:r>
    </w:p>
    <w:p w14:paraId="0BA0FCF8"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Where technically appropriate, the assistant should provide direct links or actions taking the user to the relevant section of the platform.</w:t>
      </w:r>
    </w:p>
    <w:p w14:paraId="3A1574BC"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AI-generated or AI-assisted content must remain subject to user review and confirmation before it becomes part of an official submission, declaration, report, or regulatory record.</w:t>
      </w:r>
    </w:p>
    <w:p w14:paraId="642C2471" w14:textId="77777777" w:rsidR="00C72563" w:rsidRPr="00C72563" w:rsidRDefault="00C72563" w:rsidP="00C72563">
      <w:pPr>
        <w:pStyle w:val="Heading2"/>
        <w:rPr>
          <w:rFonts w:asciiTheme="minorBidi" w:hAnsiTheme="minorBidi" w:cstheme="minorBidi"/>
        </w:rPr>
      </w:pPr>
      <w:r w:rsidRPr="00C72563">
        <w:rPr>
          <w:rFonts w:asciiTheme="minorBidi" w:hAnsiTheme="minorBidi" w:cstheme="minorBidi"/>
        </w:rPr>
        <w:t>15.2 MOPH Reviewer AI Assistant</w:t>
      </w:r>
    </w:p>
    <w:p w14:paraId="0C7EDC38"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 xml:space="preserve">The </w:t>
      </w:r>
      <w:r w:rsidRPr="00C72563">
        <w:rPr>
          <w:rStyle w:val="Strong"/>
          <w:rFonts w:asciiTheme="minorBidi" w:hAnsiTheme="minorBidi" w:cstheme="minorBidi"/>
          <w:sz w:val="19"/>
          <w:szCs w:val="19"/>
        </w:rPr>
        <w:t>MOPH Reviewer AI Assistant</w:t>
      </w:r>
      <w:r w:rsidRPr="00C72563">
        <w:rPr>
          <w:rFonts w:asciiTheme="minorBidi" w:hAnsiTheme="minorBidi" w:cstheme="minorBidi"/>
          <w:sz w:val="19"/>
          <w:szCs w:val="19"/>
        </w:rPr>
        <w:t xml:space="preserve"> shall support authorized MOPH reviewers and, where configured, authorized external reviewers such as the Lebanese Order of Physicians.</w:t>
      </w:r>
    </w:p>
    <w:p w14:paraId="79D309A9"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The reviewer assistant should be capable of helping reviewers efficiently assess submitted information without replacing their professional or regulatory judgment.</w:t>
      </w:r>
    </w:p>
    <w:p w14:paraId="302696E0"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Potential functions include:</w:t>
      </w:r>
    </w:p>
    <w:p w14:paraId="5376DA3A"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summarizing an Event, Site, application, or submission;</w:t>
      </w:r>
    </w:p>
    <w:p w14:paraId="119ECE85"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presenting the applicable requirements for the relevant regulatory level or Site category;</w:t>
      </w:r>
    </w:p>
    <w:p w14:paraId="146589EE"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identifying apparently missing required information or documents;</w:t>
      </w:r>
    </w:p>
    <w:p w14:paraId="16691920"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comparing a submission against the applicable Protocol and Annex requirements;</w:t>
      </w:r>
    </w:p>
    <w:p w14:paraId="58F593CD"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summarizing EHMP content;</w:t>
      </w:r>
    </w:p>
    <w:p w14:paraId="6033FBA2"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summarizing EMS declarations;</w:t>
      </w:r>
    </w:p>
    <w:p w14:paraId="45495FBA"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summarizing Level 3 Medical Director documentation;</w:t>
      </w:r>
    </w:p>
    <w:p w14:paraId="2AEA2F4C"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comparing revised submissions against earlier versions;</w:t>
      </w:r>
    </w:p>
    <w:p w14:paraId="75255072"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highlighting changes made following a request for correction or additional information;</w:t>
      </w:r>
    </w:p>
    <w:p w14:paraId="338C1D73"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identifying apparent inconsistencies among submitted records;</w:t>
      </w:r>
    </w:p>
    <w:p w14:paraId="21529E2B"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generating a reviewer-oriented checklist;</w:t>
      </w:r>
    </w:p>
    <w:p w14:paraId="798AA5D8"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summarizing previous review comments, audit findings, or corrective actions; and</w:t>
      </w:r>
    </w:p>
    <w:p w14:paraId="57094195" w14:textId="77777777" w:rsidR="00C72563" w:rsidRPr="00C72563" w:rsidRDefault="00C72563" w:rsidP="00C72563">
      <w:pPr>
        <w:pStyle w:val="NormalWeb"/>
        <w:numPr>
          <w:ilvl w:val="0"/>
          <w:numId w:val="12"/>
        </w:numPr>
        <w:rPr>
          <w:rFonts w:asciiTheme="minorBidi" w:hAnsiTheme="minorBidi" w:cstheme="minorBidi"/>
          <w:sz w:val="19"/>
          <w:szCs w:val="19"/>
        </w:rPr>
      </w:pPr>
      <w:r w:rsidRPr="00C72563">
        <w:rPr>
          <w:rFonts w:asciiTheme="minorBidi" w:hAnsiTheme="minorBidi" w:cstheme="minorBidi"/>
          <w:sz w:val="19"/>
          <w:szCs w:val="19"/>
        </w:rPr>
        <w:t>assisting reviewers in locating the underlying source information supporting an AI-generated observation.</w:t>
      </w:r>
    </w:p>
    <w:p w14:paraId="1925E38C"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 xml:space="preserve">The assistant may flag an item for human review but shall </w:t>
      </w:r>
      <w:r w:rsidRPr="00C72563">
        <w:rPr>
          <w:rStyle w:val="Strong"/>
          <w:rFonts w:asciiTheme="minorBidi" w:hAnsiTheme="minorBidi" w:cstheme="minorBidi"/>
          <w:sz w:val="19"/>
          <w:szCs w:val="19"/>
        </w:rPr>
        <w:t>not autonomously determine regulatory compliance, approve or reject an application, verify a professional credential, issue an MOPH decision, or modify an official regulatory record.</w:t>
      </w:r>
    </w:p>
    <w:p w14:paraId="5D973358"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All regulatory decisions remain with the authorized MOPH or other designated human reviewer.</w:t>
      </w:r>
    </w:p>
    <w:p w14:paraId="0C99ADBC" w14:textId="77777777" w:rsidR="00C72563" w:rsidRPr="00C72563" w:rsidRDefault="00C72563" w:rsidP="00C72563">
      <w:pPr>
        <w:pStyle w:val="Heading2"/>
        <w:rPr>
          <w:rFonts w:asciiTheme="minorBidi" w:hAnsiTheme="minorBidi" w:cstheme="minorBidi"/>
        </w:rPr>
      </w:pPr>
      <w:r w:rsidRPr="00C72563">
        <w:rPr>
          <w:rFonts w:asciiTheme="minorBidi" w:hAnsiTheme="minorBidi" w:cstheme="minorBidi"/>
        </w:rPr>
        <w:t>15.3 DeFi Square Platform Intelligence Assistant</w:t>
      </w:r>
    </w:p>
    <w:p w14:paraId="7EAAB4F3"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 xml:space="preserve">The </w:t>
      </w:r>
      <w:r w:rsidRPr="00C72563">
        <w:rPr>
          <w:rStyle w:val="Strong"/>
          <w:rFonts w:asciiTheme="minorBidi" w:hAnsiTheme="minorBidi" w:cstheme="minorBidi"/>
          <w:sz w:val="19"/>
          <w:szCs w:val="19"/>
        </w:rPr>
        <w:t>DeFi Square Platform Intelligence Assistant</w:t>
      </w:r>
      <w:r w:rsidRPr="00C72563">
        <w:rPr>
          <w:rFonts w:asciiTheme="minorBidi" w:hAnsiTheme="minorBidi" w:cstheme="minorBidi"/>
          <w:sz w:val="19"/>
          <w:szCs w:val="19"/>
        </w:rPr>
        <w:t xml:space="preserve"> shall provide DeFi Square, as Platform Owner, with an AI-enabled interface to the operational, administrative, commercial, utilization, and analytical information available to DeFi Square across the MOPH deployment.</w:t>
      </w:r>
    </w:p>
    <w:p w14:paraId="75ECBC32"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Its access shall follow the Platform Owner permissions established under Section 4.1 and the applicable MOPH deployment agreement.</w:t>
      </w:r>
    </w:p>
    <w:p w14:paraId="15FCB5FD"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The assistant should permit authorized DeFi Square users to query platform information conversationally in Arabic or English.</w:t>
      </w:r>
    </w:p>
    <w:p w14:paraId="1ADE6D13"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Examples of supported queries may include:</w:t>
      </w:r>
    </w:p>
    <w:p w14:paraId="620B3449"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lastRenderedPageBreak/>
        <w:t>number and status of Event applications;</w:t>
      </w:r>
    </w:p>
    <w:p w14:paraId="62E1D22C"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number of Level 1, Level 2, and Level 3 Events;</w:t>
      </w:r>
    </w:p>
    <w:p w14:paraId="0C48D348"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upcoming Level 3 Events;</w:t>
      </w:r>
    </w:p>
    <w:p w14:paraId="60DE16D8"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average application or review completion times;</w:t>
      </w:r>
    </w:p>
    <w:p w14:paraId="431F4452"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frequency and type of MOPH revision requests;</w:t>
      </w:r>
    </w:p>
    <w:p w14:paraId="218CCE30"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registered Sites and cardiac-readiness status;</w:t>
      </w:r>
    </w:p>
    <w:p w14:paraId="31CEDD75"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AED registration and readiness information;</w:t>
      </w:r>
    </w:p>
    <w:p w14:paraId="6812990F"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outstanding Site or Event requirements;</w:t>
      </w:r>
    </w:p>
    <w:p w14:paraId="2C86C033"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cardiac-arrest incident reporting trends;</w:t>
      </w:r>
    </w:p>
    <w:p w14:paraId="48881FA5"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EMS agency participation;</w:t>
      </w:r>
    </w:p>
    <w:p w14:paraId="2932E2D8"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 xml:space="preserve">geographic or organizational patterns </w:t>
      </w:r>
      <w:proofErr w:type="gramStart"/>
      <w:r w:rsidRPr="00C72563">
        <w:rPr>
          <w:rFonts w:asciiTheme="minorBidi" w:hAnsiTheme="minorBidi" w:cstheme="minorBidi"/>
          <w:sz w:val="19"/>
          <w:szCs w:val="19"/>
        </w:rPr>
        <w:t>where</w:t>
      </w:r>
      <w:proofErr w:type="gramEnd"/>
      <w:r w:rsidRPr="00C72563">
        <w:rPr>
          <w:rFonts w:asciiTheme="minorBidi" w:hAnsiTheme="minorBidi" w:cstheme="minorBidi"/>
          <w:sz w:val="19"/>
          <w:szCs w:val="19"/>
        </w:rPr>
        <w:t xml:space="preserve"> supported by the available data;</w:t>
      </w:r>
    </w:p>
    <w:p w14:paraId="20355382"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user and platform utilization;</w:t>
      </w:r>
    </w:p>
    <w:p w14:paraId="38D1704D"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workflow performance;</w:t>
      </w:r>
    </w:p>
    <w:p w14:paraId="55CE1E27"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regulatory-processing trends;</w:t>
      </w:r>
    </w:p>
    <w:p w14:paraId="5F679263"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application-fee and transaction information where commercial functionality is activated;</w:t>
      </w:r>
    </w:p>
    <w:p w14:paraId="2367C01A"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vendor, advertising, referral, or other commercial-module performance where activated; and</w:t>
      </w:r>
    </w:p>
    <w:p w14:paraId="5E415AA5" w14:textId="77777777" w:rsidR="00C72563" w:rsidRPr="00C72563" w:rsidRDefault="00C72563" w:rsidP="00C72563">
      <w:pPr>
        <w:pStyle w:val="NormalWeb"/>
        <w:numPr>
          <w:ilvl w:val="0"/>
          <w:numId w:val="13"/>
        </w:numPr>
        <w:rPr>
          <w:rFonts w:asciiTheme="minorBidi" w:hAnsiTheme="minorBidi" w:cstheme="minorBidi"/>
          <w:sz w:val="19"/>
          <w:szCs w:val="19"/>
        </w:rPr>
      </w:pPr>
      <w:r w:rsidRPr="00C72563">
        <w:rPr>
          <w:rFonts w:asciiTheme="minorBidi" w:hAnsiTheme="minorBidi" w:cstheme="minorBidi"/>
          <w:sz w:val="19"/>
          <w:szCs w:val="19"/>
        </w:rPr>
        <w:t>other dashboards, reports, and data available to the DeFi Square Platform Owner.</w:t>
      </w:r>
    </w:p>
    <w:p w14:paraId="0C3F446F"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Where appropriate, the assistant should be able to generate summaries, comparisons, trends, tables, and management insights from the underlying platform data.</w:t>
      </w:r>
    </w:p>
    <w:p w14:paraId="72311DA7"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AI responses should permit the authorized DeFi Square user to trace material findings back to the underlying dashboard, dataset, application, Site, Event, incident, or other source record where reasonably practicable.</w:t>
      </w:r>
    </w:p>
    <w:p w14:paraId="614B8CDF"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The Platform Intelligence Assistant does not confer regulatory decision authority on DeFi Square. DeFi Square's access to and analysis of platform data remains distinct from MOPH's regulatory authority.</w:t>
      </w:r>
    </w:p>
    <w:p w14:paraId="2A6834EF" w14:textId="77777777" w:rsidR="00C72563" w:rsidRPr="00C72563" w:rsidRDefault="00C72563" w:rsidP="00C72563">
      <w:pPr>
        <w:pStyle w:val="Heading2"/>
        <w:rPr>
          <w:rFonts w:asciiTheme="minorBidi" w:hAnsiTheme="minorBidi" w:cstheme="minorBidi"/>
        </w:rPr>
      </w:pPr>
      <w:r w:rsidRPr="00C72563">
        <w:rPr>
          <w:rFonts w:asciiTheme="minorBidi" w:hAnsiTheme="minorBidi" w:cstheme="minorBidi"/>
        </w:rPr>
        <w:t>15.4 AI Regulatory Grounding</w:t>
      </w:r>
    </w:p>
    <w:p w14:paraId="7AC37A34"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 xml:space="preserve">AI guidance concerning regulatory requirements shall be grounded in the </w:t>
      </w:r>
      <w:r w:rsidRPr="00C72563">
        <w:rPr>
          <w:rStyle w:val="Strong"/>
          <w:rFonts w:asciiTheme="minorBidi" w:hAnsiTheme="minorBidi" w:cstheme="minorBidi"/>
          <w:sz w:val="19"/>
          <w:szCs w:val="19"/>
        </w:rPr>
        <w:t>official regulatory source materials supplied or approved by DeFi Square for the MOPH implementation</w:t>
      </w:r>
      <w:r w:rsidRPr="00C72563">
        <w:rPr>
          <w:rFonts w:asciiTheme="minorBidi" w:hAnsiTheme="minorBidi" w:cstheme="minorBidi"/>
          <w:sz w:val="19"/>
          <w:szCs w:val="19"/>
        </w:rPr>
        <w:t>, including the applicable English and Arabic:</w:t>
      </w:r>
    </w:p>
    <w:p w14:paraId="383424BD" w14:textId="77777777" w:rsidR="00C72563" w:rsidRPr="00C72563" w:rsidRDefault="00C72563" w:rsidP="00C72563">
      <w:pPr>
        <w:pStyle w:val="NormalWeb"/>
        <w:numPr>
          <w:ilvl w:val="0"/>
          <w:numId w:val="14"/>
        </w:numPr>
        <w:rPr>
          <w:rFonts w:asciiTheme="minorBidi" w:hAnsiTheme="minorBidi" w:cstheme="minorBidi"/>
          <w:sz w:val="19"/>
          <w:szCs w:val="19"/>
        </w:rPr>
      </w:pPr>
      <w:r w:rsidRPr="00C72563">
        <w:rPr>
          <w:rFonts w:asciiTheme="minorBidi" w:hAnsiTheme="minorBidi" w:cstheme="minorBidi"/>
          <w:sz w:val="19"/>
          <w:szCs w:val="19"/>
        </w:rPr>
        <w:t>Protocols;</w:t>
      </w:r>
    </w:p>
    <w:p w14:paraId="43722646" w14:textId="77777777" w:rsidR="00C72563" w:rsidRPr="00C72563" w:rsidRDefault="00C72563" w:rsidP="00C72563">
      <w:pPr>
        <w:pStyle w:val="NormalWeb"/>
        <w:numPr>
          <w:ilvl w:val="0"/>
          <w:numId w:val="14"/>
        </w:numPr>
        <w:rPr>
          <w:rFonts w:asciiTheme="minorBidi" w:hAnsiTheme="minorBidi" w:cstheme="minorBidi"/>
          <w:sz w:val="19"/>
          <w:szCs w:val="19"/>
        </w:rPr>
      </w:pPr>
      <w:r w:rsidRPr="00C72563">
        <w:rPr>
          <w:rFonts w:asciiTheme="minorBidi" w:hAnsiTheme="minorBidi" w:cstheme="minorBidi"/>
          <w:sz w:val="19"/>
          <w:szCs w:val="19"/>
        </w:rPr>
        <w:t>Annexes;</w:t>
      </w:r>
    </w:p>
    <w:p w14:paraId="0D332D70" w14:textId="77777777" w:rsidR="00C72563" w:rsidRPr="00C72563" w:rsidRDefault="00C72563" w:rsidP="00C72563">
      <w:pPr>
        <w:pStyle w:val="NormalWeb"/>
        <w:numPr>
          <w:ilvl w:val="0"/>
          <w:numId w:val="14"/>
        </w:numPr>
        <w:rPr>
          <w:rFonts w:asciiTheme="minorBidi" w:hAnsiTheme="minorBidi" w:cstheme="minorBidi"/>
          <w:sz w:val="19"/>
          <w:szCs w:val="19"/>
        </w:rPr>
      </w:pPr>
      <w:r w:rsidRPr="00C72563">
        <w:rPr>
          <w:rFonts w:asciiTheme="minorBidi" w:hAnsiTheme="minorBidi" w:cstheme="minorBidi"/>
          <w:sz w:val="19"/>
          <w:szCs w:val="19"/>
        </w:rPr>
        <w:t>forms;</w:t>
      </w:r>
    </w:p>
    <w:p w14:paraId="7F62EBA3" w14:textId="77777777" w:rsidR="00C72563" w:rsidRPr="00C72563" w:rsidRDefault="00C72563" w:rsidP="00C72563">
      <w:pPr>
        <w:pStyle w:val="NormalWeb"/>
        <w:numPr>
          <w:ilvl w:val="0"/>
          <w:numId w:val="14"/>
        </w:numPr>
        <w:rPr>
          <w:rFonts w:asciiTheme="minorBidi" w:hAnsiTheme="minorBidi" w:cstheme="minorBidi"/>
          <w:sz w:val="19"/>
          <w:szCs w:val="19"/>
        </w:rPr>
      </w:pPr>
      <w:r w:rsidRPr="00C72563">
        <w:rPr>
          <w:rFonts w:asciiTheme="minorBidi" w:hAnsiTheme="minorBidi" w:cstheme="minorBidi"/>
          <w:sz w:val="19"/>
          <w:szCs w:val="19"/>
        </w:rPr>
        <w:t>declarations;</w:t>
      </w:r>
    </w:p>
    <w:p w14:paraId="10F6D723" w14:textId="77777777" w:rsidR="00C72563" w:rsidRPr="00C72563" w:rsidRDefault="00C72563" w:rsidP="00C72563">
      <w:pPr>
        <w:pStyle w:val="NormalWeb"/>
        <w:numPr>
          <w:ilvl w:val="0"/>
          <w:numId w:val="14"/>
        </w:numPr>
        <w:rPr>
          <w:rFonts w:asciiTheme="minorBidi" w:hAnsiTheme="minorBidi" w:cstheme="minorBidi"/>
          <w:sz w:val="19"/>
          <w:szCs w:val="19"/>
        </w:rPr>
      </w:pPr>
      <w:r w:rsidRPr="00C72563">
        <w:rPr>
          <w:rFonts w:asciiTheme="minorBidi" w:hAnsiTheme="minorBidi" w:cstheme="minorBidi"/>
          <w:sz w:val="19"/>
          <w:szCs w:val="19"/>
        </w:rPr>
        <w:t>guidance documents; and</w:t>
      </w:r>
    </w:p>
    <w:p w14:paraId="68A8040C" w14:textId="77777777" w:rsidR="00C72563" w:rsidRPr="00C72563" w:rsidRDefault="00C72563" w:rsidP="00C72563">
      <w:pPr>
        <w:pStyle w:val="NormalWeb"/>
        <w:numPr>
          <w:ilvl w:val="0"/>
          <w:numId w:val="14"/>
        </w:numPr>
        <w:rPr>
          <w:rFonts w:asciiTheme="minorBidi" w:hAnsiTheme="minorBidi" w:cstheme="minorBidi"/>
          <w:sz w:val="19"/>
          <w:szCs w:val="19"/>
        </w:rPr>
      </w:pPr>
      <w:r w:rsidRPr="00C72563">
        <w:rPr>
          <w:rFonts w:asciiTheme="minorBidi" w:hAnsiTheme="minorBidi" w:cstheme="minorBidi"/>
          <w:sz w:val="19"/>
          <w:szCs w:val="19"/>
        </w:rPr>
        <w:t>MOPH-configured regulatory rules and versions.</w:t>
      </w:r>
    </w:p>
    <w:p w14:paraId="10B03241"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The AI layer shall not independently create regulatory policy.</w:t>
      </w:r>
    </w:p>
    <w:p w14:paraId="52849EAF"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Where a question cannot be reliably answered from the applicable approved regulatory sources or configured platform rules, the assistant shall indicate that clarification or review is required rather than inventing a requirement or interpretation.</w:t>
      </w:r>
    </w:p>
    <w:p w14:paraId="44C88CD2"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The system should maintain the ability to update the AI knowledge base when an approved regulatory document, form, threshold, workflow, or version changes.</w:t>
      </w:r>
    </w:p>
    <w:p w14:paraId="5CCF27AF"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AI responses relating to regulatory requirements should, where reasonably practicable, identify or link to the relevant source document, requirement, or platform rule.</w:t>
      </w:r>
    </w:p>
    <w:p w14:paraId="123244C9" w14:textId="77777777" w:rsidR="00C72563" w:rsidRPr="00C72563" w:rsidRDefault="00C72563" w:rsidP="00C72563">
      <w:pPr>
        <w:pStyle w:val="Heading2"/>
        <w:rPr>
          <w:rFonts w:asciiTheme="minorBidi" w:hAnsiTheme="minorBidi" w:cstheme="minorBidi"/>
          <w:sz w:val="19"/>
          <w:szCs w:val="19"/>
        </w:rPr>
      </w:pPr>
      <w:r w:rsidRPr="00C72563">
        <w:rPr>
          <w:rFonts w:asciiTheme="minorBidi" w:hAnsiTheme="minorBidi" w:cstheme="minorBidi"/>
          <w:sz w:val="19"/>
          <w:szCs w:val="19"/>
        </w:rPr>
        <w:t>15.5 AI Permissions and Data Access</w:t>
      </w:r>
    </w:p>
    <w:p w14:paraId="2D858F30"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Each AI surface shall operate only within the permissions of the authenticated user.</w:t>
      </w:r>
    </w:p>
    <w:p w14:paraId="77D2F8CE"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The AI architecture must enforce the same access-control boundaries applicable to direct platform access.</w:t>
      </w:r>
    </w:p>
    <w:p w14:paraId="739FE4E7"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lastRenderedPageBreak/>
        <w:t>For example:</w:t>
      </w:r>
    </w:p>
    <w:p w14:paraId="581D6BAD" w14:textId="77777777" w:rsidR="00C72563" w:rsidRPr="00C72563" w:rsidRDefault="00C72563" w:rsidP="00C72563">
      <w:pPr>
        <w:pStyle w:val="NormalWeb"/>
        <w:numPr>
          <w:ilvl w:val="0"/>
          <w:numId w:val="15"/>
        </w:numPr>
        <w:rPr>
          <w:rFonts w:asciiTheme="minorBidi" w:hAnsiTheme="minorBidi" w:cstheme="minorBidi"/>
          <w:sz w:val="19"/>
          <w:szCs w:val="19"/>
        </w:rPr>
      </w:pPr>
      <w:r w:rsidRPr="00C72563">
        <w:rPr>
          <w:rFonts w:asciiTheme="minorBidi" w:hAnsiTheme="minorBidi" w:cstheme="minorBidi"/>
          <w:sz w:val="19"/>
          <w:szCs w:val="19"/>
        </w:rPr>
        <w:t>an organizer should not obtain information belonging to an unrelated organization;</w:t>
      </w:r>
    </w:p>
    <w:p w14:paraId="7BB8AC21" w14:textId="77777777" w:rsidR="00C72563" w:rsidRPr="00C72563" w:rsidRDefault="00C72563" w:rsidP="00C72563">
      <w:pPr>
        <w:pStyle w:val="NormalWeb"/>
        <w:numPr>
          <w:ilvl w:val="0"/>
          <w:numId w:val="15"/>
        </w:numPr>
        <w:rPr>
          <w:rFonts w:asciiTheme="minorBidi" w:hAnsiTheme="minorBidi" w:cstheme="minorBidi"/>
          <w:sz w:val="19"/>
          <w:szCs w:val="19"/>
        </w:rPr>
      </w:pPr>
      <w:r w:rsidRPr="00C72563">
        <w:rPr>
          <w:rFonts w:asciiTheme="minorBidi" w:hAnsiTheme="minorBidi" w:cstheme="minorBidi"/>
          <w:sz w:val="19"/>
          <w:szCs w:val="19"/>
        </w:rPr>
        <w:t>an EMS agency should only access information permitted to that agency;</w:t>
      </w:r>
    </w:p>
    <w:p w14:paraId="76B0577C" w14:textId="77777777" w:rsidR="00C72563" w:rsidRPr="00C72563" w:rsidRDefault="00C72563" w:rsidP="00C72563">
      <w:pPr>
        <w:pStyle w:val="NormalWeb"/>
        <w:numPr>
          <w:ilvl w:val="0"/>
          <w:numId w:val="15"/>
        </w:numPr>
        <w:rPr>
          <w:rFonts w:asciiTheme="minorBidi" w:hAnsiTheme="minorBidi" w:cstheme="minorBidi"/>
          <w:sz w:val="19"/>
          <w:szCs w:val="19"/>
        </w:rPr>
      </w:pPr>
      <w:r w:rsidRPr="00C72563">
        <w:rPr>
          <w:rFonts w:asciiTheme="minorBidi" w:hAnsiTheme="minorBidi" w:cstheme="minorBidi"/>
          <w:sz w:val="19"/>
          <w:szCs w:val="19"/>
        </w:rPr>
        <w:t>an external reviewer should only access records delegated to that reviewer;</w:t>
      </w:r>
    </w:p>
    <w:p w14:paraId="661926A8" w14:textId="77777777" w:rsidR="00C72563" w:rsidRPr="00C72563" w:rsidRDefault="00C72563" w:rsidP="00C72563">
      <w:pPr>
        <w:pStyle w:val="NormalWeb"/>
        <w:numPr>
          <w:ilvl w:val="0"/>
          <w:numId w:val="15"/>
        </w:numPr>
        <w:rPr>
          <w:rFonts w:asciiTheme="minorBidi" w:hAnsiTheme="minorBidi" w:cstheme="minorBidi"/>
          <w:sz w:val="19"/>
          <w:szCs w:val="19"/>
        </w:rPr>
      </w:pPr>
      <w:r w:rsidRPr="00C72563">
        <w:rPr>
          <w:rFonts w:asciiTheme="minorBidi" w:hAnsiTheme="minorBidi" w:cstheme="minorBidi"/>
          <w:sz w:val="19"/>
          <w:szCs w:val="19"/>
        </w:rPr>
        <w:t>MOPH reviewers should access information according to their regulatory permissions; and</w:t>
      </w:r>
    </w:p>
    <w:p w14:paraId="6DECE98C" w14:textId="77777777" w:rsidR="00C72563" w:rsidRPr="00C72563" w:rsidRDefault="00C72563" w:rsidP="00C72563">
      <w:pPr>
        <w:pStyle w:val="NormalWeb"/>
        <w:numPr>
          <w:ilvl w:val="0"/>
          <w:numId w:val="15"/>
        </w:numPr>
        <w:rPr>
          <w:rFonts w:asciiTheme="minorBidi" w:hAnsiTheme="minorBidi" w:cstheme="minorBidi"/>
          <w:sz w:val="19"/>
          <w:szCs w:val="19"/>
        </w:rPr>
      </w:pPr>
      <w:r w:rsidRPr="00C72563">
        <w:rPr>
          <w:rFonts w:asciiTheme="minorBidi" w:hAnsiTheme="minorBidi" w:cstheme="minorBidi"/>
          <w:sz w:val="19"/>
          <w:szCs w:val="19"/>
        </w:rPr>
        <w:t>the DeFi Square Platform Intelligence Assistant should have access consistent with the DeFi Square Platform Owner permissions and applicable deployment agreement.</w:t>
      </w:r>
    </w:p>
    <w:p w14:paraId="34C89CFE"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AI functionality must not provide a mechanism to bypass normal platform access controls.</w:t>
      </w:r>
    </w:p>
    <w:p w14:paraId="0F3B7CCA"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Access to sensitive records and material AI-assisted actions should be auditable where appropriate.</w:t>
      </w:r>
    </w:p>
    <w:p w14:paraId="782F13EB" w14:textId="77777777" w:rsidR="00C72563" w:rsidRPr="00C72563" w:rsidRDefault="00C72563" w:rsidP="00C72563">
      <w:pPr>
        <w:pStyle w:val="Heading2"/>
        <w:rPr>
          <w:rFonts w:asciiTheme="minorBidi" w:hAnsiTheme="minorBidi" w:cstheme="minorBidi"/>
        </w:rPr>
      </w:pPr>
      <w:r w:rsidRPr="00C72563">
        <w:rPr>
          <w:rFonts w:asciiTheme="minorBidi" w:hAnsiTheme="minorBidi" w:cstheme="minorBidi"/>
        </w:rPr>
        <w:t>15.6 Human Confirmation and Regulatory Guardrails</w:t>
      </w:r>
    </w:p>
    <w:p w14:paraId="411C0399"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 xml:space="preserve">AI shall function as an </w:t>
      </w:r>
      <w:r w:rsidRPr="00C72563">
        <w:rPr>
          <w:rStyle w:val="Strong"/>
          <w:rFonts w:asciiTheme="minorBidi" w:hAnsiTheme="minorBidi" w:cstheme="minorBidi"/>
          <w:sz w:val="19"/>
          <w:szCs w:val="19"/>
        </w:rPr>
        <w:t>assistant and intelligence capability</w:t>
      </w:r>
      <w:r w:rsidRPr="00C72563">
        <w:rPr>
          <w:rFonts w:asciiTheme="minorBidi" w:hAnsiTheme="minorBidi" w:cstheme="minorBidi"/>
          <w:sz w:val="19"/>
          <w:szCs w:val="19"/>
        </w:rPr>
        <w:t>, not as an autonomous regulator.</w:t>
      </w:r>
    </w:p>
    <w:p w14:paraId="6AC2EDB4"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Unless separately and expressly approved for a specific non-regulatory automated function, the AI layer shall not:</w:t>
      </w:r>
    </w:p>
    <w:p w14:paraId="53260C86" w14:textId="77777777" w:rsidR="00C72563" w:rsidRPr="00C72563" w:rsidRDefault="00C72563" w:rsidP="00C72563">
      <w:pPr>
        <w:pStyle w:val="NormalWeb"/>
        <w:numPr>
          <w:ilvl w:val="0"/>
          <w:numId w:val="16"/>
        </w:numPr>
        <w:rPr>
          <w:rFonts w:asciiTheme="minorBidi" w:hAnsiTheme="minorBidi" w:cstheme="minorBidi"/>
          <w:sz w:val="19"/>
          <w:szCs w:val="19"/>
        </w:rPr>
      </w:pPr>
      <w:r w:rsidRPr="00C72563">
        <w:rPr>
          <w:rFonts w:asciiTheme="minorBidi" w:hAnsiTheme="minorBidi" w:cstheme="minorBidi"/>
          <w:sz w:val="19"/>
          <w:szCs w:val="19"/>
        </w:rPr>
        <w:t>alter the official NEHRAT scoring methodology;</w:t>
      </w:r>
    </w:p>
    <w:p w14:paraId="75BB4D5D" w14:textId="77777777" w:rsidR="00C72563" w:rsidRPr="00C72563" w:rsidRDefault="00C72563" w:rsidP="00C72563">
      <w:pPr>
        <w:pStyle w:val="NormalWeb"/>
        <w:numPr>
          <w:ilvl w:val="0"/>
          <w:numId w:val="16"/>
        </w:numPr>
        <w:rPr>
          <w:rFonts w:asciiTheme="minorBidi" w:hAnsiTheme="minorBidi" w:cstheme="minorBidi"/>
          <w:sz w:val="19"/>
          <w:szCs w:val="19"/>
        </w:rPr>
      </w:pPr>
      <w:r w:rsidRPr="00C72563">
        <w:rPr>
          <w:rFonts w:asciiTheme="minorBidi" w:hAnsiTheme="minorBidi" w:cstheme="minorBidi"/>
          <w:sz w:val="19"/>
          <w:szCs w:val="19"/>
        </w:rPr>
        <w:t>override a regulatory classification;</w:t>
      </w:r>
    </w:p>
    <w:p w14:paraId="2D93DD13" w14:textId="77777777" w:rsidR="00C72563" w:rsidRPr="00C72563" w:rsidRDefault="00C72563" w:rsidP="00C72563">
      <w:pPr>
        <w:pStyle w:val="NormalWeb"/>
        <w:numPr>
          <w:ilvl w:val="0"/>
          <w:numId w:val="16"/>
        </w:numPr>
        <w:rPr>
          <w:rFonts w:asciiTheme="minorBidi" w:hAnsiTheme="minorBidi" w:cstheme="minorBidi"/>
          <w:sz w:val="19"/>
          <w:szCs w:val="19"/>
        </w:rPr>
      </w:pPr>
      <w:r w:rsidRPr="00C72563">
        <w:rPr>
          <w:rFonts w:asciiTheme="minorBidi" w:hAnsiTheme="minorBidi" w:cstheme="minorBidi"/>
          <w:sz w:val="19"/>
          <w:szCs w:val="19"/>
        </w:rPr>
        <w:t>create regulatory requirements not contained in the approved source materials;</w:t>
      </w:r>
    </w:p>
    <w:p w14:paraId="1C94F826" w14:textId="77777777" w:rsidR="00C72563" w:rsidRPr="00C72563" w:rsidRDefault="00C72563" w:rsidP="00C72563">
      <w:pPr>
        <w:pStyle w:val="NormalWeb"/>
        <w:numPr>
          <w:ilvl w:val="0"/>
          <w:numId w:val="16"/>
        </w:numPr>
        <w:rPr>
          <w:rFonts w:asciiTheme="minorBidi" w:hAnsiTheme="minorBidi" w:cstheme="minorBidi"/>
          <w:sz w:val="19"/>
          <w:szCs w:val="19"/>
        </w:rPr>
      </w:pPr>
      <w:r w:rsidRPr="00C72563">
        <w:rPr>
          <w:rFonts w:asciiTheme="minorBidi" w:hAnsiTheme="minorBidi" w:cstheme="minorBidi"/>
          <w:sz w:val="19"/>
          <w:szCs w:val="19"/>
        </w:rPr>
        <w:t>grant regulatory exceptions;</w:t>
      </w:r>
    </w:p>
    <w:p w14:paraId="1A007FE8" w14:textId="77777777" w:rsidR="00C72563" w:rsidRPr="00C72563" w:rsidRDefault="00C72563" w:rsidP="00C72563">
      <w:pPr>
        <w:pStyle w:val="NormalWeb"/>
        <w:numPr>
          <w:ilvl w:val="0"/>
          <w:numId w:val="16"/>
        </w:numPr>
        <w:rPr>
          <w:rFonts w:asciiTheme="minorBidi" w:hAnsiTheme="minorBidi" w:cstheme="minorBidi"/>
          <w:sz w:val="19"/>
          <w:szCs w:val="19"/>
        </w:rPr>
      </w:pPr>
      <w:r w:rsidRPr="00C72563">
        <w:rPr>
          <w:rFonts w:asciiTheme="minorBidi" w:hAnsiTheme="minorBidi" w:cstheme="minorBidi"/>
          <w:sz w:val="19"/>
          <w:szCs w:val="19"/>
        </w:rPr>
        <w:t>approve or reject an Event or Site;</w:t>
      </w:r>
    </w:p>
    <w:p w14:paraId="2037A04E" w14:textId="77777777" w:rsidR="00C72563" w:rsidRPr="00C72563" w:rsidRDefault="00C72563" w:rsidP="00C72563">
      <w:pPr>
        <w:pStyle w:val="NormalWeb"/>
        <w:numPr>
          <w:ilvl w:val="0"/>
          <w:numId w:val="16"/>
        </w:numPr>
        <w:rPr>
          <w:rFonts w:asciiTheme="minorBidi" w:hAnsiTheme="minorBidi" w:cstheme="minorBidi"/>
          <w:sz w:val="19"/>
          <w:szCs w:val="19"/>
        </w:rPr>
      </w:pPr>
      <w:r w:rsidRPr="00C72563">
        <w:rPr>
          <w:rFonts w:asciiTheme="minorBidi" w:hAnsiTheme="minorBidi" w:cstheme="minorBidi"/>
          <w:sz w:val="19"/>
          <w:szCs w:val="19"/>
        </w:rPr>
        <w:t>determine that MOPH requirements have been satisfied;</w:t>
      </w:r>
    </w:p>
    <w:p w14:paraId="110D8C95" w14:textId="77777777" w:rsidR="00C72563" w:rsidRPr="00C72563" w:rsidRDefault="00C72563" w:rsidP="00C72563">
      <w:pPr>
        <w:pStyle w:val="NormalWeb"/>
        <w:numPr>
          <w:ilvl w:val="0"/>
          <w:numId w:val="16"/>
        </w:numPr>
        <w:rPr>
          <w:rFonts w:asciiTheme="minorBidi" w:hAnsiTheme="minorBidi" w:cstheme="minorBidi"/>
          <w:sz w:val="19"/>
          <w:szCs w:val="19"/>
        </w:rPr>
      </w:pPr>
      <w:r w:rsidRPr="00C72563">
        <w:rPr>
          <w:rFonts w:asciiTheme="minorBidi" w:hAnsiTheme="minorBidi" w:cstheme="minorBidi"/>
          <w:sz w:val="19"/>
          <w:szCs w:val="19"/>
        </w:rPr>
        <w:t>verify a physician or other professional credential on behalf of the responsible authority;</w:t>
      </w:r>
    </w:p>
    <w:p w14:paraId="4FD6E51A" w14:textId="77777777" w:rsidR="00C72563" w:rsidRPr="00C72563" w:rsidRDefault="00C72563" w:rsidP="00C72563">
      <w:pPr>
        <w:pStyle w:val="NormalWeb"/>
        <w:numPr>
          <w:ilvl w:val="0"/>
          <w:numId w:val="16"/>
        </w:numPr>
        <w:rPr>
          <w:rFonts w:asciiTheme="minorBidi" w:hAnsiTheme="minorBidi" w:cstheme="minorBidi"/>
          <w:sz w:val="19"/>
          <w:szCs w:val="19"/>
        </w:rPr>
      </w:pPr>
      <w:r w:rsidRPr="00C72563">
        <w:rPr>
          <w:rFonts w:asciiTheme="minorBidi" w:hAnsiTheme="minorBidi" w:cstheme="minorBidi"/>
          <w:sz w:val="19"/>
          <w:szCs w:val="19"/>
        </w:rPr>
        <w:t>sign a declaration;</w:t>
      </w:r>
    </w:p>
    <w:p w14:paraId="02200066" w14:textId="77777777" w:rsidR="00C72563" w:rsidRPr="00C72563" w:rsidRDefault="00C72563" w:rsidP="00C72563">
      <w:pPr>
        <w:pStyle w:val="NormalWeb"/>
        <w:numPr>
          <w:ilvl w:val="0"/>
          <w:numId w:val="16"/>
        </w:numPr>
        <w:rPr>
          <w:rFonts w:asciiTheme="minorBidi" w:hAnsiTheme="minorBidi" w:cstheme="minorBidi"/>
          <w:sz w:val="19"/>
          <w:szCs w:val="19"/>
        </w:rPr>
      </w:pPr>
      <w:proofErr w:type="gramStart"/>
      <w:r w:rsidRPr="00C72563">
        <w:rPr>
          <w:rFonts w:asciiTheme="minorBidi" w:hAnsiTheme="minorBidi" w:cstheme="minorBidi"/>
          <w:sz w:val="19"/>
          <w:szCs w:val="19"/>
        </w:rPr>
        <w:t>submit an application</w:t>
      </w:r>
      <w:proofErr w:type="gramEnd"/>
      <w:r w:rsidRPr="00C72563">
        <w:rPr>
          <w:rFonts w:asciiTheme="minorBidi" w:hAnsiTheme="minorBidi" w:cstheme="minorBidi"/>
          <w:sz w:val="19"/>
          <w:szCs w:val="19"/>
        </w:rPr>
        <w:t>, declaration, or report without authorized-user confirmation;</w:t>
      </w:r>
    </w:p>
    <w:p w14:paraId="20BBF663" w14:textId="77777777" w:rsidR="00C72563" w:rsidRPr="00C72563" w:rsidRDefault="00C72563" w:rsidP="00C72563">
      <w:pPr>
        <w:pStyle w:val="NormalWeb"/>
        <w:numPr>
          <w:ilvl w:val="0"/>
          <w:numId w:val="16"/>
        </w:numPr>
        <w:rPr>
          <w:rFonts w:asciiTheme="minorBidi" w:hAnsiTheme="minorBidi" w:cstheme="minorBidi"/>
          <w:sz w:val="19"/>
          <w:szCs w:val="19"/>
        </w:rPr>
      </w:pPr>
      <w:r w:rsidRPr="00C72563">
        <w:rPr>
          <w:rFonts w:asciiTheme="minorBidi" w:hAnsiTheme="minorBidi" w:cstheme="minorBidi"/>
          <w:sz w:val="19"/>
          <w:szCs w:val="19"/>
        </w:rPr>
        <w:t>alter a submitted regulatory record without authorized-user action;</w:t>
      </w:r>
    </w:p>
    <w:p w14:paraId="65E809AF" w14:textId="77777777" w:rsidR="00C72563" w:rsidRPr="00C72563" w:rsidRDefault="00C72563" w:rsidP="00C72563">
      <w:pPr>
        <w:pStyle w:val="NormalWeb"/>
        <w:numPr>
          <w:ilvl w:val="0"/>
          <w:numId w:val="16"/>
        </w:numPr>
        <w:rPr>
          <w:rFonts w:asciiTheme="minorBidi" w:hAnsiTheme="minorBidi" w:cstheme="minorBidi"/>
          <w:sz w:val="19"/>
          <w:szCs w:val="19"/>
        </w:rPr>
      </w:pPr>
      <w:r w:rsidRPr="00C72563">
        <w:rPr>
          <w:rFonts w:asciiTheme="minorBidi" w:hAnsiTheme="minorBidi" w:cstheme="minorBidi"/>
          <w:sz w:val="19"/>
          <w:szCs w:val="19"/>
        </w:rPr>
        <w:t>represent AI-generated guidance as an official MOPH decision; or</w:t>
      </w:r>
    </w:p>
    <w:p w14:paraId="11C867A0" w14:textId="77777777" w:rsidR="00C72563" w:rsidRPr="00C72563" w:rsidRDefault="00C72563" w:rsidP="00C72563">
      <w:pPr>
        <w:pStyle w:val="NormalWeb"/>
        <w:numPr>
          <w:ilvl w:val="0"/>
          <w:numId w:val="16"/>
        </w:numPr>
        <w:rPr>
          <w:rFonts w:asciiTheme="minorBidi" w:hAnsiTheme="minorBidi" w:cstheme="minorBidi"/>
          <w:sz w:val="19"/>
          <w:szCs w:val="19"/>
        </w:rPr>
      </w:pPr>
      <w:r w:rsidRPr="00C72563">
        <w:rPr>
          <w:rFonts w:asciiTheme="minorBidi" w:hAnsiTheme="minorBidi" w:cstheme="minorBidi"/>
          <w:sz w:val="19"/>
          <w:szCs w:val="19"/>
        </w:rPr>
        <w:t>replace required MOPH, LOP, EMS, Medical Director, organizer, or Site-authority review or certification.</w:t>
      </w:r>
    </w:p>
    <w:p w14:paraId="503C31ED" w14:textId="77777777" w:rsidR="00C72563" w:rsidRPr="00C72563" w:rsidRDefault="00C72563" w:rsidP="00C72563">
      <w:pPr>
        <w:pStyle w:val="NormalWeb"/>
        <w:rPr>
          <w:rFonts w:asciiTheme="minorBidi" w:hAnsiTheme="minorBidi" w:cstheme="minorBidi"/>
          <w:sz w:val="19"/>
          <w:szCs w:val="19"/>
        </w:rPr>
      </w:pPr>
      <w:r w:rsidRPr="00C72563">
        <w:rPr>
          <w:rFonts w:asciiTheme="minorBidi" w:hAnsiTheme="minorBidi" w:cstheme="minorBidi"/>
          <w:sz w:val="19"/>
          <w:szCs w:val="19"/>
        </w:rPr>
        <w:t>Where AI assists with preparation of content, extraction of information, completion of a form, or identification of a possible deficiency, the relevant authorized user shall remain responsible for reviewing and confirming the resulting information before it becomes part of the official record.</w:t>
      </w:r>
    </w:p>
    <w:p w14:paraId="305431E8" w14:textId="77777777" w:rsidR="00C72563" w:rsidRPr="00C72563" w:rsidRDefault="00C72563" w:rsidP="00C72563">
      <w:pPr>
        <w:pStyle w:val="Heading2"/>
        <w:rPr>
          <w:rFonts w:asciiTheme="minorBidi" w:hAnsiTheme="minorBidi" w:cstheme="minorBidi"/>
        </w:rPr>
      </w:pPr>
      <w:r w:rsidRPr="00C72563">
        <w:rPr>
          <w:rFonts w:asciiTheme="minorBidi" w:hAnsiTheme="minorBidi" w:cstheme="minorBidi"/>
        </w:rPr>
        <w:t>15.7 AI Architecture and Extensibility</w:t>
      </w:r>
    </w:p>
    <w:p w14:paraId="290B5ED5" w14:textId="77777777" w:rsidR="00C72563" w:rsidRPr="009533F4" w:rsidRDefault="00C72563" w:rsidP="00C72563">
      <w:pPr>
        <w:pStyle w:val="NormalWeb"/>
        <w:rPr>
          <w:rFonts w:asciiTheme="minorBidi" w:hAnsiTheme="minorBidi" w:cstheme="minorBidi"/>
          <w:sz w:val="19"/>
          <w:szCs w:val="19"/>
        </w:rPr>
      </w:pPr>
      <w:r w:rsidRPr="009533F4">
        <w:rPr>
          <w:rFonts w:asciiTheme="minorBidi" w:hAnsiTheme="minorBidi" w:cstheme="minorBidi"/>
          <w:sz w:val="19"/>
          <w:szCs w:val="19"/>
        </w:rPr>
        <w:t>Mini Mundo shall design the platform so that AI functionality can use the platform's APIs, permissions, regulatory-rule configuration, document repository, workflow state, and authorized data rather than relying solely on a generic external chatbot.</w:t>
      </w:r>
    </w:p>
    <w:p w14:paraId="3441EB25" w14:textId="77777777" w:rsidR="00C72563" w:rsidRPr="009533F4" w:rsidRDefault="00C72563" w:rsidP="00C72563">
      <w:pPr>
        <w:pStyle w:val="NormalWeb"/>
        <w:rPr>
          <w:rFonts w:asciiTheme="minorBidi" w:hAnsiTheme="minorBidi" w:cstheme="minorBidi"/>
          <w:sz w:val="19"/>
          <w:szCs w:val="19"/>
        </w:rPr>
      </w:pPr>
      <w:r w:rsidRPr="009533F4">
        <w:rPr>
          <w:rFonts w:asciiTheme="minorBidi" w:hAnsiTheme="minorBidi" w:cstheme="minorBidi"/>
          <w:sz w:val="19"/>
          <w:szCs w:val="19"/>
        </w:rPr>
        <w:t>The architecture should allow AI capabilities to expand over time without redesigning the core platform.</w:t>
      </w:r>
    </w:p>
    <w:p w14:paraId="5FE6B525" w14:textId="77777777" w:rsidR="00C72563" w:rsidRPr="009533F4" w:rsidRDefault="00C72563" w:rsidP="00C72563">
      <w:pPr>
        <w:pStyle w:val="NormalWeb"/>
        <w:rPr>
          <w:rFonts w:asciiTheme="minorBidi" w:hAnsiTheme="minorBidi" w:cstheme="minorBidi"/>
          <w:sz w:val="19"/>
          <w:szCs w:val="19"/>
        </w:rPr>
      </w:pPr>
      <w:r w:rsidRPr="009533F4">
        <w:rPr>
          <w:rFonts w:asciiTheme="minorBidi" w:hAnsiTheme="minorBidi" w:cstheme="minorBidi"/>
          <w:sz w:val="19"/>
          <w:szCs w:val="19"/>
        </w:rPr>
        <w:t>Potential future capabilities may include:</w:t>
      </w:r>
    </w:p>
    <w:p w14:paraId="30C029F4" w14:textId="77777777" w:rsidR="00C72563" w:rsidRPr="009533F4" w:rsidRDefault="00C72563" w:rsidP="00C72563">
      <w:pPr>
        <w:pStyle w:val="NormalWeb"/>
        <w:numPr>
          <w:ilvl w:val="0"/>
          <w:numId w:val="17"/>
        </w:numPr>
        <w:rPr>
          <w:rFonts w:asciiTheme="minorBidi" w:hAnsiTheme="minorBidi" w:cstheme="minorBidi"/>
          <w:sz w:val="19"/>
          <w:szCs w:val="19"/>
        </w:rPr>
      </w:pPr>
      <w:r w:rsidRPr="009533F4">
        <w:rPr>
          <w:rFonts w:asciiTheme="minorBidi" w:hAnsiTheme="minorBidi" w:cstheme="minorBidi"/>
          <w:sz w:val="19"/>
          <w:szCs w:val="19"/>
        </w:rPr>
        <w:t>advanced regulatory-document retrieval;</w:t>
      </w:r>
    </w:p>
    <w:p w14:paraId="5716437D" w14:textId="77777777" w:rsidR="00C72563" w:rsidRPr="009533F4" w:rsidRDefault="00C72563" w:rsidP="00C72563">
      <w:pPr>
        <w:pStyle w:val="NormalWeb"/>
        <w:numPr>
          <w:ilvl w:val="0"/>
          <w:numId w:val="17"/>
        </w:numPr>
        <w:rPr>
          <w:rFonts w:asciiTheme="minorBidi" w:hAnsiTheme="minorBidi" w:cstheme="minorBidi"/>
          <w:sz w:val="19"/>
          <w:szCs w:val="19"/>
        </w:rPr>
      </w:pPr>
      <w:r w:rsidRPr="009533F4">
        <w:rPr>
          <w:rFonts w:asciiTheme="minorBidi" w:hAnsiTheme="minorBidi" w:cstheme="minorBidi"/>
          <w:sz w:val="19"/>
          <w:szCs w:val="19"/>
        </w:rPr>
        <w:t>AI-assisted document intake;</w:t>
      </w:r>
    </w:p>
    <w:p w14:paraId="0C28080D" w14:textId="77777777" w:rsidR="00C72563" w:rsidRPr="009533F4" w:rsidRDefault="00C72563" w:rsidP="00C72563">
      <w:pPr>
        <w:pStyle w:val="NormalWeb"/>
        <w:numPr>
          <w:ilvl w:val="0"/>
          <w:numId w:val="17"/>
        </w:numPr>
        <w:rPr>
          <w:rFonts w:asciiTheme="minorBidi" w:hAnsiTheme="minorBidi" w:cstheme="minorBidi"/>
          <w:sz w:val="19"/>
          <w:szCs w:val="19"/>
        </w:rPr>
      </w:pPr>
      <w:r w:rsidRPr="009533F4">
        <w:rPr>
          <w:rFonts w:asciiTheme="minorBidi" w:hAnsiTheme="minorBidi" w:cstheme="minorBidi"/>
          <w:sz w:val="19"/>
          <w:szCs w:val="19"/>
        </w:rPr>
        <w:t>intelligent extraction of information from uploaded documents;</w:t>
      </w:r>
    </w:p>
    <w:p w14:paraId="76C994F0" w14:textId="77777777" w:rsidR="00C72563" w:rsidRPr="009533F4" w:rsidRDefault="00C72563" w:rsidP="00C72563">
      <w:pPr>
        <w:pStyle w:val="NormalWeb"/>
        <w:numPr>
          <w:ilvl w:val="0"/>
          <w:numId w:val="17"/>
        </w:numPr>
        <w:rPr>
          <w:rFonts w:asciiTheme="minorBidi" w:hAnsiTheme="minorBidi" w:cstheme="minorBidi"/>
          <w:sz w:val="19"/>
          <w:szCs w:val="19"/>
        </w:rPr>
      </w:pPr>
      <w:r w:rsidRPr="009533F4">
        <w:rPr>
          <w:rFonts w:asciiTheme="minorBidi" w:hAnsiTheme="minorBidi" w:cstheme="minorBidi"/>
          <w:sz w:val="19"/>
          <w:szCs w:val="19"/>
        </w:rPr>
        <w:t>automated multilingual assistance;</w:t>
      </w:r>
    </w:p>
    <w:p w14:paraId="2E63C090" w14:textId="77777777" w:rsidR="00C72563" w:rsidRPr="009533F4" w:rsidRDefault="00C72563" w:rsidP="00C72563">
      <w:pPr>
        <w:pStyle w:val="NormalWeb"/>
        <w:numPr>
          <w:ilvl w:val="0"/>
          <w:numId w:val="17"/>
        </w:numPr>
        <w:rPr>
          <w:rFonts w:asciiTheme="minorBidi" w:hAnsiTheme="minorBidi" w:cstheme="minorBidi"/>
          <w:sz w:val="19"/>
          <w:szCs w:val="19"/>
        </w:rPr>
      </w:pPr>
      <w:r w:rsidRPr="009533F4">
        <w:rPr>
          <w:rFonts w:asciiTheme="minorBidi" w:hAnsiTheme="minorBidi" w:cstheme="minorBidi"/>
          <w:sz w:val="19"/>
          <w:szCs w:val="19"/>
        </w:rPr>
        <w:t>enhanced reviewer analytics;</w:t>
      </w:r>
    </w:p>
    <w:p w14:paraId="43DF1414" w14:textId="77777777" w:rsidR="00C72563" w:rsidRPr="009533F4" w:rsidRDefault="00C72563" w:rsidP="00C72563">
      <w:pPr>
        <w:pStyle w:val="NormalWeb"/>
        <w:numPr>
          <w:ilvl w:val="0"/>
          <w:numId w:val="17"/>
        </w:numPr>
        <w:rPr>
          <w:rFonts w:asciiTheme="minorBidi" w:hAnsiTheme="minorBidi" w:cstheme="minorBidi"/>
          <w:sz w:val="19"/>
          <w:szCs w:val="19"/>
        </w:rPr>
      </w:pPr>
      <w:r w:rsidRPr="009533F4">
        <w:rPr>
          <w:rFonts w:asciiTheme="minorBidi" w:hAnsiTheme="minorBidi" w:cstheme="minorBidi"/>
          <w:sz w:val="19"/>
          <w:szCs w:val="19"/>
        </w:rPr>
        <w:t>predictive operational analytics;</w:t>
      </w:r>
    </w:p>
    <w:p w14:paraId="60120CD8" w14:textId="77777777" w:rsidR="00C72563" w:rsidRPr="009533F4" w:rsidRDefault="00C72563" w:rsidP="00C72563">
      <w:pPr>
        <w:pStyle w:val="NormalWeb"/>
        <w:numPr>
          <w:ilvl w:val="0"/>
          <w:numId w:val="17"/>
        </w:numPr>
        <w:rPr>
          <w:rFonts w:asciiTheme="minorBidi" w:hAnsiTheme="minorBidi" w:cstheme="minorBidi"/>
          <w:sz w:val="19"/>
          <w:szCs w:val="19"/>
        </w:rPr>
      </w:pPr>
      <w:r w:rsidRPr="009533F4">
        <w:rPr>
          <w:rFonts w:asciiTheme="minorBidi" w:hAnsiTheme="minorBidi" w:cstheme="minorBidi"/>
          <w:sz w:val="19"/>
          <w:szCs w:val="19"/>
        </w:rPr>
        <w:t>anomaly or compliance-pattern detection;</w:t>
      </w:r>
    </w:p>
    <w:p w14:paraId="2F83A28C" w14:textId="77777777" w:rsidR="00C72563" w:rsidRPr="009533F4" w:rsidRDefault="00C72563" w:rsidP="00C72563">
      <w:pPr>
        <w:pStyle w:val="NormalWeb"/>
        <w:numPr>
          <w:ilvl w:val="0"/>
          <w:numId w:val="17"/>
        </w:numPr>
        <w:rPr>
          <w:rFonts w:asciiTheme="minorBidi" w:hAnsiTheme="minorBidi" w:cstheme="minorBidi"/>
          <w:sz w:val="19"/>
          <w:szCs w:val="19"/>
        </w:rPr>
      </w:pPr>
      <w:r w:rsidRPr="009533F4">
        <w:rPr>
          <w:rFonts w:asciiTheme="minorBidi" w:hAnsiTheme="minorBidi" w:cstheme="minorBidi"/>
          <w:sz w:val="19"/>
          <w:szCs w:val="19"/>
        </w:rPr>
        <w:t>natural-language generation of authorized management reports; and</w:t>
      </w:r>
    </w:p>
    <w:p w14:paraId="67FF93CC" w14:textId="77777777" w:rsidR="00C72563" w:rsidRPr="009533F4" w:rsidRDefault="00C72563" w:rsidP="00C72563">
      <w:pPr>
        <w:pStyle w:val="NormalWeb"/>
        <w:numPr>
          <w:ilvl w:val="0"/>
          <w:numId w:val="17"/>
        </w:numPr>
        <w:rPr>
          <w:rFonts w:asciiTheme="minorBidi" w:hAnsiTheme="minorBidi" w:cstheme="minorBidi"/>
          <w:sz w:val="19"/>
          <w:szCs w:val="19"/>
        </w:rPr>
      </w:pPr>
      <w:r w:rsidRPr="009533F4">
        <w:rPr>
          <w:rFonts w:asciiTheme="minorBidi" w:hAnsiTheme="minorBidi" w:cstheme="minorBidi"/>
          <w:sz w:val="19"/>
          <w:szCs w:val="19"/>
        </w:rPr>
        <w:t>additional AI-enabled workflow assistance approved by DeFi Square and, where required, MOPH.</w:t>
      </w:r>
    </w:p>
    <w:p w14:paraId="52D5E920" w14:textId="77777777" w:rsidR="00C72563" w:rsidRPr="009533F4" w:rsidRDefault="00C72563" w:rsidP="00C72563">
      <w:pPr>
        <w:pStyle w:val="NormalWeb"/>
        <w:rPr>
          <w:rFonts w:asciiTheme="minorBidi" w:hAnsiTheme="minorBidi" w:cstheme="minorBidi"/>
          <w:sz w:val="19"/>
          <w:szCs w:val="19"/>
        </w:rPr>
      </w:pPr>
      <w:r w:rsidRPr="009533F4">
        <w:rPr>
          <w:rFonts w:asciiTheme="minorBidi" w:hAnsiTheme="minorBidi" w:cstheme="minorBidi"/>
          <w:sz w:val="19"/>
          <w:szCs w:val="19"/>
        </w:rPr>
        <w:lastRenderedPageBreak/>
        <w:t>Any use of external AI models or AI service providers must comply with the platform's applicable confidentiality, security, data-protection, government-data, and technical-architecture requirements.</w:t>
      </w:r>
    </w:p>
    <w:p w14:paraId="4814F76C" w14:textId="3BA52C3F" w:rsidR="00C72563" w:rsidRPr="00C72563" w:rsidRDefault="00C72563" w:rsidP="00C72563">
      <w:pPr>
        <w:pStyle w:val="Heading1"/>
        <w:rPr>
          <w:rFonts w:asciiTheme="minorBidi" w:hAnsiTheme="minorBidi" w:cstheme="minorBidi"/>
        </w:rPr>
      </w:pPr>
      <w:r w:rsidRPr="00C72563">
        <w:rPr>
          <w:rFonts w:asciiTheme="minorBidi" w:hAnsiTheme="minorBidi" w:cstheme="minorBidi"/>
        </w:rPr>
        <w:t>16. Notifications and Deadline Management</w:t>
      </w:r>
    </w:p>
    <w:p w14:paraId="6764CBDD" w14:textId="77777777" w:rsidR="00C72563" w:rsidRPr="00C72563" w:rsidRDefault="00C72563" w:rsidP="00C72563">
      <w:pPr>
        <w:pStyle w:val="BodyText"/>
        <w:spacing w:after="100"/>
        <w:rPr>
          <w:rFonts w:asciiTheme="minorBidi" w:hAnsiTheme="minorBidi"/>
        </w:rPr>
      </w:pPr>
      <w:r w:rsidRPr="00C72563">
        <w:rPr>
          <w:rFonts w:asciiTheme="minorBidi" w:hAnsiTheme="minorBidi"/>
        </w:rPr>
        <w:t>The platform shall support configurable in-platform and email notifications, with additional channels such as SMS/push notifications available if later integrated. Notification logic should be generated from official deadlines and configurable administrative values rather than hard-coded assumptions.</w:t>
      </w:r>
    </w:p>
    <w:p w14:paraId="20EDD120" w14:textId="77777777" w:rsidR="00C72563" w:rsidRPr="00C72563" w:rsidRDefault="00C72563" w:rsidP="00C72563">
      <w:pPr>
        <w:pStyle w:val="ListBullet"/>
        <w:spacing w:after="40"/>
        <w:rPr>
          <w:rFonts w:asciiTheme="minorBidi" w:hAnsiTheme="minorBidi"/>
        </w:rPr>
      </w:pPr>
      <w:r w:rsidRPr="00C72563">
        <w:rPr>
          <w:rFonts w:asciiTheme="minorBidi" w:hAnsiTheme="minorBidi"/>
        </w:rPr>
        <w:t>Submission received/reference number</w:t>
      </w:r>
    </w:p>
    <w:p w14:paraId="5E7C8B6B" w14:textId="77777777" w:rsidR="00C72563" w:rsidRPr="00C72563" w:rsidRDefault="00C72563" w:rsidP="00C72563">
      <w:pPr>
        <w:pStyle w:val="ListBullet"/>
        <w:spacing w:after="40"/>
        <w:rPr>
          <w:rFonts w:asciiTheme="minorBidi" w:hAnsiTheme="minorBidi"/>
        </w:rPr>
      </w:pPr>
      <w:r w:rsidRPr="00C72563">
        <w:rPr>
          <w:rFonts w:asciiTheme="minorBidi" w:hAnsiTheme="minorBidi"/>
        </w:rPr>
        <w:t>Request for information/revision</w:t>
      </w:r>
    </w:p>
    <w:p w14:paraId="6AFD7D0F" w14:textId="77777777" w:rsidR="00C72563" w:rsidRPr="00C72563" w:rsidRDefault="00C72563" w:rsidP="00C72563">
      <w:pPr>
        <w:pStyle w:val="ListBullet"/>
        <w:spacing w:after="40"/>
        <w:rPr>
          <w:rFonts w:asciiTheme="minorBidi" w:hAnsiTheme="minorBidi"/>
        </w:rPr>
      </w:pPr>
      <w:r w:rsidRPr="00C72563">
        <w:rPr>
          <w:rFonts w:asciiTheme="minorBidi" w:hAnsiTheme="minorBidi"/>
        </w:rPr>
        <w:t>Upcoming event submission deadline</w:t>
      </w:r>
    </w:p>
    <w:p w14:paraId="19B38596" w14:textId="77777777" w:rsidR="00C72563" w:rsidRPr="00C72563" w:rsidRDefault="00C72563" w:rsidP="00C72563">
      <w:pPr>
        <w:pStyle w:val="ListBullet"/>
        <w:spacing w:after="40"/>
        <w:rPr>
          <w:rFonts w:asciiTheme="minorBidi" w:hAnsiTheme="minorBidi"/>
        </w:rPr>
      </w:pPr>
      <w:r w:rsidRPr="00C72563">
        <w:rPr>
          <w:rFonts w:asciiTheme="minorBidi" w:hAnsiTheme="minorBidi"/>
        </w:rPr>
        <w:t>Material-change action where relevant</w:t>
      </w:r>
    </w:p>
    <w:p w14:paraId="17189CF1" w14:textId="77777777" w:rsidR="00C72563" w:rsidRPr="00C72563" w:rsidRDefault="00C72563" w:rsidP="00C72563">
      <w:pPr>
        <w:pStyle w:val="ListBullet"/>
        <w:spacing w:after="40"/>
        <w:rPr>
          <w:rFonts w:asciiTheme="minorBidi" w:hAnsiTheme="minorBidi"/>
        </w:rPr>
      </w:pPr>
      <w:r w:rsidRPr="00C72563">
        <w:rPr>
          <w:rFonts w:asciiTheme="minorBidi" w:hAnsiTheme="minorBidi"/>
        </w:rPr>
        <w:t>Post-event report due</w:t>
      </w:r>
    </w:p>
    <w:p w14:paraId="26498E0A" w14:textId="77777777" w:rsidR="00C72563" w:rsidRPr="00C72563" w:rsidRDefault="00C72563" w:rsidP="00C72563">
      <w:pPr>
        <w:pStyle w:val="ListBullet"/>
        <w:spacing w:after="40"/>
        <w:rPr>
          <w:rFonts w:asciiTheme="minorBidi" w:hAnsiTheme="minorBidi"/>
        </w:rPr>
      </w:pPr>
      <w:r w:rsidRPr="00C72563">
        <w:rPr>
          <w:rFonts w:asciiTheme="minorBidi" w:hAnsiTheme="minorBidi"/>
        </w:rPr>
        <w:t>PAD readiness confirmation or corrective-action due</w:t>
      </w:r>
    </w:p>
    <w:p w14:paraId="6EDAC9DB" w14:textId="77777777" w:rsidR="00C72563" w:rsidRPr="00C72563" w:rsidRDefault="00C72563" w:rsidP="00C72563">
      <w:pPr>
        <w:pStyle w:val="ListBullet"/>
        <w:spacing w:after="40"/>
        <w:rPr>
          <w:rFonts w:asciiTheme="minorBidi" w:hAnsiTheme="minorBidi"/>
        </w:rPr>
      </w:pPr>
      <w:r w:rsidRPr="00C72563">
        <w:rPr>
          <w:rFonts w:asciiTheme="minorBidi" w:hAnsiTheme="minorBidi"/>
        </w:rPr>
        <w:t xml:space="preserve">AED readiness/expiry notification </w:t>
      </w:r>
      <w:proofErr w:type="gramStart"/>
      <w:r w:rsidRPr="00C72563">
        <w:rPr>
          <w:rFonts w:asciiTheme="minorBidi" w:hAnsiTheme="minorBidi"/>
        </w:rPr>
        <w:t>where</w:t>
      </w:r>
      <w:proofErr w:type="gramEnd"/>
      <w:r w:rsidRPr="00C72563">
        <w:rPr>
          <w:rFonts w:asciiTheme="minorBidi" w:hAnsiTheme="minorBidi"/>
        </w:rPr>
        <w:t xml:space="preserve"> supported by the official PAD dataset</w:t>
      </w:r>
    </w:p>
    <w:p w14:paraId="5A7EC78D" w14:textId="77777777" w:rsidR="00C72563" w:rsidRPr="00C72563" w:rsidRDefault="00C72563" w:rsidP="00C72563">
      <w:pPr>
        <w:pStyle w:val="ListBullet"/>
        <w:spacing w:after="40"/>
        <w:rPr>
          <w:rFonts w:asciiTheme="minorBidi" w:hAnsiTheme="minorBidi"/>
        </w:rPr>
      </w:pPr>
      <w:r w:rsidRPr="00C72563">
        <w:rPr>
          <w:rFonts w:asciiTheme="minorBidi" w:hAnsiTheme="minorBidi"/>
        </w:rPr>
        <w:t>Review/audit finding and resolution deadline</w:t>
      </w:r>
    </w:p>
    <w:p w14:paraId="4CBA42C4" w14:textId="77777777" w:rsidR="00C72563" w:rsidRPr="00C72563" w:rsidRDefault="00C72563" w:rsidP="00C72563">
      <w:pPr>
        <w:pStyle w:val="ListBullet"/>
        <w:spacing w:after="40"/>
        <w:rPr>
          <w:rFonts w:asciiTheme="minorBidi" w:hAnsiTheme="minorBidi"/>
        </w:rPr>
      </w:pPr>
      <w:r w:rsidRPr="00C72563">
        <w:rPr>
          <w:rFonts w:asciiTheme="minorBidi" w:hAnsiTheme="minorBidi"/>
        </w:rPr>
        <w:t>System/integration notifications for authorized administrators</w:t>
      </w:r>
    </w:p>
    <w:p w14:paraId="4B839C40" w14:textId="77777777" w:rsidR="00C72563" w:rsidRPr="00C72563" w:rsidRDefault="00C72563">
      <w:pPr>
        <w:pStyle w:val="Heading1"/>
        <w:rPr>
          <w:rFonts w:asciiTheme="minorBidi" w:hAnsiTheme="minorBidi" w:cstheme="minorBidi"/>
        </w:rPr>
      </w:pPr>
    </w:p>
    <w:p w14:paraId="32FE25B5" w14:textId="5CF2ED86" w:rsidR="003F47E8" w:rsidRPr="00C72563" w:rsidRDefault="00000000">
      <w:pPr>
        <w:pStyle w:val="Heading1"/>
        <w:rPr>
          <w:rFonts w:asciiTheme="minorBidi" w:hAnsiTheme="minorBidi" w:cstheme="minorBidi"/>
        </w:rPr>
      </w:pPr>
      <w:r w:rsidRPr="00C72563">
        <w:rPr>
          <w:rFonts w:asciiTheme="minorBidi" w:hAnsiTheme="minorBidi" w:cstheme="minorBidi"/>
        </w:rPr>
        <w:t>1</w:t>
      </w:r>
      <w:r w:rsidR="00C72563" w:rsidRPr="00C72563">
        <w:rPr>
          <w:rFonts w:asciiTheme="minorBidi" w:hAnsiTheme="minorBidi" w:cstheme="minorBidi"/>
        </w:rPr>
        <w:t>7</w:t>
      </w:r>
      <w:r w:rsidRPr="00C72563">
        <w:rPr>
          <w:rFonts w:asciiTheme="minorBidi" w:hAnsiTheme="minorBidi" w:cstheme="minorBidi"/>
        </w:rPr>
        <w:t>. MOPH Configuration and Regulatory Versioning</w:t>
      </w:r>
    </w:p>
    <w:p w14:paraId="5AF96473" w14:textId="77777777" w:rsidR="003F47E8" w:rsidRPr="00C72563" w:rsidRDefault="00000000">
      <w:pPr>
        <w:pStyle w:val="BodyText"/>
        <w:spacing w:after="100"/>
        <w:rPr>
          <w:rFonts w:asciiTheme="minorBidi" w:hAnsiTheme="minorBidi"/>
        </w:rPr>
      </w:pPr>
      <w:r w:rsidRPr="00C72563">
        <w:rPr>
          <w:rFonts w:asciiTheme="minorBidi" w:hAnsiTheme="minorBidi"/>
        </w:rPr>
        <w:t>Regulatory content and configurable MOPH powers should be administratively controlled and versioned. Each regulated submission should retain the regulatory version under which it was created/submitted.</w:t>
      </w:r>
    </w:p>
    <w:p w14:paraId="2C8F657F" w14:textId="77777777" w:rsidR="003F47E8" w:rsidRPr="00C72563" w:rsidRDefault="00000000">
      <w:pPr>
        <w:pStyle w:val="ListBullet"/>
        <w:spacing w:after="40"/>
        <w:rPr>
          <w:rFonts w:asciiTheme="minorBidi" w:hAnsiTheme="minorBidi"/>
        </w:rPr>
      </w:pPr>
      <w:r w:rsidRPr="00C72563">
        <w:rPr>
          <w:rFonts w:asciiTheme="minorBidi" w:hAnsiTheme="minorBidi"/>
        </w:rPr>
        <w:t>Protocol/annex/form version</w:t>
      </w:r>
    </w:p>
    <w:p w14:paraId="14358B30" w14:textId="77777777" w:rsidR="003F47E8" w:rsidRPr="00C72563" w:rsidRDefault="00000000">
      <w:pPr>
        <w:pStyle w:val="ListBullet"/>
        <w:spacing w:after="40"/>
        <w:rPr>
          <w:rFonts w:asciiTheme="minorBidi" w:hAnsiTheme="minorBidi"/>
        </w:rPr>
      </w:pPr>
      <w:r w:rsidRPr="00C72563">
        <w:rPr>
          <w:rFonts w:asciiTheme="minorBidi" w:hAnsiTheme="minorBidi"/>
        </w:rPr>
        <w:t>Bilingual regulatory text</w:t>
      </w:r>
    </w:p>
    <w:p w14:paraId="65295FF1" w14:textId="77777777" w:rsidR="003F47E8" w:rsidRPr="00C72563" w:rsidRDefault="00000000">
      <w:pPr>
        <w:pStyle w:val="ListBullet"/>
        <w:spacing w:after="40"/>
        <w:rPr>
          <w:rFonts w:asciiTheme="minorBidi" w:hAnsiTheme="minorBidi"/>
        </w:rPr>
      </w:pPr>
      <w:r w:rsidRPr="00C72563">
        <w:rPr>
          <w:rFonts w:asciiTheme="minorBidi" w:hAnsiTheme="minorBidi"/>
        </w:rPr>
        <w:t>NEHRAT tool version</w:t>
      </w:r>
    </w:p>
    <w:p w14:paraId="7F528088" w14:textId="77777777" w:rsidR="003F47E8" w:rsidRPr="00C72563" w:rsidRDefault="00000000">
      <w:pPr>
        <w:pStyle w:val="ListBullet"/>
        <w:spacing w:after="40"/>
        <w:rPr>
          <w:rFonts w:asciiTheme="minorBidi" w:hAnsiTheme="minorBidi"/>
        </w:rPr>
      </w:pPr>
      <w:r w:rsidRPr="00C72563">
        <w:rPr>
          <w:rFonts w:asciiTheme="minorBidi" w:hAnsiTheme="minorBidi"/>
        </w:rPr>
        <w:t>PAD phased implementation schedules and thresholds</w:t>
      </w:r>
    </w:p>
    <w:p w14:paraId="1B19D566" w14:textId="77777777" w:rsidR="003F47E8" w:rsidRPr="00C72563" w:rsidRDefault="00000000">
      <w:pPr>
        <w:pStyle w:val="ListBullet"/>
        <w:spacing w:after="40"/>
        <w:rPr>
          <w:rFonts w:asciiTheme="minorBidi" w:hAnsiTheme="minorBidi"/>
        </w:rPr>
      </w:pPr>
      <w:r w:rsidRPr="00C72563">
        <w:rPr>
          <w:rFonts w:asciiTheme="minorBidi" w:hAnsiTheme="minorBidi"/>
        </w:rPr>
        <w:t>Facility designations and corrective-action timelines</w:t>
      </w:r>
    </w:p>
    <w:p w14:paraId="491C646C" w14:textId="77777777" w:rsidR="003F47E8" w:rsidRPr="00C72563" w:rsidRDefault="00000000">
      <w:pPr>
        <w:pStyle w:val="ListBullet"/>
        <w:spacing w:after="40"/>
        <w:rPr>
          <w:rFonts w:asciiTheme="minorBidi" w:hAnsiTheme="minorBidi"/>
        </w:rPr>
      </w:pPr>
      <w:r w:rsidRPr="00C72563">
        <w:rPr>
          <w:rFonts w:asciiTheme="minorBidi" w:hAnsiTheme="minorBidi"/>
        </w:rPr>
        <w:t>Required attachments/declarations</w:t>
      </w:r>
    </w:p>
    <w:p w14:paraId="6145702E" w14:textId="77777777" w:rsidR="003F47E8" w:rsidRPr="00C72563" w:rsidRDefault="00000000">
      <w:pPr>
        <w:pStyle w:val="ListBullet"/>
        <w:spacing w:after="40"/>
        <w:rPr>
          <w:rFonts w:asciiTheme="minorBidi" w:hAnsiTheme="minorBidi"/>
        </w:rPr>
      </w:pPr>
      <w:r w:rsidRPr="00C72563">
        <w:rPr>
          <w:rFonts w:asciiTheme="minorBidi" w:hAnsiTheme="minorBidi"/>
        </w:rPr>
        <w:t>Workflow rules and status labels where authorized</w:t>
      </w:r>
    </w:p>
    <w:p w14:paraId="3FED7299" w14:textId="77777777" w:rsidR="003F47E8" w:rsidRPr="00C72563" w:rsidRDefault="00000000">
      <w:pPr>
        <w:pStyle w:val="ListBullet"/>
        <w:spacing w:after="40"/>
        <w:rPr>
          <w:rFonts w:asciiTheme="minorBidi" w:hAnsiTheme="minorBidi"/>
        </w:rPr>
      </w:pPr>
      <w:r w:rsidRPr="00C72563">
        <w:rPr>
          <w:rFonts w:asciiTheme="minorBidi" w:hAnsiTheme="minorBidi"/>
        </w:rPr>
        <w:t>Notification templates and report templates</w:t>
      </w:r>
    </w:p>
    <w:p w14:paraId="135221EA" w14:textId="77777777" w:rsidR="003F47E8" w:rsidRPr="00C72563" w:rsidRDefault="00000000">
      <w:pPr>
        <w:pStyle w:val="BodyText"/>
        <w:spacing w:after="100"/>
        <w:rPr>
          <w:rFonts w:asciiTheme="minorBidi" w:hAnsiTheme="minorBidi"/>
        </w:rPr>
      </w:pPr>
      <w:r w:rsidRPr="00C72563">
        <w:rPr>
          <w:rFonts w:asciiTheme="minorBidi" w:hAnsiTheme="minorBidi"/>
        </w:rPr>
        <w:t>Configuration history must show who changed a regulatory configuration, when it changed, and which submissions are governed by the prior or new version.</w:t>
      </w:r>
    </w:p>
    <w:p w14:paraId="50EBC8AD" w14:textId="01AFD904" w:rsidR="003F47E8" w:rsidRPr="00C72563" w:rsidRDefault="00000000">
      <w:pPr>
        <w:pStyle w:val="Heading1"/>
        <w:rPr>
          <w:rFonts w:asciiTheme="minorBidi" w:hAnsiTheme="minorBidi" w:cstheme="minorBidi"/>
        </w:rPr>
      </w:pPr>
      <w:r w:rsidRPr="00C72563">
        <w:rPr>
          <w:rFonts w:asciiTheme="minorBidi" w:hAnsiTheme="minorBidi" w:cstheme="minorBidi"/>
        </w:rPr>
        <w:t>1</w:t>
      </w:r>
      <w:r w:rsidR="00C72563" w:rsidRPr="00C72563">
        <w:rPr>
          <w:rFonts w:asciiTheme="minorBidi" w:hAnsiTheme="minorBidi" w:cstheme="minorBidi"/>
        </w:rPr>
        <w:t>8</w:t>
      </w:r>
      <w:r w:rsidRPr="00C72563">
        <w:rPr>
          <w:rFonts w:asciiTheme="minorBidi" w:hAnsiTheme="minorBidi" w:cstheme="minorBidi"/>
        </w:rPr>
        <w:t>. White-Label MOPH Deployment</w:t>
      </w:r>
    </w:p>
    <w:p w14:paraId="007E774F" w14:textId="77777777" w:rsidR="003F47E8" w:rsidRPr="00C72563" w:rsidRDefault="00000000">
      <w:pPr>
        <w:pStyle w:val="BodyText"/>
        <w:spacing w:after="100"/>
        <w:rPr>
          <w:rFonts w:asciiTheme="minorBidi" w:hAnsiTheme="minorBidi"/>
        </w:rPr>
      </w:pPr>
      <w:r w:rsidRPr="00C72563">
        <w:rPr>
          <w:rFonts w:asciiTheme="minorBidi" w:hAnsiTheme="minorBidi"/>
        </w:rPr>
        <w:t>The Lebanon implementation shall support a white-labelled MOPH digital service while preserving the underlying DeFi Square product architecture.</w:t>
      </w:r>
    </w:p>
    <w:p w14:paraId="0EB3B8BD" w14:textId="77777777" w:rsidR="003F47E8" w:rsidRPr="00C72563" w:rsidRDefault="00000000">
      <w:pPr>
        <w:pStyle w:val="ListBullet"/>
        <w:spacing w:after="40"/>
        <w:rPr>
          <w:rFonts w:asciiTheme="minorBidi" w:hAnsiTheme="minorBidi"/>
        </w:rPr>
      </w:pPr>
      <w:r w:rsidRPr="00C72563">
        <w:rPr>
          <w:rFonts w:asciiTheme="minorBidi" w:hAnsiTheme="minorBidi"/>
        </w:rPr>
        <w:t>MOPH branding, logo, colors and visual identity</w:t>
      </w:r>
    </w:p>
    <w:p w14:paraId="1FC2F67E" w14:textId="77777777" w:rsidR="003F47E8" w:rsidRPr="00C72563" w:rsidRDefault="00000000">
      <w:pPr>
        <w:pStyle w:val="ListBullet"/>
        <w:spacing w:after="40"/>
        <w:rPr>
          <w:rFonts w:asciiTheme="minorBidi" w:hAnsiTheme="minorBidi"/>
        </w:rPr>
      </w:pPr>
      <w:r w:rsidRPr="00C72563">
        <w:rPr>
          <w:rFonts w:asciiTheme="minorBidi" w:hAnsiTheme="minorBidi"/>
        </w:rPr>
        <w:t>Arabic/English terminology and official notices</w:t>
      </w:r>
    </w:p>
    <w:p w14:paraId="1576F7DC" w14:textId="77777777" w:rsidR="003F47E8" w:rsidRPr="00C72563" w:rsidRDefault="00000000">
      <w:pPr>
        <w:pStyle w:val="ListBullet"/>
        <w:spacing w:after="40"/>
        <w:rPr>
          <w:rFonts w:asciiTheme="minorBidi" w:hAnsiTheme="minorBidi"/>
        </w:rPr>
      </w:pPr>
      <w:r w:rsidRPr="00C72563">
        <w:rPr>
          <w:rFonts w:asciiTheme="minorBidi" w:hAnsiTheme="minorBidi"/>
        </w:rPr>
        <w:t>Government footer/legal text</w:t>
      </w:r>
    </w:p>
    <w:p w14:paraId="100F77F9" w14:textId="77777777" w:rsidR="003F47E8" w:rsidRPr="00C72563" w:rsidRDefault="00000000">
      <w:pPr>
        <w:pStyle w:val="ListBullet"/>
        <w:spacing w:after="40"/>
        <w:rPr>
          <w:rFonts w:asciiTheme="minorBidi" w:hAnsiTheme="minorBidi"/>
        </w:rPr>
      </w:pPr>
      <w:r w:rsidRPr="00C72563">
        <w:rPr>
          <w:rFonts w:asciiTheme="minorBidi" w:hAnsiTheme="minorBidi"/>
        </w:rPr>
        <w:t>Email/notification sender identity</w:t>
      </w:r>
    </w:p>
    <w:p w14:paraId="3C7A3A66" w14:textId="77777777" w:rsidR="003F47E8" w:rsidRPr="00C72563" w:rsidRDefault="00000000">
      <w:pPr>
        <w:pStyle w:val="ListBullet"/>
        <w:spacing w:after="40"/>
        <w:rPr>
          <w:rFonts w:asciiTheme="minorBidi" w:hAnsiTheme="minorBidi"/>
        </w:rPr>
      </w:pPr>
      <w:r w:rsidRPr="00C72563">
        <w:rPr>
          <w:rFonts w:asciiTheme="minorBidi" w:hAnsiTheme="minorBidi"/>
        </w:rPr>
        <w:t>MOPH domain/subdomain or approved routing</w:t>
      </w:r>
    </w:p>
    <w:p w14:paraId="381F4052" w14:textId="77777777" w:rsidR="003F47E8" w:rsidRPr="00C72563" w:rsidRDefault="00000000">
      <w:pPr>
        <w:pStyle w:val="ListBullet"/>
        <w:spacing w:after="40"/>
        <w:rPr>
          <w:rFonts w:asciiTheme="minorBidi" w:hAnsiTheme="minorBidi"/>
        </w:rPr>
      </w:pPr>
      <w:r w:rsidRPr="00C72563">
        <w:rPr>
          <w:rFonts w:asciiTheme="minorBidi" w:hAnsiTheme="minorBidi"/>
        </w:rPr>
        <w:t>Client-specific content/configuration</w:t>
      </w:r>
    </w:p>
    <w:p w14:paraId="21F3632E" w14:textId="77777777" w:rsidR="003F47E8" w:rsidRPr="00C72563" w:rsidRDefault="00000000">
      <w:pPr>
        <w:pStyle w:val="ListBullet"/>
        <w:spacing w:after="40"/>
        <w:rPr>
          <w:rFonts w:asciiTheme="minorBidi" w:hAnsiTheme="minorBidi"/>
        </w:rPr>
      </w:pPr>
      <w:r w:rsidRPr="00C72563">
        <w:rPr>
          <w:rFonts w:asciiTheme="minorBidi" w:hAnsiTheme="minorBidi"/>
        </w:rPr>
        <w:t>Module visibility and authorized feature activation</w:t>
      </w:r>
    </w:p>
    <w:p w14:paraId="1130A9F0" w14:textId="77777777" w:rsidR="003F47E8" w:rsidRPr="00C72563" w:rsidRDefault="00000000">
      <w:pPr>
        <w:pStyle w:val="BodyText"/>
        <w:spacing w:after="100"/>
        <w:rPr>
          <w:rFonts w:asciiTheme="minorBidi" w:hAnsiTheme="minorBidi"/>
        </w:rPr>
      </w:pPr>
      <w:r w:rsidRPr="00C72563">
        <w:rPr>
          <w:rFonts w:asciiTheme="minorBidi" w:hAnsiTheme="minorBidi"/>
        </w:rPr>
        <w:t>White-labeling must not fork the codebase in a way that prevents reuse, maintenance or future deployments.</w:t>
      </w:r>
    </w:p>
    <w:p w14:paraId="12F427F1" w14:textId="75E9B541" w:rsidR="003F47E8" w:rsidRPr="00C72563" w:rsidRDefault="00000000">
      <w:pPr>
        <w:pStyle w:val="Heading1"/>
        <w:rPr>
          <w:rFonts w:asciiTheme="minorBidi" w:hAnsiTheme="minorBidi" w:cstheme="minorBidi"/>
        </w:rPr>
      </w:pPr>
      <w:r w:rsidRPr="00C72563">
        <w:rPr>
          <w:rFonts w:asciiTheme="minorBidi" w:hAnsiTheme="minorBidi" w:cstheme="minorBidi"/>
        </w:rPr>
        <w:lastRenderedPageBreak/>
        <w:t>1</w:t>
      </w:r>
      <w:r w:rsidR="00C72563" w:rsidRPr="00C72563">
        <w:rPr>
          <w:rFonts w:asciiTheme="minorBidi" w:hAnsiTheme="minorBidi" w:cstheme="minorBidi"/>
        </w:rPr>
        <w:t>9</w:t>
      </w:r>
      <w:r w:rsidRPr="00C72563">
        <w:rPr>
          <w:rFonts w:asciiTheme="minorBidi" w:hAnsiTheme="minorBidi" w:cstheme="minorBidi"/>
        </w:rPr>
        <w:t>. Arabic and English</w:t>
      </w:r>
    </w:p>
    <w:p w14:paraId="3BAD1487" w14:textId="77777777" w:rsidR="003F47E8" w:rsidRPr="00C72563" w:rsidRDefault="00000000">
      <w:pPr>
        <w:pStyle w:val="BodyText"/>
        <w:spacing w:after="100"/>
        <w:rPr>
          <w:rFonts w:asciiTheme="minorBidi" w:hAnsiTheme="minorBidi"/>
        </w:rPr>
      </w:pPr>
      <w:r w:rsidRPr="00C72563">
        <w:rPr>
          <w:rFonts w:asciiTheme="minorBidi" w:hAnsiTheme="minorBidi"/>
        </w:rPr>
        <w:t>Arabic and English support is required from the outset. Arabic must support right-to-left layout. Regulatory content should be stored as bilingual configurable content so wording can be maintained without rebuilding application code wherever reasonably practicable.</w:t>
      </w:r>
    </w:p>
    <w:p w14:paraId="79F95FEC" w14:textId="77777777" w:rsidR="003F47E8" w:rsidRPr="00C72563" w:rsidRDefault="00000000">
      <w:pPr>
        <w:pStyle w:val="ListBullet"/>
        <w:spacing w:after="40"/>
        <w:rPr>
          <w:rFonts w:asciiTheme="minorBidi" w:hAnsiTheme="minorBidi"/>
        </w:rPr>
      </w:pPr>
      <w:r w:rsidRPr="00C72563">
        <w:rPr>
          <w:rFonts w:asciiTheme="minorBidi" w:hAnsiTheme="minorBidi"/>
        </w:rPr>
        <w:t>User interface and navigation</w:t>
      </w:r>
    </w:p>
    <w:p w14:paraId="6EE1DB9D" w14:textId="77777777" w:rsidR="003F47E8" w:rsidRPr="00C72563" w:rsidRDefault="00000000">
      <w:pPr>
        <w:pStyle w:val="ListBullet"/>
        <w:spacing w:after="40"/>
        <w:rPr>
          <w:rFonts w:asciiTheme="minorBidi" w:hAnsiTheme="minorBidi"/>
        </w:rPr>
      </w:pPr>
      <w:r w:rsidRPr="00C72563">
        <w:rPr>
          <w:rFonts w:asciiTheme="minorBidi" w:hAnsiTheme="minorBidi"/>
        </w:rPr>
        <w:t>Forms/questions/instructions</w:t>
      </w:r>
    </w:p>
    <w:p w14:paraId="69B3120A" w14:textId="77777777" w:rsidR="003F47E8" w:rsidRPr="00C72563" w:rsidRDefault="00000000">
      <w:pPr>
        <w:pStyle w:val="ListBullet"/>
        <w:spacing w:after="40"/>
        <w:rPr>
          <w:rFonts w:asciiTheme="minorBidi" w:hAnsiTheme="minorBidi"/>
        </w:rPr>
      </w:pPr>
      <w:r w:rsidRPr="00C72563">
        <w:rPr>
          <w:rFonts w:asciiTheme="minorBidi" w:hAnsiTheme="minorBidi"/>
        </w:rPr>
        <w:t>Regulatory text and declarations</w:t>
      </w:r>
    </w:p>
    <w:p w14:paraId="15C7FB27" w14:textId="77777777" w:rsidR="003F47E8" w:rsidRPr="00C72563" w:rsidRDefault="00000000">
      <w:pPr>
        <w:pStyle w:val="ListBullet"/>
        <w:spacing w:after="40"/>
        <w:rPr>
          <w:rFonts w:asciiTheme="minorBidi" w:hAnsiTheme="minorBidi"/>
        </w:rPr>
      </w:pPr>
      <w:r w:rsidRPr="00C72563">
        <w:rPr>
          <w:rFonts w:asciiTheme="minorBidi" w:hAnsiTheme="minorBidi"/>
        </w:rPr>
        <w:t>Notifications</w:t>
      </w:r>
    </w:p>
    <w:p w14:paraId="33FAC1C3" w14:textId="77777777" w:rsidR="003F47E8" w:rsidRPr="00C72563" w:rsidRDefault="00000000">
      <w:pPr>
        <w:pStyle w:val="ListBullet"/>
        <w:spacing w:after="40"/>
        <w:rPr>
          <w:rFonts w:asciiTheme="minorBidi" w:hAnsiTheme="minorBidi"/>
        </w:rPr>
      </w:pPr>
      <w:r w:rsidRPr="00C72563">
        <w:rPr>
          <w:rFonts w:asciiTheme="minorBidi" w:hAnsiTheme="minorBidi"/>
        </w:rPr>
        <w:t>Generated records/reports</w:t>
      </w:r>
    </w:p>
    <w:p w14:paraId="35E83154" w14:textId="77777777" w:rsidR="003F47E8" w:rsidRPr="00C72563" w:rsidRDefault="00000000">
      <w:pPr>
        <w:pStyle w:val="ListBullet"/>
        <w:spacing w:after="40"/>
        <w:rPr>
          <w:rFonts w:asciiTheme="minorBidi" w:hAnsiTheme="minorBidi"/>
        </w:rPr>
      </w:pPr>
      <w:r w:rsidRPr="00C72563">
        <w:rPr>
          <w:rFonts w:asciiTheme="minorBidi" w:hAnsiTheme="minorBidi"/>
        </w:rPr>
        <w:t>Administrative content</w:t>
      </w:r>
    </w:p>
    <w:p w14:paraId="27B9350A" w14:textId="2B55FD82" w:rsidR="003F47E8" w:rsidRPr="00C72563" w:rsidRDefault="00C72563">
      <w:pPr>
        <w:pStyle w:val="Heading1"/>
        <w:rPr>
          <w:rFonts w:asciiTheme="minorBidi" w:hAnsiTheme="minorBidi" w:cstheme="minorBidi"/>
        </w:rPr>
      </w:pPr>
      <w:r w:rsidRPr="00C72563">
        <w:rPr>
          <w:rFonts w:asciiTheme="minorBidi" w:hAnsiTheme="minorBidi" w:cstheme="minorBidi"/>
        </w:rPr>
        <w:t>20. MOPH Website, Authentication and External Integration</w:t>
      </w:r>
    </w:p>
    <w:p w14:paraId="07348C17" w14:textId="77777777" w:rsidR="003F47E8" w:rsidRPr="00C72563" w:rsidRDefault="00000000">
      <w:pPr>
        <w:pStyle w:val="BodyText"/>
        <w:spacing w:after="100"/>
        <w:rPr>
          <w:rFonts w:asciiTheme="minorBidi" w:hAnsiTheme="minorBidi"/>
        </w:rPr>
      </w:pPr>
      <w:r w:rsidRPr="00C72563">
        <w:rPr>
          <w:rFonts w:asciiTheme="minorBidi" w:hAnsiTheme="minorBidi"/>
        </w:rPr>
        <w:t>The platform must be designed for integration with the MOPH digital environment and future authorized systems.</w:t>
      </w:r>
    </w:p>
    <w:p w14:paraId="05EEFE77" w14:textId="77777777" w:rsidR="003F47E8" w:rsidRPr="00C72563" w:rsidRDefault="00000000">
      <w:pPr>
        <w:pStyle w:val="ListBullet"/>
        <w:spacing w:after="40"/>
        <w:rPr>
          <w:rFonts w:asciiTheme="minorBidi" w:hAnsiTheme="minorBidi"/>
        </w:rPr>
      </w:pPr>
      <w:r w:rsidRPr="00C72563">
        <w:rPr>
          <w:rFonts w:asciiTheme="minorBidi" w:hAnsiTheme="minorBidi"/>
        </w:rPr>
        <w:t>Links/deep links from the MOPH website</w:t>
      </w:r>
    </w:p>
    <w:p w14:paraId="3CA4BFDF" w14:textId="77777777" w:rsidR="003F47E8" w:rsidRPr="00C72563" w:rsidRDefault="00000000">
      <w:pPr>
        <w:pStyle w:val="ListBullet"/>
        <w:spacing w:after="40"/>
        <w:rPr>
          <w:rFonts w:asciiTheme="minorBidi" w:hAnsiTheme="minorBidi"/>
        </w:rPr>
      </w:pPr>
      <w:r w:rsidRPr="00C72563">
        <w:rPr>
          <w:rFonts w:asciiTheme="minorBidi" w:hAnsiTheme="minorBidi"/>
        </w:rPr>
        <w:t>MOPH domain/subdomain configuration</w:t>
      </w:r>
    </w:p>
    <w:p w14:paraId="1761A109" w14:textId="77777777" w:rsidR="003F47E8" w:rsidRPr="00C72563" w:rsidRDefault="00000000">
      <w:pPr>
        <w:pStyle w:val="ListBullet"/>
        <w:spacing w:after="40"/>
        <w:rPr>
          <w:rFonts w:asciiTheme="minorBidi" w:hAnsiTheme="minorBidi"/>
        </w:rPr>
      </w:pPr>
      <w:r w:rsidRPr="00C72563">
        <w:rPr>
          <w:rFonts w:asciiTheme="minorBidi" w:hAnsiTheme="minorBidi"/>
        </w:rPr>
        <w:t>Authentication/SSO integration where required</w:t>
      </w:r>
    </w:p>
    <w:p w14:paraId="176B93A3" w14:textId="77777777" w:rsidR="003F47E8" w:rsidRPr="00C72563" w:rsidRDefault="00000000">
      <w:pPr>
        <w:pStyle w:val="ListBullet"/>
        <w:spacing w:after="40"/>
        <w:rPr>
          <w:rFonts w:asciiTheme="minorBidi" w:hAnsiTheme="minorBidi"/>
        </w:rPr>
      </w:pPr>
      <w:r w:rsidRPr="00C72563">
        <w:rPr>
          <w:rFonts w:asciiTheme="minorBidi" w:hAnsiTheme="minorBidi"/>
        </w:rPr>
        <w:t>API-ready interfaces</w:t>
      </w:r>
    </w:p>
    <w:p w14:paraId="150BA4FE" w14:textId="77777777" w:rsidR="003F47E8" w:rsidRPr="00C72563" w:rsidRDefault="00000000">
      <w:pPr>
        <w:pStyle w:val="ListBullet"/>
        <w:spacing w:after="40"/>
        <w:rPr>
          <w:rFonts w:asciiTheme="minorBidi" w:hAnsiTheme="minorBidi"/>
        </w:rPr>
      </w:pPr>
      <w:r w:rsidRPr="00C72563">
        <w:rPr>
          <w:rFonts w:asciiTheme="minorBidi" w:hAnsiTheme="minorBidi"/>
        </w:rPr>
        <w:t>Status/data exchange where approved</w:t>
      </w:r>
    </w:p>
    <w:p w14:paraId="7AC55067" w14:textId="77777777" w:rsidR="003F47E8" w:rsidRPr="00C72563" w:rsidRDefault="00000000">
      <w:pPr>
        <w:pStyle w:val="ListBullet"/>
        <w:spacing w:after="40"/>
        <w:rPr>
          <w:rFonts w:asciiTheme="minorBidi" w:hAnsiTheme="minorBidi"/>
        </w:rPr>
      </w:pPr>
      <w:r w:rsidRPr="00C72563">
        <w:rPr>
          <w:rFonts w:asciiTheme="minorBidi" w:hAnsiTheme="minorBidi"/>
        </w:rPr>
        <w:t>Data exports and reporting interfaces</w:t>
      </w:r>
    </w:p>
    <w:p w14:paraId="7EAA7F18" w14:textId="77777777" w:rsidR="003F47E8" w:rsidRPr="00C72563" w:rsidRDefault="00000000">
      <w:pPr>
        <w:pStyle w:val="ListBullet"/>
        <w:spacing w:after="40"/>
        <w:rPr>
          <w:rFonts w:asciiTheme="minorBidi" w:hAnsiTheme="minorBidi"/>
        </w:rPr>
      </w:pPr>
      <w:r w:rsidRPr="00C72563">
        <w:rPr>
          <w:rFonts w:asciiTheme="minorBidi" w:hAnsiTheme="minorBidi"/>
        </w:rPr>
        <w:t>Future integration with competent authorities or approved external services</w:t>
      </w:r>
    </w:p>
    <w:p w14:paraId="6DDAA956" w14:textId="77777777" w:rsidR="003F47E8" w:rsidRPr="00C72563" w:rsidRDefault="00000000">
      <w:pPr>
        <w:pStyle w:val="BodyText"/>
        <w:spacing w:after="100"/>
        <w:rPr>
          <w:rFonts w:asciiTheme="minorBidi" w:hAnsiTheme="minorBidi"/>
        </w:rPr>
      </w:pPr>
      <w:r w:rsidRPr="00C72563">
        <w:rPr>
          <w:rFonts w:asciiTheme="minorBidi" w:hAnsiTheme="minorBidi"/>
        </w:rPr>
        <w:t>Integration design should prevent unnecessary manual duplicate entry and should isolate external-system failures from core platform availability where feasible.</w:t>
      </w:r>
    </w:p>
    <w:p w14:paraId="789F3E8D" w14:textId="04FB8368" w:rsidR="003F47E8" w:rsidRPr="00C72563" w:rsidRDefault="00000000">
      <w:pPr>
        <w:pStyle w:val="Heading1"/>
        <w:rPr>
          <w:rFonts w:asciiTheme="minorBidi" w:hAnsiTheme="minorBidi" w:cstheme="minorBidi"/>
        </w:rPr>
      </w:pPr>
      <w:r w:rsidRPr="00C72563">
        <w:rPr>
          <w:rFonts w:asciiTheme="minorBidi" w:hAnsiTheme="minorBidi" w:cstheme="minorBidi"/>
        </w:rPr>
        <w:t>2</w:t>
      </w:r>
      <w:r w:rsidR="00C72563" w:rsidRPr="00C72563">
        <w:rPr>
          <w:rFonts w:asciiTheme="minorBidi" w:hAnsiTheme="minorBidi" w:cstheme="minorBidi"/>
        </w:rPr>
        <w:t>1</w:t>
      </w:r>
      <w:r w:rsidRPr="00C72563">
        <w:rPr>
          <w:rFonts w:asciiTheme="minorBidi" w:hAnsiTheme="minorBidi" w:cstheme="minorBidi"/>
        </w:rPr>
        <w:t>. Responsive Web and Future Native Application</w:t>
      </w:r>
    </w:p>
    <w:p w14:paraId="102FA03C" w14:textId="77777777" w:rsidR="003F47E8" w:rsidRPr="00C72563" w:rsidRDefault="00000000">
      <w:pPr>
        <w:pStyle w:val="BodyText"/>
        <w:spacing w:after="100"/>
        <w:rPr>
          <w:rFonts w:asciiTheme="minorBidi" w:hAnsiTheme="minorBidi"/>
        </w:rPr>
      </w:pPr>
      <w:r w:rsidRPr="00C72563">
        <w:rPr>
          <w:rFonts w:asciiTheme="minorBidi" w:hAnsiTheme="minorBidi"/>
        </w:rPr>
        <w:t>The initial platform shall be fully responsive on desktop, tablet and smartphone. A native iOS/Android application is not required for initial launch unless separately agreed, but the architecture should permit one later without rebuilding the core platform.</w:t>
      </w:r>
    </w:p>
    <w:p w14:paraId="0E22DEC3" w14:textId="77777777" w:rsidR="003F47E8" w:rsidRPr="00C72563" w:rsidRDefault="00000000">
      <w:pPr>
        <w:pStyle w:val="BodyText"/>
        <w:spacing w:after="100"/>
        <w:rPr>
          <w:rFonts w:asciiTheme="minorBidi" w:hAnsiTheme="minorBidi"/>
        </w:rPr>
      </w:pPr>
      <w:r w:rsidRPr="00C72563">
        <w:rPr>
          <w:rFonts w:asciiTheme="minorBidi" w:hAnsiTheme="minorBidi"/>
        </w:rPr>
        <w:t>Mobile-appropriate workflows include AED identifier capture, readiness confirmation, QR scanning, Site/Event inspections, incident reporting, audit functions and push notifications where later enabled.</w:t>
      </w:r>
    </w:p>
    <w:p w14:paraId="6AC8A4D2" w14:textId="7E894874" w:rsidR="003F47E8" w:rsidRPr="00C72563" w:rsidRDefault="00000000">
      <w:pPr>
        <w:pStyle w:val="Heading1"/>
        <w:rPr>
          <w:rFonts w:asciiTheme="minorBidi" w:hAnsiTheme="minorBidi" w:cstheme="minorBidi"/>
        </w:rPr>
      </w:pPr>
      <w:r w:rsidRPr="00C72563">
        <w:rPr>
          <w:rFonts w:asciiTheme="minorBidi" w:hAnsiTheme="minorBidi" w:cstheme="minorBidi"/>
        </w:rPr>
        <w:t>2</w:t>
      </w:r>
      <w:r w:rsidR="00C72563" w:rsidRPr="00C72563">
        <w:rPr>
          <w:rFonts w:asciiTheme="minorBidi" w:hAnsiTheme="minorBidi" w:cstheme="minorBidi"/>
        </w:rPr>
        <w:t>2</w:t>
      </w:r>
      <w:r w:rsidRPr="00C72563">
        <w:rPr>
          <w:rFonts w:asciiTheme="minorBidi" w:hAnsiTheme="minorBidi" w:cstheme="minorBidi"/>
        </w:rPr>
        <w:t>. Commercial and Monetization Capabilities</w:t>
      </w:r>
    </w:p>
    <w:p w14:paraId="2E67FF28" w14:textId="77777777" w:rsidR="003F47E8" w:rsidRPr="00C72563" w:rsidRDefault="00000000">
      <w:pPr>
        <w:pStyle w:val="BodyText"/>
        <w:spacing w:after="100"/>
        <w:rPr>
          <w:rFonts w:asciiTheme="minorBidi" w:hAnsiTheme="minorBidi"/>
        </w:rPr>
      </w:pPr>
      <w:r w:rsidRPr="00C72563">
        <w:rPr>
          <w:rFonts w:asciiTheme="minorBidi" w:hAnsiTheme="minorBidi"/>
        </w:rPr>
        <w:t>Commercial capabilities are DeFi Square product features, not regulatory requirements. They shall be separated from regulatory logic and controlled through permissions and feature flags.</w:t>
      </w:r>
    </w:p>
    <w:p w14:paraId="66B4668A" w14:textId="63CF21A5" w:rsidR="003F47E8" w:rsidRPr="00C72563" w:rsidRDefault="00000000">
      <w:pPr>
        <w:pStyle w:val="Heading2"/>
        <w:rPr>
          <w:rFonts w:asciiTheme="minorBidi" w:hAnsiTheme="minorBidi" w:cstheme="minorBidi"/>
        </w:rPr>
      </w:pPr>
      <w:r w:rsidRPr="00C72563">
        <w:rPr>
          <w:rFonts w:asciiTheme="minorBidi" w:hAnsiTheme="minorBidi" w:cstheme="minorBidi"/>
        </w:rPr>
        <w:t>2</w:t>
      </w:r>
      <w:r w:rsidR="00C72563" w:rsidRPr="00C72563">
        <w:rPr>
          <w:rFonts w:asciiTheme="minorBidi" w:hAnsiTheme="minorBidi" w:cstheme="minorBidi"/>
        </w:rPr>
        <w:t>2</w:t>
      </w:r>
      <w:r w:rsidRPr="00C72563">
        <w:rPr>
          <w:rFonts w:asciiTheme="minorBidi" w:hAnsiTheme="minorBidi" w:cstheme="minorBidi"/>
        </w:rPr>
        <w:t>.1 Application / Registration Fee Capability</w:t>
      </w:r>
    </w:p>
    <w:p w14:paraId="31CEA123" w14:textId="77777777" w:rsidR="003F47E8" w:rsidRPr="00C72563" w:rsidRDefault="00000000">
      <w:pPr>
        <w:pStyle w:val="BodyText"/>
        <w:spacing w:after="100"/>
        <w:rPr>
          <w:rFonts w:asciiTheme="minorBidi" w:hAnsiTheme="minorBidi"/>
        </w:rPr>
      </w:pPr>
      <w:r w:rsidRPr="00C72563">
        <w:rPr>
          <w:rFonts w:asciiTheme="minorBidi" w:hAnsiTheme="minorBidi"/>
        </w:rPr>
        <w:t>The platform shall be technically capable of allowing MOPH to charge an application, registration or renewal fee if MOPH later approves and authorizes the fee. This capability must remain disabled at launch unless activation is expressly approved.</w:t>
      </w:r>
    </w:p>
    <w:p w14:paraId="5F088FDC" w14:textId="77777777" w:rsidR="003F47E8" w:rsidRPr="00C72563" w:rsidRDefault="00000000">
      <w:pPr>
        <w:pStyle w:val="ListBullet"/>
        <w:spacing w:after="40"/>
        <w:rPr>
          <w:rFonts w:asciiTheme="minorBidi" w:hAnsiTheme="minorBidi"/>
        </w:rPr>
      </w:pPr>
      <w:r w:rsidRPr="00C72563">
        <w:rPr>
          <w:rFonts w:asciiTheme="minorBidi" w:hAnsiTheme="minorBidi"/>
        </w:rPr>
        <w:t>Fee enabled/disabled</w:t>
      </w:r>
    </w:p>
    <w:p w14:paraId="6683C416" w14:textId="77777777" w:rsidR="003F47E8" w:rsidRPr="00C72563" w:rsidRDefault="00000000">
      <w:pPr>
        <w:pStyle w:val="ListBullet"/>
        <w:spacing w:after="40"/>
        <w:rPr>
          <w:rFonts w:asciiTheme="minorBidi" w:hAnsiTheme="minorBidi"/>
        </w:rPr>
      </w:pPr>
      <w:r w:rsidRPr="00C72563">
        <w:rPr>
          <w:rFonts w:asciiTheme="minorBidi" w:hAnsiTheme="minorBidi"/>
        </w:rPr>
        <w:t>Fee by authorized application/registration type or event level</w:t>
      </w:r>
    </w:p>
    <w:p w14:paraId="68065FAC" w14:textId="77777777" w:rsidR="003F47E8" w:rsidRPr="00C72563" w:rsidRDefault="00000000">
      <w:pPr>
        <w:pStyle w:val="ListBullet"/>
        <w:spacing w:after="40"/>
        <w:rPr>
          <w:rFonts w:asciiTheme="minorBidi" w:hAnsiTheme="minorBidi"/>
        </w:rPr>
      </w:pPr>
      <w:r w:rsidRPr="00C72563">
        <w:rPr>
          <w:rFonts w:asciiTheme="minorBidi" w:hAnsiTheme="minorBidi"/>
        </w:rPr>
        <w:t>Site registration/renewal fees where later authorized</w:t>
      </w:r>
    </w:p>
    <w:p w14:paraId="579147F6" w14:textId="77777777" w:rsidR="003F47E8" w:rsidRPr="00C72563" w:rsidRDefault="00000000">
      <w:pPr>
        <w:pStyle w:val="ListBullet"/>
        <w:spacing w:after="40"/>
        <w:rPr>
          <w:rFonts w:asciiTheme="minorBidi" w:hAnsiTheme="minorBidi"/>
        </w:rPr>
      </w:pPr>
      <w:r w:rsidRPr="00C72563">
        <w:rPr>
          <w:rFonts w:asciiTheme="minorBidi" w:hAnsiTheme="minorBidi"/>
        </w:rPr>
        <w:t>Exemptions</w:t>
      </w:r>
    </w:p>
    <w:p w14:paraId="7B829995" w14:textId="77777777" w:rsidR="003F47E8" w:rsidRPr="00C72563" w:rsidRDefault="00000000">
      <w:pPr>
        <w:pStyle w:val="ListBullet"/>
        <w:spacing w:after="40"/>
        <w:rPr>
          <w:rFonts w:asciiTheme="minorBidi" w:hAnsiTheme="minorBidi"/>
        </w:rPr>
      </w:pPr>
      <w:r w:rsidRPr="00C72563">
        <w:rPr>
          <w:rFonts w:asciiTheme="minorBidi" w:hAnsiTheme="minorBidi"/>
        </w:rPr>
        <w:t>Currency and payment method</w:t>
      </w:r>
    </w:p>
    <w:p w14:paraId="5C4AD493" w14:textId="77777777" w:rsidR="003F47E8" w:rsidRPr="00C72563" w:rsidRDefault="00000000">
      <w:pPr>
        <w:pStyle w:val="ListBullet"/>
        <w:spacing w:after="40"/>
        <w:rPr>
          <w:rFonts w:asciiTheme="minorBidi" w:hAnsiTheme="minorBidi"/>
        </w:rPr>
      </w:pPr>
      <w:r w:rsidRPr="00C72563">
        <w:rPr>
          <w:rFonts w:asciiTheme="minorBidi" w:hAnsiTheme="minorBidi"/>
        </w:rPr>
        <w:t>Payment status and receipt</w:t>
      </w:r>
    </w:p>
    <w:p w14:paraId="3DC9F760" w14:textId="77777777" w:rsidR="003F47E8" w:rsidRPr="00C72563" w:rsidRDefault="00000000">
      <w:pPr>
        <w:pStyle w:val="ListBullet"/>
        <w:spacing w:after="40"/>
        <w:rPr>
          <w:rFonts w:asciiTheme="minorBidi" w:hAnsiTheme="minorBidi"/>
        </w:rPr>
      </w:pPr>
      <w:r w:rsidRPr="00C72563">
        <w:rPr>
          <w:rFonts w:asciiTheme="minorBidi" w:hAnsiTheme="minorBidi"/>
        </w:rPr>
        <w:t>Refund/cancellation handling where applicable</w:t>
      </w:r>
    </w:p>
    <w:p w14:paraId="0823EDE7" w14:textId="77777777" w:rsidR="003F47E8" w:rsidRPr="00C72563" w:rsidRDefault="00000000">
      <w:pPr>
        <w:pStyle w:val="ListBullet"/>
        <w:spacing w:after="40"/>
        <w:rPr>
          <w:rFonts w:asciiTheme="minorBidi" w:hAnsiTheme="minorBidi"/>
        </w:rPr>
      </w:pPr>
      <w:r w:rsidRPr="00C72563">
        <w:rPr>
          <w:rFonts w:asciiTheme="minorBidi" w:hAnsiTheme="minorBidi"/>
        </w:rPr>
        <w:t>Reconciliation/reporting</w:t>
      </w:r>
    </w:p>
    <w:p w14:paraId="656A6A18" w14:textId="77777777" w:rsidR="003F47E8" w:rsidRPr="00C72563" w:rsidRDefault="00000000">
      <w:pPr>
        <w:pStyle w:val="BodyText"/>
        <w:spacing w:after="100"/>
        <w:rPr>
          <w:rFonts w:asciiTheme="minorBidi" w:hAnsiTheme="minorBidi"/>
        </w:rPr>
      </w:pPr>
      <w:r w:rsidRPr="00C72563">
        <w:rPr>
          <w:rFonts w:asciiTheme="minorBidi" w:hAnsiTheme="minorBidi"/>
        </w:rPr>
        <w:lastRenderedPageBreak/>
        <w:t>Fee values must not be hard-coded. The architecture should also support an authorized DeFi Square software/platform transaction fee or percentage per application/transaction according to the final commercial arrangement, without assuming a specific percentage in the software specification.</w:t>
      </w:r>
    </w:p>
    <w:p w14:paraId="3E74F6E2" w14:textId="763BFC52" w:rsidR="003F47E8" w:rsidRPr="00C72563" w:rsidRDefault="00000000">
      <w:pPr>
        <w:pStyle w:val="Heading2"/>
        <w:rPr>
          <w:rFonts w:asciiTheme="minorBidi" w:hAnsiTheme="minorBidi" w:cstheme="minorBidi"/>
        </w:rPr>
      </w:pPr>
      <w:r w:rsidRPr="00C72563">
        <w:rPr>
          <w:rFonts w:asciiTheme="minorBidi" w:hAnsiTheme="minorBidi" w:cstheme="minorBidi"/>
        </w:rPr>
        <w:t>2</w:t>
      </w:r>
      <w:r w:rsidR="00C72563" w:rsidRPr="00C72563">
        <w:rPr>
          <w:rFonts w:asciiTheme="minorBidi" w:hAnsiTheme="minorBidi" w:cstheme="minorBidi"/>
        </w:rPr>
        <w:t>2</w:t>
      </w:r>
      <w:r w:rsidRPr="00C72563">
        <w:rPr>
          <w:rFonts w:asciiTheme="minorBidi" w:hAnsiTheme="minorBidi" w:cstheme="minorBidi"/>
        </w:rPr>
        <w:t>.2 Vendors, Resources and AED Purchase Links</w:t>
      </w:r>
    </w:p>
    <w:p w14:paraId="282FFF9D" w14:textId="77777777" w:rsidR="003F47E8" w:rsidRPr="00C72563" w:rsidRDefault="00000000">
      <w:pPr>
        <w:pStyle w:val="BodyText"/>
        <w:spacing w:after="100"/>
        <w:rPr>
          <w:rFonts w:asciiTheme="minorBidi" w:hAnsiTheme="minorBidi"/>
        </w:rPr>
      </w:pPr>
      <w:r w:rsidRPr="00C72563">
        <w:rPr>
          <w:rFonts w:asciiTheme="minorBidi" w:hAnsiTheme="minorBidi"/>
        </w:rPr>
        <w:t>The platform should be architected to support a vendor/resource directory and external commerce links if authorized by MOPH. Initial commerce may direct users to an external vendor site rather than processing a purchase inside the platform.</w:t>
      </w:r>
    </w:p>
    <w:p w14:paraId="546DF6C3" w14:textId="77777777" w:rsidR="003F47E8" w:rsidRPr="00C72563" w:rsidRDefault="00000000">
      <w:pPr>
        <w:pStyle w:val="ListBullet"/>
        <w:spacing w:after="40"/>
        <w:rPr>
          <w:rFonts w:asciiTheme="minorBidi" w:hAnsiTheme="minorBidi"/>
        </w:rPr>
      </w:pPr>
      <w:r w:rsidRPr="00C72563">
        <w:rPr>
          <w:rFonts w:asciiTheme="minorBidi" w:hAnsiTheme="minorBidi"/>
        </w:rPr>
        <w:t>Vendor registration/profile</w:t>
      </w:r>
    </w:p>
    <w:p w14:paraId="19A070AE" w14:textId="77777777" w:rsidR="003F47E8" w:rsidRPr="00C72563" w:rsidRDefault="00000000">
      <w:pPr>
        <w:pStyle w:val="ListBullet"/>
        <w:spacing w:after="40"/>
        <w:rPr>
          <w:rFonts w:asciiTheme="minorBidi" w:hAnsiTheme="minorBidi"/>
        </w:rPr>
      </w:pPr>
      <w:r w:rsidRPr="00C72563">
        <w:rPr>
          <w:rFonts w:asciiTheme="minorBidi" w:hAnsiTheme="minorBidi"/>
        </w:rPr>
        <w:t>Product/resource listing</w:t>
      </w:r>
    </w:p>
    <w:p w14:paraId="3B0F94E2" w14:textId="77777777" w:rsidR="003F47E8" w:rsidRPr="00C72563" w:rsidRDefault="00000000">
      <w:pPr>
        <w:pStyle w:val="ListBullet"/>
        <w:spacing w:after="40"/>
        <w:rPr>
          <w:rFonts w:asciiTheme="minorBidi" w:hAnsiTheme="minorBidi"/>
        </w:rPr>
      </w:pPr>
      <w:r w:rsidRPr="00C72563">
        <w:rPr>
          <w:rFonts w:asciiTheme="minorBidi" w:hAnsiTheme="minorBidi"/>
        </w:rPr>
        <w:t>External purchase or information link</w:t>
      </w:r>
    </w:p>
    <w:p w14:paraId="5FCF7B7D" w14:textId="77777777" w:rsidR="003F47E8" w:rsidRPr="00C72563" w:rsidRDefault="00000000">
      <w:pPr>
        <w:pStyle w:val="ListBullet"/>
        <w:spacing w:after="40"/>
        <w:rPr>
          <w:rFonts w:asciiTheme="minorBidi" w:hAnsiTheme="minorBidi"/>
        </w:rPr>
      </w:pPr>
      <w:r w:rsidRPr="00C72563">
        <w:rPr>
          <w:rFonts w:asciiTheme="minorBidi" w:hAnsiTheme="minorBidi"/>
        </w:rPr>
        <w:t>Sponsored listing designation</w:t>
      </w:r>
    </w:p>
    <w:p w14:paraId="35C15F00" w14:textId="77777777" w:rsidR="003F47E8" w:rsidRPr="00C72563" w:rsidRDefault="00000000">
      <w:pPr>
        <w:pStyle w:val="ListBullet"/>
        <w:spacing w:after="40"/>
        <w:rPr>
          <w:rFonts w:asciiTheme="minorBidi" w:hAnsiTheme="minorBidi"/>
        </w:rPr>
      </w:pPr>
      <w:r w:rsidRPr="00C72563">
        <w:rPr>
          <w:rFonts w:asciiTheme="minorBidi" w:hAnsiTheme="minorBidi"/>
        </w:rPr>
        <w:t>Referral/click tracking where enabled</w:t>
      </w:r>
    </w:p>
    <w:p w14:paraId="56664EC0" w14:textId="77777777" w:rsidR="003F47E8" w:rsidRPr="00C72563" w:rsidRDefault="00000000">
      <w:pPr>
        <w:pStyle w:val="ListBullet"/>
        <w:spacing w:after="40"/>
        <w:rPr>
          <w:rFonts w:asciiTheme="minorBidi" w:hAnsiTheme="minorBidi"/>
        </w:rPr>
      </w:pPr>
      <w:r w:rsidRPr="00C72563">
        <w:rPr>
          <w:rFonts w:asciiTheme="minorBidi" w:hAnsiTheme="minorBidi"/>
        </w:rPr>
        <w:t>Future API/manufacturer/distributor integration</w:t>
      </w:r>
    </w:p>
    <w:p w14:paraId="2DE80E18" w14:textId="77777777" w:rsidR="003F47E8" w:rsidRPr="00C72563" w:rsidRDefault="00000000">
      <w:pPr>
        <w:pStyle w:val="BodyText"/>
        <w:spacing w:after="100"/>
        <w:rPr>
          <w:rFonts w:asciiTheme="minorBidi" w:hAnsiTheme="minorBidi"/>
        </w:rPr>
      </w:pPr>
      <w:r w:rsidRPr="00C72563">
        <w:rPr>
          <w:rFonts w:asciiTheme="minorBidi" w:hAnsiTheme="minorBidi"/>
        </w:rPr>
        <w:t>Commercial listings must be clearly separated from compliance determinations and must not imply MOPH endorsement unless MOPH expressly grants such status.</w:t>
      </w:r>
    </w:p>
    <w:p w14:paraId="3A71693D" w14:textId="56BEFE9F" w:rsidR="003F47E8" w:rsidRPr="00C72563" w:rsidRDefault="00000000">
      <w:pPr>
        <w:pStyle w:val="Heading2"/>
        <w:rPr>
          <w:rFonts w:asciiTheme="minorBidi" w:hAnsiTheme="minorBidi" w:cstheme="minorBidi"/>
        </w:rPr>
      </w:pPr>
      <w:r w:rsidRPr="00C72563">
        <w:rPr>
          <w:rFonts w:asciiTheme="minorBidi" w:hAnsiTheme="minorBidi" w:cstheme="minorBidi"/>
        </w:rPr>
        <w:t>2</w:t>
      </w:r>
      <w:r w:rsidR="00C72563" w:rsidRPr="00C72563">
        <w:rPr>
          <w:rFonts w:asciiTheme="minorBidi" w:hAnsiTheme="minorBidi" w:cstheme="minorBidi"/>
        </w:rPr>
        <w:t>2</w:t>
      </w:r>
      <w:r w:rsidRPr="00C72563">
        <w:rPr>
          <w:rFonts w:asciiTheme="minorBidi" w:hAnsiTheme="minorBidi" w:cstheme="minorBidi"/>
        </w:rPr>
        <w:t>.3 Advertising</w:t>
      </w:r>
    </w:p>
    <w:p w14:paraId="2BDF1DAE" w14:textId="77777777" w:rsidR="003F47E8" w:rsidRPr="00C72563" w:rsidRDefault="00000000">
      <w:pPr>
        <w:pStyle w:val="BodyText"/>
        <w:spacing w:after="100"/>
        <w:rPr>
          <w:rFonts w:asciiTheme="minorBidi" w:hAnsiTheme="minorBidi"/>
        </w:rPr>
      </w:pPr>
      <w:r w:rsidRPr="00C72563">
        <w:rPr>
          <w:rFonts w:asciiTheme="minorBidi" w:hAnsiTheme="minorBidi"/>
        </w:rPr>
        <w:t>Advertising or sponsored-resource capability may be built behind a feature flag and activated only if authorized. Advertising should not appear in regulatory decision, credential-verification or incident-reporting screens. DeFi Square owner administration should be able to manage the technical/commercial configuration, while MOPH approval controls whether the feature is active in the MOPH tenant.</w:t>
      </w:r>
    </w:p>
    <w:p w14:paraId="298271DB" w14:textId="0B9CCA38" w:rsidR="003F47E8" w:rsidRPr="00C72563" w:rsidRDefault="00000000">
      <w:pPr>
        <w:pStyle w:val="Heading1"/>
        <w:rPr>
          <w:rFonts w:asciiTheme="minorBidi" w:hAnsiTheme="minorBidi" w:cstheme="minorBidi"/>
        </w:rPr>
      </w:pPr>
      <w:r w:rsidRPr="00C72563">
        <w:rPr>
          <w:rFonts w:asciiTheme="minorBidi" w:hAnsiTheme="minorBidi" w:cstheme="minorBidi"/>
        </w:rPr>
        <w:t>2</w:t>
      </w:r>
      <w:r w:rsidR="00C72563" w:rsidRPr="00C72563">
        <w:rPr>
          <w:rFonts w:asciiTheme="minorBidi" w:hAnsiTheme="minorBidi" w:cstheme="minorBidi"/>
        </w:rPr>
        <w:t>3</w:t>
      </w:r>
      <w:r w:rsidRPr="00C72563">
        <w:rPr>
          <w:rFonts w:asciiTheme="minorBidi" w:hAnsiTheme="minorBidi" w:cstheme="minorBidi"/>
        </w:rPr>
        <w:t>. Feature Flags and Activation Control</w:t>
      </w:r>
    </w:p>
    <w:p w14:paraId="0C56A9A4" w14:textId="77777777" w:rsidR="003F47E8" w:rsidRPr="00C72563" w:rsidRDefault="00000000">
      <w:pPr>
        <w:pStyle w:val="BodyText"/>
        <w:spacing w:after="100"/>
        <w:rPr>
          <w:rFonts w:asciiTheme="minorBidi" w:hAnsiTheme="minorBidi"/>
        </w:rPr>
      </w:pPr>
      <w:r w:rsidRPr="00C72563">
        <w:rPr>
          <w:rFonts w:asciiTheme="minorBidi" w:hAnsiTheme="minorBidi"/>
        </w:rPr>
        <w:t>The platform shall support feature flags so capabilities can be delivered without premature activation. At minimum, the following should be independently controllable:</w:t>
      </w:r>
    </w:p>
    <w:p w14:paraId="73B6AC33" w14:textId="77777777" w:rsidR="003F47E8" w:rsidRPr="00C72563" w:rsidRDefault="00000000">
      <w:pPr>
        <w:pStyle w:val="ListBullet"/>
        <w:spacing w:after="40"/>
        <w:rPr>
          <w:rFonts w:asciiTheme="minorBidi" w:hAnsiTheme="minorBidi"/>
        </w:rPr>
      </w:pPr>
      <w:r w:rsidRPr="00C72563">
        <w:rPr>
          <w:rFonts w:asciiTheme="minorBidi" w:hAnsiTheme="minorBidi"/>
        </w:rPr>
        <w:t>Application/registration fees</w:t>
      </w:r>
    </w:p>
    <w:p w14:paraId="41F92680" w14:textId="77777777" w:rsidR="003F47E8" w:rsidRPr="00C72563" w:rsidRDefault="00000000">
      <w:pPr>
        <w:pStyle w:val="ListBullet"/>
        <w:spacing w:after="40"/>
        <w:rPr>
          <w:rFonts w:asciiTheme="minorBidi" w:hAnsiTheme="minorBidi"/>
        </w:rPr>
      </w:pPr>
      <w:r w:rsidRPr="00C72563">
        <w:rPr>
          <w:rFonts w:asciiTheme="minorBidi" w:hAnsiTheme="minorBidi"/>
        </w:rPr>
        <w:t>DeFi Square platform transaction fee configuration</w:t>
      </w:r>
    </w:p>
    <w:p w14:paraId="0E46CDA7" w14:textId="77777777" w:rsidR="003F47E8" w:rsidRPr="00C72563" w:rsidRDefault="00000000">
      <w:pPr>
        <w:pStyle w:val="ListBullet"/>
        <w:spacing w:after="40"/>
        <w:rPr>
          <w:rFonts w:asciiTheme="minorBidi" w:hAnsiTheme="minorBidi"/>
        </w:rPr>
      </w:pPr>
      <w:r w:rsidRPr="00C72563">
        <w:rPr>
          <w:rFonts w:asciiTheme="minorBidi" w:hAnsiTheme="minorBidi"/>
        </w:rPr>
        <w:t>Vendor directory</w:t>
      </w:r>
    </w:p>
    <w:p w14:paraId="4D4C2847" w14:textId="77777777" w:rsidR="003F47E8" w:rsidRPr="00C72563" w:rsidRDefault="00000000">
      <w:pPr>
        <w:pStyle w:val="ListBullet"/>
        <w:spacing w:after="40"/>
        <w:rPr>
          <w:rFonts w:asciiTheme="minorBidi" w:hAnsiTheme="minorBidi"/>
        </w:rPr>
      </w:pPr>
      <w:r w:rsidRPr="00C72563">
        <w:rPr>
          <w:rFonts w:asciiTheme="minorBidi" w:hAnsiTheme="minorBidi"/>
        </w:rPr>
        <w:t>Sponsored listings/advertising</w:t>
      </w:r>
    </w:p>
    <w:p w14:paraId="7DB216DD" w14:textId="77777777" w:rsidR="003F47E8" w:rsidRPr="00C72563" w:rsidRDefault="00000000">
      <w:pPr>
        <w:pStyle w:val="ListBullet"/>
        <w:spacing w:after="40"/>
        <w:rPr>
          <w:rFonts w:asciiTheme="minorBidi" w:hAnsiTheme="minorBidi"/>
        </w:rPr>
      </w:pPr>
      <w:r w:rsidRPr="00C72563">
        <w:rPr>
          <w:rFonts w:asciiTheme="minorBidi" w:hAnsiTheme="minorBidi"/>
        </w:rPr>
        <w:t>External AED purchase links</w:t>
      </w:r>
    </w:p>
    <w:p w14:paraId="5406C900" w14:textId="77777777" w:rsidR="00F74C07" w:rsidRDefault="00000000" w:rsidP="00F74C07">
      <w:pPr>
        <w:pStyle w:val="ListBullet"/>
        <w:spacing w:after="40"/>
        <w:rPr>
          <w:rFonts w:asciiTheme="minorBidi" w:hAnsiTheme="minorBidi"/>
        </w:rPr>
      </w:pPr>
      <w:r w:rsidRPr="00C72563">
        <w:rPr>
          <w:rFonts w:asciiTheme="minorBidi" w:hAnsiTheme="minorBidi"/>
        </w:rPr>
        <w:t>AI-assisted AED identifier capture</w:t>
      </w:r>
    </w:p>
    <w:p w14:paraId="2BA0E008" w14:textId="4C0595E9" w:rsidR="00F74C07" w:rsidRPr="00F74C07" w:rsidRDefault="00F74C07" w:rsidP="00F74C07">
      <w:pPr>
        <w:pStyle w:val="ListBullet"/>
        <w:spacing w:after="40"/>
        <w:rPr>
          <w:rFonts w:asciiTheme="minorBidi" w:hAnsiTheme="minorBidi"/>
        </w:rPr>
      </w:pPr>
      <w:r w:rsidRPr="00F74C07">
        <w:rPr>
          <w:rFonts w:asciiTheme="minorBidi" w:hAnsiTheme="minorBidi"/>
        </w:rPr>
        <w:t xml:space="preserve">User AI Readiness Assistant </w:t>
      </w:r>
    </w:p>
    <w:p w14:paraId="29EE782F" w14:textId="0D54F8D2" w:rsidR="00F74C07" w:rsidRPr="00F74C07" w:rsidRDefault="00F74C07" w:rsidP="00F74C07">
      <w:pPr>
        <w:pStyle w:val="ListBullet"/>
        <w:spacing w:after="40"/>
        <w:rPr>
          <w:rFonts w:asciiTheme="minorBidi" w:hAnsiTheme="minorBidi"/>
        </w:rPr>
      </w:pPr>
      <w:r w:rsidRPr="00F74C07">
        <w:rPr>
          <w:rFonts w:asciiTheme="minorBidi" w:hAnsiTheme="minorBidi"/>
        </w:rPr>
        <w:t xml:space="preserve">MOPH Reviewer AI Assistant </w:t>
      </w:r>
    </w:p>
    <w:p w14:paraId="01F72F54" w14:textId="070E4EB3" w:rsidR="00F74C07" w:rsidRPr="00C72563" w:rsidRDefault="00F74C07" w:rsidP="00F74C07">
      <w:pPr>
        <w:pStyle w:val="ListBullet"/>
        <w:spacing w:after="40"/>
        <w:rPr>
          <w:rFonts w:asciiTheme="minorBidi" w:hAnsiTheme="minorBidi"/>
        </w:rPr>
      </w:pPr>
      <w:r w:rsidRPr="00F74C07">
        <w:rPr>
          <w:rFonts w:asciiTheme="minorBidi" w:hAnsiTheme="minorBidi"/>
        </w:rPr>
        <w:t>DeFi Square Platform Intelligence Assistant</w:t>
      </w:r>
    </w:p>
    <w:p w14:paraId="65E4B5EB" w14:textId="77777777" w:rsidR="003F47E8" w:rsidRPr="00C72563" w:rsidRDefault="00000000">
      <w:pPr>
        <w:pStyle w:val="ListBullet"/>
        <w:spacing w:after="40"/>
        <w:rPr>
          <w:rFonts w:asciiTheme="minorBidi" w:hAnsiTheme="minorBidi"/>
        </w:rPr>
      </w:pPr>
      <w:r w:rsidRPr="00C72563">
        <w:rPr>
          <w:rFonts w:asciiTheme="minorBidi" w:hAnsiTheme="minorBidi"/>
        </w:rPr>
        <w:t xml:space="preserve">Geolocation/automated AED notifications </w:t>
      </w:r>
      <w:proofErr w:type="gramStart"/>
      <w:r w:rsidRPr="00C72563">
        <w:rPr>
          <w:rFonts w:asciiTheme="minorBidi" w:hAnsiTheme="minorBidi"/>
        </w:rPr>
        <w:t>where</w:t>
      </w:r>
      <w:proofErr w:type="gramEnd"/>
      <w:r w:rsidRPr="00C72563">
        <w:rPr>
          <w:rFonts w:asciiTheme="minorBidi" w:hAnsiTheme="minorBidi"/>
        </w:rPr>
        <w:t xml:space="preserve"> optional</w:t>
      </w:r>
    </w:p>
    <w:p w14:paraId="1223F667" w14:textId="77777777" w:rsidR="003F47E8" w:rsidRPr="00C72563" w:rsidRDefault="00000000">
      <w:pPr>
        <w:pStyle w:val="ListBullet"/>
        <w:spacing w:after="40"/>
        <w:rPr>
          <w:rFonts w:asciiTheme="minorBidi" w:hAnsiTheme="minorBidi"/>
        </w:rPr>
      </w:pPr>
      <w:r w:rsidRPr="00C72563">
        <w:rPr>
          <w:rFonts w:asciiTheme="minorBidi" w:hAnsiTheme="minorBidi"/>
        </w:rPr>
        <w:t>Specific external integrations</w:t>
      </w:r>
    </w:p>
    <w:p w14:paraId="08B094D4" w14:textId="77777777" w:rsidR="003F47E8" w:rsidRPr="00C72563" w:rsidRDefault="00000000">
      <w:pPr>
        <w:pStyle w:val="ListBullet"/>
        <w:spacing w:after="40"/>
        <w:rPr>
          <w:rFonts w:asciiTheme="minorBidi" w:hAnsiTheme="minorBidi"/>
        </w:rPr>
      </w:pPr>
      <w:r w:rsidRPr="00C72563">
        <w:rPr>
          <w:rFonts w:asciiTheme="minorBidi" w:hAnsiTheme="minorBidi"/>
        </w:rPr>
        <w:t>Native mobile features when later developed</w:t>
      </w:r>
    </w:p>
    <w:p w14:paraId="794A4076" w14:textId="2ADDA38C" w:rsidR="003F47E8" w:rsidRPr="00C72563" w:rsidRDefault="00000000">
      <w:pPr>
        <w:pStyle w:val="Heading1"/>
        <w:rPr>
          <w:rFonts w:asciiTheme="minorBidi" w:hAnsiTheme="minorBidi" w:cstheme="minorBidi"/>
        </w:rPr>
      </w:pPr>
      <w:r w:rsidRPr="00C72563">
        <w:rPr>
          <w:rFonts w:asciiTheme="minorBidi" w:hAnsiTheme="minorBidi" w:cstheme="minorBidi"/>
        </w:rPr>
        <w:t>2</w:t>
      </w:r>
      <w:r w:rsidR="00C72563" w:rsidRPr="00C72563">
        <w:rPr>
          <w:rFonts w:asciiTheme="minorBidi" w:hAnsiTheme="minorBidi" w:cstheme="minorBidi"/>
        </w:rPr>
        <w:t>4</w:t>
      </w:r>
      <w:r w:rsidRPr="00C72563">
        <w:rPr>
          <w:rFonts w:asciiTheme="minorBidi" w:hAnsiTheme="minorBidi" w:cstheme="minorBidi"/>
        </w:rPr>
        <w:t>. Security, Privacy, Audit and Continuity</w:t>
      </w:r>
    </w:p>
    <w:p w14:paraId="3097D898" w14:textId="77777777" w:rsidR="003F47E8" w:rsidRPr="00C72563" w:rsidRDefault="00000000">
      <w:pPr>
        <w:pStyle w:val="BodyText"/>
        <w:spacing w:after="100"/>
        <w:rPr>
          <w:rFonts w:asciiTheme="minorBidi" w:hAnsiTheme="minorBidi"/>
        </w:rPr>
      </w:pPr>
      <w:r w:rsidRPr="00C72563">
        <w:rPr>
          <w:rFonts w:asciiTheme="minorBidi" w:hAnsiTheme="minorBidi"/>
        </w:rPr>
        <w:t>Mini Mundo shall propose and implement a production architecture appropriate for a government regulatory platform and health-related operational data.</w:t>
      </w:r>
    </w:p>
    <w:p w14:paraId="4C5CFE15" w14:textId="77777777" w:rsidR="003F47E8" w:rsidRPr="00C72563" w:rsidRDefault="00000000">
      <w:pPr>
        <w:pStyle w:val="ListBullet"/>
        <w:spacing w:after="40"/>
        <w:rPr>
          <w:rFonts w:asciiTheme="minorBidi" w:hAnsiTheme="minorBidi"/>
        </w:rPr>
      </w:pPr>
      <w:r w:rsidRPr="00C72563">
        <w:rPr>
          <w:rFonts w:asciiTheme="minorBidi" w:hAnsiTheme="minorBidi"/>
        </w:rPr>
        <w:t>Secure authentication and role-based authorization</w:t>
      </w:r>
    </w:p>
    <w:p w14:paraId="268C54AE" w14:textId="77777777" w:rsidR="003F47E8" w:rsidRPr="00C72563" w:rsidRDefault="00000000">
      <w:pPr>
        <w:pStyle w:val="ListBullet"/>
        <w:spacing w:after="40"/>
        <w:rPr>
          <w:rFonts w:asciiTheme="minorBidi" w:hAnsiTheme="minorBidi"/>
        </w:rPr>
      </w:pPr>
      <w:r w:rsidRPr="00C72563">
        <w:rPr>
          <w:rFonts w:asciiTheme="minorBidi" w:hAnsiTheme="minorBidi"/>
        </w:rPr>
        <w:t>Encryption in transit and at rest as appropriate</w:t>
      </w:r>
    </w:p>
    <w:p w14:paraId="70996403" w14:textId="77777777" w:rsidR="003F47E8" w:rsidRPr="00C72563" w:rsidRDefault="00000000">
      <w:pPr>
        <w:pStyle w:val="ListBullet"/>
        <w:spacing w:after="40"/>
        <w:rPr>
          <w:rFonts w:asciiTheme="minorBidi" w:hAnsiTheme="minorBidi"/>
        </w:rPr>
      </w:pPr>
      <w:r w:rsidRPr="00C72563">
        <w:rPr>
          <w:rFonts w:asciiTheme="minorBidi" w:hAnsiTheme="minorBidi"/>
        </w:rPr>
        <w:t>Access and audit logging</w:t>
      </w:r>
    </w:p>
    <w:p w14:paraId="479EA7E6" w14:textId="77777777" w:rsidR="003F47E8" w:rsidRPr="00C72563" w:rsidRDefault="00000000">
      <w:pPr>
        <w:pStyle w:val="ListBullet"/>
        <w:spacing w:after="40"/>
        <w:rPr>
          <w:rFonts w:asciiTheme="minorBidi" w:hAnsiTheme="minorBidi"/>
        </w:rPr>
      </w:pPr>
      <w:r w:rsidRPr="00C72563">
        <w:rPr>
          <w:rFonts w:asciiTheme="minorBidi" w:hAnsiTheme="minorBidi"/>
        </w:rPr>
        <w:t>Secure document storage</w:t>
      </w:r>
    </w:p>
    <w:p w14:paraId="2C9BF01B" w14:textId="77777777" w:rsidR="003F47E8" w:rsidRPr="00C72563" w:rsidRDefault="00000000">
      <w:pPr>
        <w:pStyle w:val="ListBullet"/>
        <w:spacing w:after="40"/>
        <w:rPr>
          <w:rFonts w:asciiTheme="minorBidi" w:hAnsiTheme="minorBidi"/>
        </w:rPr>
      </w:pPr>
      <w:r w:rsidRPr="00C72563">
        <w:rPr>
          <w:rFonts w:asciiTheme="minorBidi" w:hAnsiTheme="minorBidi"/>
        </w:rPr>
        <w:t>Environment separation</w:t>
      </w:r>
    </w:p>
    <w:p w14:paraId="75571592" w14:textId="77777777" w:rsidR="003F47E8" w:rsidRPr="00C72563" w:rsidRDefault="00000000">
      <w:pPr>
        <w:pStyle w:val="ListBullet"/>
        <w:spacing w:after="40"/>
        <w:rPr>
          <w:rFonts w:asciiTheme="minorBidi" w:hAnsiTheme="minorBidi"/>
        </w:rPr>
      </w:pPr>
      <w:r w:rsidRPr="00C72563">
        <w:rPr>
          <w:rFonts w:asciiTheme="minorBidi" w:hAnsiTheme="minorBidi"/>
        </w:rPr>
        <w:t>Backups and documented recovery procedures</w:t>
      </w:r>
    </w:p>
    <w:p w14:paraId="28E3731C" w14:textId="77777777" w:rsidR="003F47E8" w:rsidRPr="00C72563" w:rsidRDefault="00000000">
      <w:pPr>
        <w:pStyle w:val="ListBullet"/>
        <w:spacing w:after="40"/>
        <w:rPr>
          <w:rFonts w:asciiTheme="minorBidi" w:hAnsiTheme="minorBidi"/>
        </w:rPr>
      </w:pPr>
      <w:r w:rsidRPr="00C72563">
        <w:rPr>
          <w:rFonts w:asciiTheme="minorBidi" w:hAnsiTheme="minorBidi"/>
        </w:rPr>
        <w:t>API/integration security</w:t>
      </w:r>
    </w:p>
    <w:p w14:paraId="38C3B065" w14:textId="77777777" w:rsidR="003F47E8" w:rsidRPr="00C72563" w:rsidRDefault="00000000">
      <w:pPr>
        <w:pStyle w:val="ListBullet"/>
        <w:spacing w:after="40"/>
        <w:rPr>
          <w:rFonts w:asciiTheme="minorBidi" w:hAnsiTheme="minorBidi"/>
        </w:rPr>
      </w:pPr>
      <w:r w:rsidRPr="00C72563">
        <w:rPr>
          <w:rFonts w:asciiTheme="minorBidi" w:hAnsiTheme="minorBidi"/>
        </w:rPr>
        <w:lastRenderedPageBreak/>
        <w:t>Security monitoring and incident-response capability</w:t>
      </w:r>
    </w:p>
    <w:p w14:paraId="4652E783" w14:textId="77777777" w:rsidR="003F47E8" w:rsidRPr="00C72563" w:rsidRDefault="00000000">
      <w:pPr>
        <w:pStyle w:val="ListBullet"/>
        <w:spacing w:after="40"/>
        <w:rPr>
          <w:rFonts w:asciiTheme="minorBidi" w:hAnsiTheme="minorBidi"/>
        </w:rPr>
      </w:pPr>
      <w:r w:rsidRPr="00C72563">
        <w:rPr>
          <w:rFonts w:asciiTheme="minorBidi" w:hAnsiTheme="minorBidi"/>
        </w:rPr>
        <w:t>Data export and portability</w:t>
      </w:r>
    </w:p>
    <w:p w14:paraId="758857BD" w14:textId="77777777" w:rsidR="003F47E8" w:rsidRPr="00C72563" w:rsidRDefault="00000000">
      <w:pPr>
        <w:pStyle w:val="ListBullet"/>
        <w:spacing w:after="40"/>
        <w:rPr>
          <w:rFonts w:asciiTheme="minorBidi" w:hAnsiTheme="minorBidi"/>
        </w:rPr>
      </w:pPr>
      <w:r w:rsidRPr="00C72563">
        <w:rPr>
          <w:rFonts w:asciiTheme="minorBidi" w:hAnsiTheme="minorBidi"/>
        </w:rPr>
        <w:t>Repository, deployment, credential and documentation continuity</w:t>
      </w:r>
    </w:p>
    <w:p w14:paraId="0A9AF4FC" w14:textId="77777777" w:rsidR="003F47E8" w:rsidRPr="00C72563" w:rsidRDefault="00000000">
      <w:pPr>
        <w:pStyle w:val="ListBullet"/>
        <w:spacing w:after="40"/>
        <w:rPr>
          <w:rFonts w:asciiTheme="minorBidi" w:hAnsiTheme="minorBidi"/>
        </w:rPr>
      </w:pPr>
      <w:r w:rsidRPr="00C72563">
        <w:rPr>
          <w:rFonts w:asciiTheme="minorBidi" w:hAnsiTheme="minorBidi"/>
        </w:rPr>
        <w:t>No production dependency solely on credentials or infrastructure inaccessible to DeFi Square/the designated Product owner</w:t>
      </w:r>
    </w:p>
    <w:p w14:paraId="75B51CAB" w14:textId="77777777" w:rsidR="003F47E8" w:rsidRPr="00C72563" w:rsidRDefault="00000000">
      <w:pPr>
        <w:pStyle w:val="ListBullet"/>
        <w:spacing w:after="40"/>
        <w:rPr>
          <w:rFonts w:asciiTheme="minorBidi" w:hAnsiTheme="minorBidi"/>
        </w:rPr>
      </w:pPr>
      <w:r w:rsidRPr="00C72563">
        <w:rPr>
          <w:rFonts w:asciiTheme="minorBidi" w:hAnsiTheme="minorBidi"/>
        </w:rPr>
        <w:t>Purpose-limited technical access to government/health-related data</w:t>
      </w:r>
    </w:p>
    <w:p w14:paraId="4019C402" w14:textId="77777777" w:rsidR="003F47E8" w:rsidRPr="00C72563" w:rsidRDefault="00000000">
      <w:pPr>
        <w:pStyle w:val="ListBullet"/>
        <w:spacing w:after="40"/>
        <w:rPr>
          <w:rFonts w:asciiTheme="minorBidi" w:hAnsiTheme="minorBidi"/>
        </w:rPr>
      </w:pPr>
      <w:r w:rsidRPr="00C72563">
        <w:rPr>
          <w:rFonts w:asciiTheme="minorBidi" w:hAnsiTheme="minorBidi"/>
        </w:rPr>
        <w:t>No use of production data for unrelated purposes or model training without express authorization</w:t>
      </w:r>
    </w:p>
    <w:p w14:paraId="37814C2E" w14:textId="77777777" w:rsidR="003F47E8" w:rsidRPr="00C72563" w:rsidRDefault="00000000">
      <w:pPr>
        <w:pStyle w:val="BodyText"/>
        <w:spacing w:after="100"/>
        <w:rPr>
          <w:rFonts w:asciiTheme="minorBidi" w:hAnsiTheme="minorBidi"/>
        </w:rPr>
      </w:pPr>
      <w:r w:rsidRPr="00C72563">
        <w:rPr>
          <w:rFonts w:asciiTheme="minorBidi" w:hAnsiTheme="minorBidi"/>
        </w:rPr>
        <w:t>The national PAD reporting forms must preserve the data-minimization rules in the supplied source materials, including the absence of patient names from the specified national datasets unless separately authorized.</w:t>
      </w:r>
    </w:p>
    <w:p w14:paraId="7654572D" w14:textId="5D3C5C95" w:rsidR="003F47E8" w:rsidRPr="00C72563" w:rsidRDefault="00000000">
      <w:pPr>
        <w:pStyle w:val="Heading1"/>
        <w:rPr>
          <w:rFonts w:asciiTheme="minorBidi" w:hAnsiTheme="minorBidi" w:cstheme="minorBidi"/>
        </w:rPr>
      </w:pPr>
      <w:r w:rsidRPr="00C72563">
        <w:rPr>
          <w:rFonts w:asciiTheme="minorBidi" w:hAnsiTheme="minorBidi" w:cstheme="minorBidi"/>
        </w:rPr>
        <w:t>2</w:t>
      </w:r>
      <w:r w:rsidR="00C72563" w:rsidRPr="00C72563">
        <w:rPr>
          <w:rFonts w:asciiTheme="minorBidi" w:hAnsiTheme="minorBidi" w:cstheme="minorBidi"/>
        </w:rPr>
        <w:t>5</w:t>
      </w:r>
      <w:r w:rsidRPr="00C72563">
        <w:rPr>
          <w:rFonts w:asciiTheme="minorBidi" w:hAnsiTheme="minorBidi" w:cstheme="minorBidi"/>
        </w:rPr>
        <w:t>. Non-Functional Product Requirements</w:t>
      </w:r>
    </w:p>
    <w:tbl>
      <w:tblPr>
        <w:tblStyle w:val="TableGrid"/>
        <w:tblW w:w="0" w:type="auto"/>
        <w:jc w:val="center"/>
        <w:tblLook w:val="04A0" w:firstRow="1" w:lastRow="0" w:firstColumn="1" w:lastColumn="0" w:noHBand="0" w:noVBand="1"/>
      </w:tblPr>
      <w:tblGrid>
        <w:gridCol w:w="2448"/>
        <w:gridCol w:w="3024"/>
        <w:gridCol w:w="4320"/>
      </w:tblGrid>
      <w:tr w:rsidR="003F47E8" w:rsidRPr="00C72563" w14:paraId="3FC18519" w14:textId="77777777">
        <w:trPr>
          <w:tblHeader/>
          <w:jc w:val="center"/>
        </w:trPr>
        <w:tc>
          <w:tcPr>
            <w:tcW w:w="2448" w:type="dxa"/>
            <w:shd w:val="clear" w:color="auto" w:fill="1F4E56"/>
            <w:tcMar>
              <w:top w:w="100" w:type="dxa"/>
              <w:left w:w="100" w:type="dxa"/>
              <w:bottom w:w="100" w:type="dxa"/>
              <w:right w:w="100" w:type="dxa"/>
            </w:tcMar>
          </w:tcPr>
          <w:p w14:paraId="1CA14AB7" w14:textId="77777777" w:rsidR="003F47E8" w:rsidRPr="00C72563" w:rsidRDefault="00000000">
            <w:pPr>
              <w:rPr>
                <w:rFonts w:asciiTheme="minorBidi" w:hAnsiTheme="minorBidi"/>
              </w:rPr>
            </w:pPr>
            <w:r w:rsidRPr="00C72563">
              <w:rPr>
                <w:rFonts w:asciiTheme="minorBidi" w:hAnsiTheme="minorBidi"/>
                <w:b/>
                <w:color w:val="FFFFFF"/>
                <w:sz w:val="17"/>
              </w:rPr>
              <w:t>Requirement</w:t>
            </w:r>
          </w:p>
        </w:tc>
        <w:tc>
          <w:tcPr>
            <w:tcW w:w="3024" w:type="dxa"/>
            <w:shd w:val="clear" w:color="auto" w:fill="1F4E56"/>
            <w:tcMar>
              <w:top w:w="100" w:type="dxa"/>
              <w:left w:w="100" w:type="dxa"/>
              <w:bottom w:w="100" w:type="dxa"/>
              <w:right w:w="100" w:type="dxa"/>
            </w:tcMar>
          </w:tcPr>
          <w:p w14:paraId="72BC2193" w14:textId="77777777" w:rsidR="003F47E8" w:rsidRPr="00C72563" w:rsidRDefault="00000000">
            <w:pPr>
              <w:rPr>
                <w:rFonts w:asciiTheme="minorBidi" w:hAnsiTheme="minorBidi"/>
              </w:rPr>
            </w:pPr>
            <w:r w:rsidRPr="00C72563">
              <w:rPr>
                <w:rFonts w:asciiTheme="minorBidi" w:hAnsiTheme="minorBidi"/>
                <w:b/>
                <w:color w:val="FFFFFF"/>
                <w:sz w:val="17"/>
              </w:rPr>
              <w:t>Expectation</w:t>
            </w:r>
          </w:p>
        </w:tc>
        <w:tc>
          <w:tcPr>
            <w:tcW w:w="4320" w:type="dxa"/>
            <w:shd w:val="clear" w:color="auto" w:fill="1F4E56"/>
            <w:tcMar>
              <w:top w:w="100" w:type="dxa"/>
              <w:left w:w="100" w:type="dxa"/>
              <w:bottom w:w="100" w:type="dxa"/>
              <w:right w:w="100" w:type="dxa"/>
            </w:tcMar>
          </w:tcPr>
          <w:p w14:paraId="3660EF1A" w14:textId="77777777" w:rsidR="003F47E8" w:rsidRPr="00C72563" w:rsidRDefault="00000000">
            <w:pPr>
              <w:rPr>
                <w:rFonts w:asciiTheme="minorBidi" w:hAnsiTheme="minorBidi"/>
              </w:rPr>
            </w:pPr>
            <w:r w:rsidRPr="00C72563">
              <w:rPr>
                <w:rFonts w:asciiTheme="minorBidi" w:hAnsiTheme="minorBidi"/>
                <w:b/>
                <w:color w:val="FFFFFF"/>
                <w:sz w:val="17"/>
              </w:rPr>
              <w:t>Notes</w:t>
            </w:r>
          </w:p>
        </w:tc>
      </w:tr>
      <w:tr w:rsidR="003F47E8" w:rsidRPr="00C72563" w14:paraId="4646EA39" w14:textId="77777777">
        <w:trPr>
          <w:jc w:val="center"/>
        </w:trPr>
        <w:tc>
          <w:tcPr>
            <w:tcW w:w="2448" w:type="dxa"/>
            <w:tcMar>
              <w:top w:w="100" w:type="dxa"/>
              <w:left w:w="100" w:type="dxa"/>
              <w:bottom w:w="100" w:type="dxa"/>
              <w:right w:w="100" w:type="dxa"/>
            </w:tcMar>
          </w:tcPr>
          <w:p w14:paraId="7E1BE2F3" w14:textId="77777777" w:rsidR="003F47E8" w:rsidRPr="00C72563" w:rsidRDefault="00000000">
            <w:pPr>
              <w:spacing w:after="20"/>
              <w:rPr>
                <w:rFonts w:asciiTheme="minorBidi" w:hAnsiTheme="minorBidi"/>
              </w:rPr>
            </w:pPr>
            <w:r w:rsidRPr="00C72563">
              <w:rPr>
                <w:rFonts w:asciiTheme="minorBidi" w:hAnsiTheme="minorBidi"/>
                <w:sz w:val="17"/>
              </w:rPr>
              <w:t>Usability</w:t>
            </w:r>
          </w:p>
        </w:tc>
        <w:tc>
          <w:tcPr>
            <w:tcW w:w="3024" w:type="dxa"/>
            <w:tcMar>
              <w:top w:w="100" w:type="dxa"/>
              <w:left w:w="100" w:type="dxa"/>
              <w:bottom w:w="100" w:type="dxa"/>
              <w:right w:w="100" w:type="dxa"/>
            </w:tcMar>
          </w:tcPr>
          <w:p w14:paraId="0EDE8070" w14:textId="77777777" w:rsidR="003F47E8" w:rsidRPr="00C72563" w:rsidRDefault="00000000">
            <w:pPr>
              <w:spacing w:after="20"/>
              <w:rPr>
                <w:rFonts w:asciiTheme="minorBidi" w:hAnsiTheme="minorBidi"/>
              </w:rPr>
            </w:pPr>
            <w:r w:rsidRPr="00C72563">
              <w:rPr>
                <w:rFonts w:asciiTheme="minorBidi" w:hAnsiTheme="minorBidi"/>
                <w:sz w:val="17"/>
              </w:rPr>
              <w:t>Simple enough for national use by organizations with varying technical sophistication.</w:t>
            </w:r>
          </w:p>
        </w:tc>
        <w:tc>
          <w:tcPr>
            <w:tcW w:w="4320" w:type="dxa"/>
            <w:tcMar>
              <w:top w:w="100" w:type="dxa"/>
              <w:left w:w="100" w:type="dxa"/>
              <w:bottom w:w="100" w:type="dxa"/>
              <w:right w:w="100" w:type="dxa"/>
            </w:tcMar>
          </w:tcPr>
          <w:p w14:paraId="08F1FB6B" w14:textId="77777777" w:rsidR="003F47E8" w:rsidRPr="00C72563" w:rsidRDefault="00000000">
            <w:pPr>
              <w:spacing w:after="20"/>
              <w:rPr>
                <w:rFonts w:asciiTheme="minorBidi" w:hAnsiTheme="minorBidi"/>
              </w:rPr>
            </w:pPr>
            <w:r w:rsidRPr="00C72563">
              <w:rPr>
                <w:rFonts w:asciiTheme="minorBidi" w:hAnsiTheme="minorBidi"/>
                <w:sz w:val="17"/>
              </w:rPr>
              <w:t>Use progressive disclosure; do not expose unnecessary regulatory complexity.</w:t>
            </w:r>
          </w:p>
        </w:tc>
      </w:tr>
      <w:tr w:rsidR="003F47E8" w:rsidRPr="00C72563" w14:paraId="151EA2D3" w14:textId="77777777">
        <w:trPr>
          <w:jc w:val="center"/>
        </w:trPr>
        <w:tc>
          <w:tcPr>
            <w:tcW w:w="2448" w:type="dxa"/>
            <w:tcMar>
              <w:top w:w="100" w:type="dxa"/>
              <w:left w:w="100" w:type="dxa"/>
              <w:bottom w:w="100" w:type="dxa"/>
              <w:right w:w="100" w:type="dxa"/>
            </w:tcMar>
          </w:tcPr>
          <w:p w14:paraId="299468F2" w14:textId="77777777" w:rsidR="003F47E8" w:rsidRPr="00C72563" w:rsidRDefault="00000000">
            <w:pPr>
              <w:spacing w:after="20"/>
              <w:rPr>
                <w:rFonts w:asciiTheme="minorBidi" w:hAnsiTheme="minorBidi"/>
              </w:rPr>
            </w:pPr>
            <w:r w:rsidRPr="00C72563">
              <w:rPr>
                <w:rFonts w:asciiTheme="minorBidi" w:hAnsiTheme="minorBidi"/>
                <w:sz w:val="17"/>
              </w:rPr>
              <w:t>Performance</w:t>
            </w:r>
          </w:p>
        </w:tc>
        <w:tc>
          <w:tcPr>
            <w:tcW w:w="3024" w:type="dxa"/>
            <w:tcMar>
              <w:top w:w="100" w:type="dxa"/>
              <w:left w:w="100" w:type="dxa"/>
              <w:bottom w:w="100" w:type="dxa"/>
              <w:right w:w="100" w:type="dxa"/>
            </w:tcMar>
          </w:tcPr>
          <w:p w14:paraId="3D8AD665" w14:textId="77777777" w:rsidR="003F47E8" w:rsidRPr="00C72563" w:rsidRDefault="00000000">
            <w:pPr>
              <w:spacing w:after="20"/>
              <w:rPr>
                <w:rFonts w:asciiTheme="minorBidi" w:hAnsiTheme="minorBidi"/>
              </w:rPr>
            </w:pPr>
            <w:r w:rsidRPr="00C72563">
              <w:rPr>
                <w:rFonts w:asciiTheme="minorBidi" w:hAnsiTheme="minorBidi"/>
                <w:sz w:val="17"/>
              </w:rPr>
              <w:t>Common screens and submissions should respond promptly under normal national workload.</w:t>
            </w:r>
          </w:p>
        </w:tc>
        <w:tc>
          <w:tcPr>
            <w:tcW w:w="4320" w:type="dxa"/>
            <w:tcMar>
              <w:top w:w="100" w:type="dxa"/>
              <w:left w:w="100" w:type="dxa"/>
              <w:bottom w:w="100" w:type="dxa"/>
              <w:right w:w="100" w:type="dxa"/>
            </w:tcMar>
          </w:tcPr>
          <w:p w14:paraId="124FA94D" w14:textId="77777777" w:rsidR="003F47E8" w:rsidRPr="00C72563" w:rsidRDefault="00000000">
            <w:pPr>
              <w:spacing w:after="20"/>
              <w:rPr>
                <w:rFonts w:asciiTheme="minorBidi" w:hAnsiTheme="minorBidi"/>
              </w:rPr>
            </w:pPr>
            <w:r w:rsidRPr="00C72563">
              <w:rPr>
                <w:rFonts w:asciiTheme="minorBidi" w:hAnsiTheme="minorBidi"/>
                <w:sz w:val="17"/>
              </w:rPr>
              <w:t>Mini Mundo to propose measurable targets in the technical design.</w:t>
            </w:r>
          </w:p>
        </w:tc>
      </w:tr>
      <w:tr w:rsidR="003F47E8" w:rsidRPr="00C72563" w14:paraId="22B7686E" w14:textId="77777777">
        <w:trPr>
          <w:jc w:val="center"/>
        </w:trPr>
        <w:tc>
          <w:tcPr>
            <w:tcW w:w="2448" w:type="dxa"/>
            <w:tcMar>
              <w:top w:w="100" w:type="dxa"/>
              <w:left w:w="100" w:type="dxa"/>
              <w:bottom w:w="100" w:type="dxa"/>
              <w:right w:w="100" w:type="dxa"/>
            </w:tcMar>
          </w:tcPr>
          <w:p w14:paraId="535946CD" w14:textId="77777777" w:rsidR="003F47E8" w:rsidRPr="00C72563" w:rsidRDefault="00000000">
            <w:pPr>
              <w:spacing w:after="20"/>
              <w:rPr>
                <w:rFonts w:asciiTheme="minorBidi" w:hAnsiTheme="minorBidi"/>
              </w:rPr>
            </w:pPr>
            <w:r w:rsidRPr="00C72563">
              <w:rPr>
                <w:rFonts w:asciiTheme="minorBidi" w:hAnsiTheme="minorBidi"/>
                <w:sz w:val="17"/>
              </w:rPr>
              <w:t>Availability</w:t>
            </w:r>
          </w:p>
        </w:tc>
        <w:tc>
          <w:tcPr>
            <w:tcW w:w="3024" w:type="dxa"/>
            <w:tcMar>
              <w:top w:w="100" w:type="dxa"/>
              <w:left w:w="100" w:type="dxa"/>
              <w:bottom w:w="100" w:type="dxa"/>
              <w:right w:w="100" w:type="dxa"/>
            </w:tcMar>
          </w:tcPr>
          <w:p w14:paraId="22FE119F" w14:textId="77777777" w:rsidR="003F47E8" w:rsidRPr="00C72563" w:rsidRDefault="00000000">
            <w:pPr>
              <w:spacing w:after="20"/>
              <w:rPr>
                <w:rFonts w:asciiTheme="minorBidi" w:hAnsiTheme="minorBidi"/>
              </w:rPr>
            </w:pPr>
            <w:r w:rsidRPr="00C72563">
              <w:rPr>
                <w:rFonts w:asciiTheme="minorBidi" w:hAnsiTheme="minorBidi"/>
                <w:sz w:val="17"/>
              </w:rPr>
              <w:t>Production architecture should support reliable national operation and recovery.</w:t>
            </w:r>
          </w:p>
        </w:tc>
        <w:tc>
          <w:tcPr>
            <w:tcW w:w="4320" w:type="dxa"/>
            <w:tcMar>
              <w:top w:w="100" w:type="dxa"/>
              <w:left w:w="100" w:type="dxa"/>
              <w:bottom w:w="100" w:type="dxa"/>
              <w:right w:w="100" w:type="dxa"/>
            </w:tcMar>
          </w:tcPr>
          <w:p w14:paraId="07F6D0DD" w14:textId="77777777" w:rsidR="003F47E8" w:rsidRPr="00C72563" w:rsidRDefault="00000000">
            <w:pPr>
              <w:spacing w:after="20"/>
              <w:rPr>
                <w:rFonts w:asciiTheme="minorBidi" w:hAnsiTheme="minorBidi"/>
              </w:rPr>
            </w:pPr>
            <w:r w:rsidRPr="00C72563">
              <w:rPr>
                <w:rFonts w:asciiTheme="minorBidi" w:hAnsiTheme="minorBidi"/>
                <w:sz w:val="17"/>
              </w:rPr>
              <w:t>Mini Mundo to propose SLA/monitoring approach.</w:t>
            </w:r>
          </w:p>
        </w:tc>
      </w:tr>
      <w:tr w:rsidR="003F47E8" w:rsidRPr="00C72563" w14:paraId="702B73BC" w14:textId="77777777">
        <w:trPr>
          <w:jc w:val="center"/>
        </w:trPr>
        <w:tc>
          <w:tcPr>
            <w:tcW w:w="2448" w:type="dxa"/>
            <w:tcMar>
              <w:top w:w="100" w:type="dxa"/>
              <w:left w:w="100" w:type="dxa"/>
              <w:bottom w:w="100" w:type="dxa"/>
              <w:right w:w="100" w:type="dxa"/>
            </w:tcMar>
          </w:tcPr>
          <w:p w14:paraId="712E1C00" w14:textId="77777777" w:rsidR="003F47E8" w:rsidRPr="00C72563" w:rsidRDefault="00000000">
            <w:pPr>
              <w:spacing w:after="20"/>
              <w:rPr>
                <w:rFonts w:asciiTheme="minorBidi" w:hAnsiTheme="minorBidi"/>
              </w:rPr>
            </w:pPr>
            <w:r w:rsidRPr="00C72563">
              <w:rPr>
                <w:rFonts w:asciiTheme="minorBidi" w:hAnsiTheme="minorBidi"/>
                <w:sz w:val="17"/>
              </w:rPr>
              <w:t>Scalability</w:t>
            </w:r>
          </w:p>
        </w:tc>
        <w:tc>
          <w:tcPr>
            <w:tcW w:w="3024" w:type="dxa"/>
            <w:tcMar>
              <w:top w:w="100" w:type="dxa"/>
              <w:left w:w="100" w:type="dxa"/>
              <w:bottom w:w="100" w:type="dxa"/>
              <w:right w:w="100" w:type="dxa"/>
            </w:tcMar>
          </w:tcPr>
          <w:p w14:paraId="10F51640" w14:textId="77777777" w:rsidR="003F47E8" w:rsidRPr="00C72563" w:rsidRDefault="00000000">
            <w:pPr>
              <w:spacing w:after="20"/>
              <w:rPr>
                <w:rFonts w:asciiTheme="minorBidi" w:hAnsiTheme="minorBidi"/>
              </w:rPr>
            </w:pPr>
            <w:r w:rsidRPr="00C72563">
              <w:rPr>
                <w:rFonts w:asciiTheme="minorBidi" w:hAnsiTheme="minorBidi"/>
                <w:sz w:val="17"/>
              </w:rPr>
              <w:t>Architecture should support national registries and additional tenants/modules.</w:t>
            </w:r>
          </w:p>
        </w:tc>
        <w:tc>
          <w:tcPr>
            <w:tcW w:w="4320" w:type="dxa"/>
            <w:tcMar>
              <w:top w:w="100" w:type="dxa"/>
              <w:left w:w="100" w:type="dxa"/>
              <w:bottom w:w="100" w:type="dxa"/>
              <w:right w:w="100" w:type="dxa"/>
            </w:tcMar>
          </w:tcPr>
          <w:p w14:paraId="25635E75" w14:textId="77777777" w:rsidR="003F47E8" w:rsidRPr="00C72563" w:rsidRDefault="00000000">
            <w:pPr>
              <w:spacing w:after="20"/>
              <w:rPr>
                <w:rFonts w:asciiTheme="minorBidi" w:hAnsiTheme="minorBidi"/>
              </w:rPr>
            </w:pPr>
            <w:r w:rsidRPr="00C72563">
              <w:rPr>
                <w:rFonts w:asciiTheme="minorBidi" w:hAnsiTheme="minorBidi"/>
                <w:sz w:val="17"/>
              </w:rPr>
              <w:t>Avoid client-specific forks.</w:t>
            </w:r>
          </w:p>
        </w:tc>
      </w:tr>
      <w:tr w:rsidR="003F47E8" w:rsidRPr="00C72563" w14:paraId="7E3915F4" w14:textId="77777777">
        <w:trPr>
          <w:jc w:val="center"/>
        </w:trPr>
        <w:tc>
          <w:tcPr>
            <w:tcW w:w="2448" w:type="dxa"/>
            <w:tcMar>
              <w:top w:w="100" w:type="dxa"/>
              <w:left w:w="100" w:type="dxa"/>
              <w:bottom w:w="100" w:type="dxa"/>
              <w:right w:w="100" w:type="dxa"/>
            </w:tcMar>
          </w:tcPr>
          <w:p w14:paraId="4E03ED34" w14:textId="77777777" w:rsidR="003F47E8" w:rsidRPr="00C72563" w:rsidRDefault="00000000">
            <w:pPr>
              <w:spacing w:after="20"/>
              <w:rPr>
                <w:rFonts w:asciiTheme="minorBidi" w:hAnsiTheme="minorBidi"/>
              </w:rPr>
            </w:pPr>
            <w:r w:rsidRPr="00C72563">
              <w:rPr>
                <w:rFonts w:asciiTheme="minorBidi" w:hAnsiTheme="minorBidi"/>
                <w:sz w:val="17"/>
              </w:rPr>
              <w:t>Accessibility</w:t>
            </w:r>
          </w:p>
        </w:tc>
        <w:tc>
          <w:tcPr>
            <w:tcW w:w="3024" w:type="dxa"/>
            <w:tcMar>
              <w:top w:w="100" w:type="dxa"/>
              <w:left w:w="100" w:type="dxa"/>
              <w:bottom w:w="100" w:type="dxa"/>
              <w:right w:w="100" w:type="dxa"/>
            </w:tcMar>
          </w:tcPr>
          <w:p w14:paraId="07AFD21D" w14:textId="77777777" w:rsidR="003F47E8" w:rsidRPr="00C72563" w:rsidRDefault="00000000">
            <w:pPr>
              <w:spacing w:after="20"/>
              <w:rPr>
                <w:rFonts w:asciiTheme="minorBidi" w:hAnsiTheme="minorBidi"/>
              </w:rPr>
            </w:pPr>
            <w:r w:rsidRPr="00C72563">
              <w:rPr>
                <w:rFonts w:asciiTheme="minorBidi" w:hAnsiTheme="minorBidi"/>
                <w:sz w:val="17"/>
              </w:rPr>
              <w:t>Use reasonable accessible web design and keyboard/screen-reader considerations.</w:t>
            </w:r>
          </w:p>
        </w:tc>
        <w:tc>
          <w:tcPr>
            <w:tcW w:w="4320" w:type="dxa"/>
            <w:tcMar>
              <w:top w:w="100" w:type="dxa"/>
              <w:left w:w="100" w:type="dxa"/>
              <w:bottom w:w="100" w:type="dxa"/>
              <w:right w:w="100" w:type="dxa"/>
            </w:tcMar>
          </w:tcPr>
          <w:p w14:paraId="7F1C5D6D" w14:textId="77777777" w:rsidR="003F47E8" w:rsidRPr="00C72563" w:rsidRDefault="00000000">
            <w:pPr>
              <w:spacing w:after="20"/>
              <w:rPr>
                <w:rFonts w:asciiTheme="minorBidi" w:hAnsiTheme="minorBidi"/>
              </w:rPr>
            </w:pPr>
            <w:r w:rsidRPr="00C72563">
              <w:rPr>
                <w:rFonts w:asciiTheme="minorBidi" w:hAnsiTheme="minorBidi"/>
                <w:sz w:val="17"/>
              </w:rPr>
              <w:t>Final standards to be agreed in technical plan.</w:t>
            </w:r>
          </w:p>
        </w:tc>
      </w:tr>
      <w:tr w:rsidR="003F47E8" w:rsidRPr="00C72563" w14:paraId="03ED437D" w14:textId="77777777">
        <w:trPr>
          <w:jc w:val="center"/>
        </w:trPr>
        <w:tc>
          <w:tcPr>
            <w:tcW w:w="2448" w:type="dxa"/>
            <w:tcMar>
              <w:top w:w="100" w:type="dxa"/>
              <w:left w:w="100" w:type="dxa"/>
              <w:bottom w:w="100" w:type="dxa"/>
              <w:right w:w="100" w:type="dxa"/>
            </w:tcMar>
          </w:tcPr>
          <w:p w14:paraId="6F0C3F7A" w14:textId="77777777" w:rsidR="003F47E8" w:rsidRPr="00C72563" w:rsidRDefault="00000000">
            <w:pPr>
              <w:spacing w:after="20"/>
              <w:rPr>
                <w:rFonts w:asciiTheme="minorBidi" w:hAnsiTheme="minorBidi"/>
              </w:rPr>
            </w:pPr>
            <w:r w:rsidRPr="00C72563">
              <w:rPr>
                <w:rFonts w:asciiTheme="minorBidi" w:hAnsiTheme="minorBidi"/>
                <w:sz w:val="17"/>
              </w:rPr>
              <w:t>Localization</w:t>
            </w:r>
          </w:p>
        </w:tc>
        <w:tc>
          <w:tcPr>
            <w:tcW w:w="3024" w:type="dxa"/>
            <w:tcMar>
              <w:top w:w="100" w:type="dxa"/>
              <w:left w:w="100" w:type="dxa"/>
              <w:bottom w:w="100" w:type="dxa"/>
              <w:right w:w="100" w:type="dxa"/>
            </w:tcMar>
          </w:tcPr>
          <w:p w14:paraId="43EC25AE" w14:textId="77777777" w:rsidR="003F47E8" w:rsidRPr="00C72563" w:rsidRDefault="00000000">
            <w:pPr>
              <w:spacing w:after="20"/>
              <w:rPr>
                <w:rFonts w:asciiTheme="minorBidi" w:hAnsiTheme="minorBidi"/>
              </w:rPr>
            </w:pPr>
            <w:r w:rsidRPr="00C72563">
              <w:rPr>
                <w:rFonts w:asciiTheme="minorBidi" w:hAnsiTheme="minorBidi"/>
                <w:sz w:val="17"/>
              </w:rPr>
              <w:t>Arabic RTL and English must be first-class.</w:t>
            </w:r>
          </w:p>
        </w:tc>
        <w:tc>
          <w:tcPr>
            <w:tcW w:w="4320" w:type="dxa"/>
            <w:tcMar>
              <w:top w:w="100" w:type="dxa"/>
              <w:left w:w="100" w:type="dxa"/>
              <w:bottom w:w="100" w:type="dxa"/>
              <w:right w:w="100" w:type="dxa"/>
            </w:tcMar>
          </w:tcPr>
          <w:p w14:paraId="556E4F83" w14:textId="77777777" w:rsidR="003F47E8" w:rsidRPr="00C72563" w:rsidRDefault="00000000">
            <w:pPr>
              <w:spacing w:after="20"/>
              <w:rPr>
                <w:rFonts w:asciiTheme="minorBidi" w:hAnsiTheme="minorBidi"/>
              </w:rPr>
            </w:pPr>
            <w:r w:rsidRPr="00C72563">
              <w:rPr>
                <w:rFonts w:asciiTheme="minorBidi" w:hAnsiTheme="minorBidi"/>
                <w:sz w:val="17"/>
              </w:rPr>
              <w:t>No post-build localization retrofit.</w:t>
            </w:r>
          </w:p>
        </w:tc>
      </w:tr>
      <w:tr w:rsidR="003F47E8" w:rsidRPr="00C72563" w14:paraId="5DF1DF30" w14:textId="77777777">
        <w:trPr>
          <w:jc w:val="center"/>
        </w:trPr>
        <w:tc>
          <w:tcPr>
            <w:tcW w:w="2448" w:type="dxa"/>
            <w:tcMar>
              <w:top w:w="100" w:type="dxa"/>
              <w:left w:w="100" w:type="dxa"/>
              <w:bottom w:w="100" w:type="dxa"/>
              <w:right w:w="100" w:type="dxa"/>
            </w:tcMar>
          </w:tcPr>
          <w:p w14:paraId="4042BF4B" w14:textId="77777777" w:rsidR="003F47E8" w:rsidRPr="00C72563" w:rsidRDefault="00000000">
            <w:pPr>
              <w:spacing w:after="20"/>
              <w:rPr>
                <w:rFonts w:asciiTheme="minorBidi" w:hAnsiTheme="minorBidi"/>
              </w:rPr>
            </w:pPr>
            <w:r w:rsidRPr="00C72563">
              <w:rPr>
                <w:rFonts w:asciiTheme="minorBidi" w:hAnsiTheme="minorBidi"/>
                <w:sz w:val="17"/>
              </w:rPr>
              <w:t>Auditability</w:t>
            </w:r>
          </w:p>
        </w:tc>
        <w:tc>
          <w:tcPr>
            <w:tcW w:w="3024" w:type="dxa"/>
            <w:tcMar>
              <w:top w:w="100" w:type="dxa"/>
              <w:left w:w="100" w:type="dxa"/>
              <w:bottom w:w="100" w:type="dxa"/>
              <w:right w:w="100" w:type="dxa"/>
            </w:tcMar>
          </w:tcPr>
          <w:p w14:paraId="5BB17284" w14:textId="77777777" w:rsidR="003F47E8" w:rsidRPr="00C72563" w:rsidRDefault="00000000">
            <w:pPr>
              <w:spacing w:after="20"/>
              <w:rPr>
                <w:rFonts w:asciiTheme="minorBidi" w:hAnsiTheme="minorBidi"/>
              </w:rPr>
            </w:pPr>
            <w:r w:rsidRPr="00C72563">
              <w:rPr>
                <w:rFonts w:asciiTheme="minorBidi" w:hAnsiTheme="minorBidi"/>
                <w:sz w:val="17"/>
              </w:rPr>
              <w:t>Material regulatory and administrative actions must be traceable.</w:t>
            </w:r>
          </w:p>
        </w:tc>
        <w:tc>
          <w:tcPr>
            <w:tcW w:w="4320" w:type="dxa"/>
            <w:tcMar>
              <w:top w:w="100" w:type="dxa"/>
              <w:left w:w="100" w:type="dxa"/>
              <w:bottom w:w="100" w:type="dxa"/>
              <w:right w:w="100" w:type="dxa"/>
            </w:tcMar>
          </w:tcPr>
          <w:p w14:paraId="41831CBA" w14:textId="77777777" w:rsidR="003F47E8" w:rsidRPr="00C72563" w:rsidRDefault="00000000">
            <w:pPr>
              <w:spacing w:after="20"/>
              <w:rPr>
                <w:rFonts w:asciiTheme="minorBidi" w:hAnsiTheme="minorBidi"/>
              </w:rPr>
            </w:pPr>
            <w:r w:rsidRPr="00C72563">
              <w:rPr>
                <w:rFonts w:asciiTheme="minorBidi" w:hAnsiTheme="minorBidi"/>
                <w:sz w:val="17"/>
              </w:rPr>
              <w:t>History should not be silently overwritten.</w:t>
            </w:r>
          </w:p>
        </w:tc>
      </w:tr>
      <w:tr w:rsidR="003F47E8" w:rsidRPr="00C72563" w14:paraId="399804CB" w14:textId="77777777">
        <w:trPr>
          <w:jc w:val="center"/>
        </w:trPr>
        <w:tc>
          <w:tcPr>
            <w:tcW w:w="2448" w:type="dxa"/>
            <w:tcMar>
              <w:top w:w="100" w:type="dxa"/>
              <w:left w:w="100" w:type="dxa"/>
              <w:bottom w:w="100" w:type="dxa"/>
              <w:right w:w="100" w:type="dxa"/>
            </w:tcMar>
          </w:tcPr>
          <w:p w14:paraId="230C298D" w14:textId="77777777" w:rsidR="003F47E8" w:rsidRPr="00C72563" w:rsidRDefault="00000000">
            <w:pPr>
              <w:spacing w:after="20"/>
              <w:rPr>
                <w:rFonts w:asciiTheme="minorBidi" w:hAnsiTheme="minorBidi"/>
              </w:rPr>
            </w:pPr>
            <w:r w:rsidRPr="00C72563">
              <w:rPr>
                <w:rFonts w:asciiTheme="minorBidi" w:hAnsiTheme="minorBidi"/>
                <w:sz w:val="17"/>
              </w:rPr>
              <w:t>Maintainability</w:t>
            </w:r>
          </w:p>
        </w:tc>
        <w:tc>
          <w:tcPr>
            <w:tcW w:w="3024" w:type="dxa"/>
            <w:tcMar>
              <w:top w:w="100" w:type="dxa"/>
              <w:left w:w="100" w:type="dxa"/>
              <w:bottom w:w="100" w:type="dxa"/>
              <w:right w:w="100" w:type="dxa"/>
            </w:tcMar>
          </w:tcPr>
          <w:p w14:paraId="24A2DC64" w14:textId="77777777" w:rsidR="003F47E8" w:rsidRPr="00C72563" w:rsidRDefault="00000000">
            <w:pPr>
              <w:spacing w:after="20"/>
              <w:rPr>
                <w:rFonts w:asciiTheme="minorBidi" w:hAnsiTheme="minorBidi"/>
              </w:rPr>
            </w:pPr>
            <w:r w:rsidRPr="00C72563">
              <w:rPr>
                <w:rFonts w:asciiTheme="minorBidi" w:hAnsiTheme="minorBidi"/>
                <w:sz w:val="17"/>
              </w:rPr>
              <w:t>Rules/forms/content should be configurable where reasonably practicable.</w:t>
            </w:r>
          </w:p>
        </w:tc>
        <w:tc>
          <w:tcPr>
            <w:tcW w:w="4320" w:type="dxa"/>
            <w:tcMar>
              <w:top w:w="100" w:type="dxa"/>
              <w:left w:w="100" w:type="dxa"/>
              <w:bottom w:w="100" w:type="dxa"/>
              <w:right w:w="100" w:type="dxa"/>
            </w:tcMar>
          </w:tcPr>
          <w:p w14:paraId="16EDBDD3" w14:textId="77777777" w:rsidR="003F47E8" w:rsidRPr="00C72563" w:rsidRDefault="00000000">
            <w:pPr>
              <w:spacing w:after="20"/>
              <w:rPr>
                <w:rFonts w:asciiTheme="minorBidi" w:hAnsiTheme="minorBidi"/>
              </w:rPr>
            </w:pPr>
            <w:r w:rsidRPr="00C72563">
              <w:rPr>
                <w:rFonts w:asciiTheme="minorBidi" w:hAnsiTheme="minorBidi"/>
                <w:sz w:val="17"/>
              </w:rPr>
              <w:t>Major code changes should not be required for ordinary policy configuration.</w:t>
            </w:r>
          </w:p>
        </w:tc>
      </w:tr>
    </w:tbl>
    <w:p w14:paraId="17FCC1FB" w14:textId="77777777" w:rsidR="003F47E8" w:rsidRPr="00C72563" w:rsidRDefault="003F47E8">
      <w:pPr>
        <w:spacing w:after="0"/>
        <w:rPr>
          <w:rFonts w:asciiTheme="minorBidi" w:hAnsiTheme="minorBidi"/>
        </w:rPr>
      </w:pPr>
    </w:p>
    <w:p w14:paraId="56AA72AE" w14:textId="1B0B2D55" w:rsidR="003F47E8" w:rsidRPr="00C72563" w:rsidRDefault="00000000">
      <w:pPr>
        <w:pStyle w:val="Heading1"/>
        <w:rPr>
          <w:rFonts w:asciiTheme="minorBidi" w:hAnsiTheme="minorBidi" w:cstheme="minorBidi"/>
        </w:rPr>
      </w:pPr>
      <w:r w:rsidRPr="00C72563">
        <w:rPr>
          <w:rFonts w:asciiTheme="minorBidi" w:hAnsiTheme="minorBidi" w:cstheme="minorBidi"/>
        </w:rPr>
        <w:t>2</w:t>
      </w:r>
      <w:r w:rsidR="00C72563" w:rsidRPr="00C72563">
        <w:rPr>
          <w:rFonts w:asciiTheme="minorBidi" w:hAnsiTheme="minorBidi" w:cstheme="minorBidi"/>
        </w:rPr>
        <w:t>6</w:t>
      </w:r>
      <w:r w:rsidRPr="00C72563">
        <w:rPr>
          <w:rFonts w:asciiTheme="minorBidi" w:hAnsiTheme="minorBidi" w:cstheme="minorBidi"/>
        </w:rPr>
        <w:t>. Out of Scope Unless Separately Activated or Agreed</w:t>
      </w:r>
    </w:p>
    <w:p w14:paraId="63FE5566" w14:textId="77777777" w:rsidR="003F47E8" w:rsidRPr="00C72563" w:rsidRDefault="00000000">
      <w:pPr>
        <w:pStyle w:val="ListBullet"/>
        <w:spacing w:after="40"/>
        <w:rPr>
          <w:rFonts w:asciiTheme="minorBidi" w:hAnsiTheme="minorBidi"/>
        </w:rPr>
      </w:pPr>
      <w:r w:rsidRPr="00C72563">
        <w:rPr>
          <w:rFonts w:asciiTheme="minorBidi" w:hAnsiTheme="minorBidi"/>
        </w:rPr>
        <w:t>Electronic health records or longitudinal patient records</w:t>
      </w:r>
    </w:p>
    <w:p w14:paraId="2F1F223E" w14:textId="77777777" w:rsidR="003F47E8" w:rsidRPr="00C72563" w:rsidRDefault="00000000">
      <w:pPr>
        <w:pStyle w:val="ListBullet"/>
        <w:spacing w:after="40"/>
        <w:rPr>
          <w:rFonts w:asciiTheme="minorBidi" w:hAnsiTheme="minorBidi"/>
        </w:rPr>
      </w:pPr>
      <w:r w:rsidRPr="00C72563">
        <w:rPr>
          <w:rFonts w:asciiTheme="minorBidi" w:hAnsiTheme="minorBidi"/>
        </w:rPr>
        <w:t>Insurance claims processing</w:t>
      </w:r>
    </w:p>
    <w:p w14:paraId="5871657C" w14:textId="77777777" w:rsidR="003F47E8" w:rsidRPr="00C72563" w:rsidRDefault="00000000">
      <w:pPr>
        <w:pStyle w:val="ListBullet"/>
        <w:spacing w:after="40"/>
        <w:rPr>
          <w:rFonts w:asciiTheme="minorBidi" w:hAnsiTheme="minorBidi"/>
        </w:rPr>
      </w:pPr>
      <w:r w:rsidRPr="00C72563">
        <w:rPr>
          <w:rFonts w:asciiTheme="minorBidi" w:hAnsiTheme="minorBidi"/>
        </w:rPr>
        <w:t>Ambulance dispatch/CAD or live fleet tracking</w:t>
      </w:r>
    </w:p>
    <w:p w14:paraId="114F3265" w14:textId="77777777" w:rsidR="003F47E8" w:rsidRPr="00C72563" w:rsidRDefault="00000000">
      <w:pPr>
        <w:pStyle w:val="ListBullet"/>
        <w:spacing w:after="40"/>
        <w:rPr>
          <w:rFonts w:asciiTheme="minorBidi" w:hAnsiTheme="minorBidi"/>
        </w:rPr>
      </w:pPr>
      <w:r w:rsidRPr="00C72563">
        <w:rPr>
          <w:rFonts w:asciiTheme="minorBidi" w:hAnsiTheme="minorBidi"/>
        </w:rPr>
        <w:t>Clinical service delivery or call-center operation</w:t>
      </w:r>
    </w:p>
    <w:p w14:paraId="264D1932" w14:textId="77777777" w:rsidR="003F47E8" w:rsidRPr="00C72563" w:rsidRDefault="00000000">
      <w:pPr>
        <w:pStyle w:val="ListBullet"/>
        <w:spacing w:after="40"/>
        <w:rPr>
          <w:rFonts w:asciiTheme="minorBidi" w:hAnsiTheme="minorBidi"/>
        </w:rPr>
      </w:pPr>
      <w:r w:rsidRPr="00C72563">
        <w:rPr>
          <w:rFonts w:asciiTheme="minorBidi" w:hAnsiTheme="minorBidi"/>
        </w:rPr>
        <w:t>Unlimited legacy integrations</w:t>
      </w:r>
    </w:p>
    <w:p w14:paraId="76CC5818" w14:textId="77777777" w:rsidR="003F47E8" w:rsidRPr="00C72563" w:rsidRDefault="00000000">
      <w:pPr>
        <w:pStyle w:val="ListBullet"/>
        <w:spacing w:after="40"/>
        <w:rPr>
          <w:rFonts w:asciiTheme="minorBidi" w:hAnsiTheme="minorBidi"/>
        </w:rPr>
      </w:pPr>
      <w:r w:rsidRPr="00C72563">
        <w:rPr>
          <w:rFonts w:asciiTheme="minorBidi" w:hAnsiTheme="minorBidi"/>
        </w:rPr>
        <w:t>Hardware procurement or physical AED sales fulfillment by the core regulatory platform</w:t>
      </w:r>
    </w:p>
    <w:p w14:paraId="185C951F" w14:textId="77777777" w:rsidR="003F47E8" w:rsidRPr="00C72563" w:rsidRDefault="00000000">
      <w:pPr>
        <w:pStyle w:val="ListBullet"/>
        <w:spacing w:after="40"/>
        <w:rPr>
          <w:rFonts w:asciiTheme="minorBidi" w:hAnsiTheme="minorBidi"/>
        </w:rPr>
      </w:pPr>
      <w:r w:rsidRPr="00C72563">
        <w:rPr>
          <w:rFonts w:asciiTheme="minorBidi" w:hAnsiTheme="minorBidi"/>
        </w:rPr>
        <w:t>Full training/LMS platform</w:t>
      </w:r>
    </w:p>
    <w:p w14:paraId="32D1783D" w14:textId="77777777" w:rsidR="003F47E8" w:rsidRPr="00C72563" w:rsidRDefault="00000000">
      <w:pPr>
        <w:pStyle w:val="ListBullet"/>
        <w:spacing w:after="40"/>
        <w:rPr>
          <w:rFonts w:asciiTheme="minorBidi" w:hAnsiTheme="minorBidi"/>
        </w:rPr>
      </w:pPr>
      <w:r w:rsidRPr="00C72563">
        <w:rPr>
          <w:rFonts w:asciiTheme="minorBidi" w:hAnsiTheme="minorBidi"/>
        </w:rPr>
        <w:t>Complex hospital information-system integration</w:t>
      </w:r>
    </w:p>
    <w:p w14:paraId="1043C361" w14:textId="77777777" w:rsidR="00F74C07" w:rsidRDefault="00000000" w:rsidP="00F74C07">
      <w:pPr>
        <w:pStyle w:val="ListBullet"/>
        <w:spacing w:after="40"/>
        <w:rPr>
          <w:rFonts w:asciiTheme="minorBidi" w:hAnsiTheme="minorBidi"/>
        </w:rPr>
      </w:pPr>
      <w:r w:rsidRPr="00C72563">
        <w:rPr>
          <w:rFonts w:asciiTheme="minorBidi" w:hAnsiTheme="minorBidi"/>
        </w:rPr>
        <w:t>Native mobile application unless separately scoped</w:t>
      </w:r>
    </w:p>
    <w:p w14:paraId="292A132A" w14:textId="77777777" w:rsidR="00F74C07" w:rsidRPr="00F74C07" w:rsidRDefault="00F74C07" w:rsidP="00F74C07">
      <w:pPr>
        <w:pStyle w:val="ListBullet"/>
        <w:spacing w:after="40"/>
        <w:rPr>
          <w:rFonts w:asciiTheme="minorBidi" w:hAnsiTheme="minorBidi"/>
        </w:rPr>
      </w:pPr>
      <w:r>
        <w:t>Major predictive analytics or AI functionality beyond the capabilities defined in Section 15 and other expressly approved Product features.</w:t>
      </w:r>
    </w:p>
    <w:p w14:paraId="6C31003C" w14:textId="739B5573" w:rsidR="003F47E8" w:rsidRPr="00F74C07" w:rsidRDefault="00F74C07" w:rsidP="00F74C07">
      <w:pPr>
        <w:pStyle w:val="Heading1"/>
        <w:rPr>
          <w:rFonts w:asciiTheme="minorBidi" w:hAnsiTheme="minorBidi" w:cstheme="minorBidi"/>
        </w:rPr>
      </w:pPr>
      <w:r w:rsidRPr="00F74C07">
        <w:rPr>
          <w:rFonts w:asciiTheme="minorBidi" w:hAnsiTheme="minorBidi" w:cstheme="minorBidi"/>
        </w:rPr>
        <w:lastRenderedPageBreak/>
        <w:t xml:space="preserve"> </w:t>
      </w:r>
      <w:r w:rsidR="00000000" w:rsidRPr="00F74C07">
        <w:rPr>
          <w:rFonts w:asciiTheme="minorBidi" w:hAnsiTheme="minorBidi" w:cstheme="minorBidi"/>
        </w:rPr>
        <w:t>2</w:t>
      </w:r>
      <w:r w:rsidR="00C72563" w:rsidRPr="00F74C07">
        <w:rPr>
          <w:rFonts w:asciiTheme="minorBidi" w:hAnsiTheme="minorBidi" w:cstheme="minorBidi"/>
        </w:rPr>
        <w:t>7</w:t>
      </w:r>
      <w:r w:rsidR="00000000" w:rsidRPr="00F74C07">
        <w:rPr>
          <w:rFonts w:asciiTheme="minorBidi" w:hAnsiTheme="minorBidi" w:cstheme="minorBidi"/>
        </w:rPr>
        <w:t>. Required Mini Mundo Design and Development Outputs</w:t>
      </w:r>
    </w:p>
    <w:p w14:paraId="2EE2E99F" w14:textId="77777777" w:rsidR="003F47E8" w:rsidRPr="00C72563" w:rsidRDefault="00000000">
      <w:pPr>
        <w:pStyle w:val="BodyText"/>
        <w:spacing w:after="100"/>
        <w:rPr>
          <w:rFonts w:asciiTheme="minorBidi" w:hAnsiTheme="minorBidi"/>
        </w:rPr>
      </w:pPr>
      <w:r w:rsidRPr="00C72563">
        <w:rPr>
          <w:rFonts w:asciiTheme="minorBidi" w:hAnsiTheme="minorBidi"/>
        </w:rPr>
        <w:t>Using this Product Specification and the supplied regulatory packages, Mini Mundo should convert the requirements into the detailed technical design and development plan. The initial design package should include:</w:t>
      </w:r>
    </w:p>
    <w:p w14:paraId="52293AEC" w14:textId="77777777" w:rsidR="003F47E8" w:rsidRPr="00C72563" w:rsidRDefault="00000000">
      <w:pPr>
        <w:pStyle w:val="ListBullet"/>
        <w:spacing w:after="40"/>
        <w:rPr>
          <w:rFonts w:asciiTheme="minorBidi" w:hAnsiTheme="minorBidi"/>
        </w:rPr>
      </w:pPr>
      <w:r w:rsidRPr="00C72563">
        <w:rPr>
          <w:rFonts w:asciiTheme="minorBidi" w:hAnsiTheme="minorBidi"/>
        </w:rPr>
        <w:t>End-to-end workflow maps for the Event and PAD modules</w:t>
      </w:r>
    </w:p>
    <w:p w14:paraId="12C6587D" w14:textId="77777777" w:rsidR="003F47E8" w:rsidRPr="00C72563" w:rsidRDefault="00000000">
      <w:pPr>
        <w:pStyle w:val="ListBullet"/>
        <w:spacing w:after="40"/>
        <w:rPr>
          <w:rFonts w:asciiTheme="minorBidi" w:hAnsiTheme="minorBidi"/>
        </w:rPr>
      </w:pPr>
      <w:r w:rsidRPr="00C72563">
        <w:rPr>
          <w:rFonts w:asciiTheme="minorBidi" w:hAnsiTheme="minorBidi"/>
        </w:rPr>
        <w:t>Entity/relationship data model</w:t>
      </w:r>
    </w:p>
    <w:p w14:paraId="5E3D6456" w14:textId="77777777" w:rsidR="003F47E8" w:rsidRPr="00C72563" w:rsidRDefault="00000000">
      <w:pPr>
        <w:pStyle w:val="ListBullet"/>
        <w:spacing w:after="40"/>
        <w:rPr>
          <w:rFonts w:asciiTheme="minorBidi" w:hAnsiTheme="minorBidi"/>
        </w:rPr>
      </w:pPr>
      <w:r w:rsidRPr="00C72563">
        <w:rPr>
          <w:rFonts w:asciiTheme="minorBidi" w:hAnsiTheme="minorBidi"/>
        </w:rPr>
        <w:t>Role and permissions matrix including DeFi Square, MOPH, LOP, applicants, EMS and Technical Operator</w:t>
      </w:r>
    </w:p>
    <w:p w14:paraId="743F2888" w14:textId="77777777" w:rsidR="003F47E8" w:rsidRPr="00C72563" w:rsidRDefault="00000000">
      <w:pPr>
        <w:pStyle w:val="ListBullet"/>
        <w:spacing w:after="40"/>
        <w:rPr>
          <w:rFonts w:asciiTheme="minorBidi" w:hAnsiTheme="minorBidi"/>
        </w:rPr>
      </w:pPr>
      <w:r w:rsidRPr="00C72563">
        <w:rPr>
          <w:rFonts w:asciiTheme="minorBidi" w:hAnsiTheme="minorBidi"/>
        </w:rPr>
        <w:t>Wireframes or clickable prototype for core workflows</w:t>
      </w:r>
    </w:p>
    <w:p w14:paraId="3602DBD3" w14:textId="77777777" w:rsidR="003F47E8" w:rsidRPr="00C72563" w:rsidRDefault="00000000">
      <w:pPr>
        <w:pStyle w:val="ListBullet"/>
        <w:spacing w:after="40"/>
        <w:rPr>
          <w:rFonts w:asciiTheme="minorBidi" w:hAnsiTheme="minorBidi"/>
        </w:rPr>
      </w:pPr>
      <w:r w:rsidRPr="00C72563">
        <w:rPr>
          <w:rFonts w:asciiTheme="minorBidi" w:hAnsiTheme="minorBidi"/>
        </w:rPr>
        <w:t>System and deployment architecture</w:t>
      </w:r>
    </w:p>
    <w:p w14:paraId="26B7EF37" w14:textId="77777777" w:rsidR="003F47E8" w:rsidRPr="00C72563" w:rsidRDefault="00000000">
      <w:pPr>
        <w:pStyle w:val="ListBullet"/>
        <w:spacing w:after="40"/>
        <w:rPr>
          <w:rFonts w:asciiTheme="minorBidi" w:hAnsiTheme="minorBidi"/>
        </w:rPr>
      </w:pPr>
      <w:r w:rsidRPr="00C72563">
        <w:rPr>
          <w:rFonts w:asciiTheme="minorBidi" w:hAnsiTheme="minorBidi"/>
        </w:rPr>
        <w:t>Security and data-protection approach</w:t>
      </w:r>
    </w:p>
    <w:p w14:paraId="7960E858" w14:textId="77777777" w:rsidR="003F47E8" w:rsidRPr="00C72563" w:rsidRDefault="00000000">
      <w:pPr>
        <w:pStyle w:val="ListBullet"/>
        <w:spacing w:after="40"/>
        <w:rPr>
          <w:rFonts w:asciiTheme="minorBidi" w:hAnsiTheme="minorBidi"/>
        </w:rPr>
      </w:pPr>
      <w:r w:rsidRPr="00C72563">
        <w:rPr>
          <w:rFonts w:asciiTheme="minorBidi" w:hAnsiTheme="minorBidi"/>
        </w:rPr>
        <w:t>Integration/API architecture</w:t>
      </w:r>
    </w:p>
    <w:p w14:paraId="15BE703B" w14:textId="77777777" w:rsidR="003F47E8" w:rsidRPr="00C72563" w:rsidRDefault="00000000">
      <w:pPr>
        <w:pStyle w:val="ListBullet"/>
        <w:spacing w:after="40"/>
        <w:rPr>
          <w:rFonts w:asciiTheme="minorBidi" w:hAnsiTheme="minorBidi"/>
        </w:rPr>
      </w:pPr>
      <w:r w:rsidRPr="00C72563">
        <w:rPr>
          <w:rFonts w:asciiTheme="minorBidi" w:hAnsiTheme="minorBidi"/>
        </w:rPr>
        <w:t>Feature-flag and white-label architecture</w:t>
      </w:r>
    </w:p>
    <w:p w14:paraId="45E44F71" w14:textId="77777777" w:rsidR="003F47E8" w:rsidRPr="00C72563" w:rsidRDefault="00000000">
      <w:pPr>
        <w:pStyle w:val="ListBullet"/>
        <w:spacing w:after="40"/>
        <w:rPr>
          <w:rFonts w:asciiTheme="minorBidi" w:hAnsiTheme="minorBidi"/>
        </w:rPr>
      </w:pPr>
      <w:r w:rsidRPr="00C72563">
        <w:rPr>
          <w:rFonts w:asciiTheme="minorBidi" w:hAnsiTheme="minorBidi"/>
        </w:rPr>
        <w:t>Development backlog and milestone plan</w:t>
      </w:r>
    </w:p>
    <w:p w14:paraId="62C86AE1" w14:textId="77777777" w:rsidR="003F47E8" w:rsidRPr="00C72563" w:rsidRDefault="00000000">
      <w:pPr>
        <w:pStyle w:val="ListBullet"/>
        <w:spacing w:after="40"/>
        <w:rPr>
          <w:rFonts w:asciiTheme="minorBidi" w:hAnsiTheme="minorBidi"/>
        </w:rPr>
      </w:pPr>
      <w:r w:rsidRPr="00C72563">
        <w:rPr>
          <w:rFonts w:asciiTheme="minorBidi" w:hAnsiTheme="minorBidi"/>
        </w:rPr>
        <w:t>Acceptance criteria and test approach</w:t>
      </w:r>
    </w:p>
    <w:p w14:paraId="3DB928DB" w14:textId="77777777" w:rsidR="003F47E8" w:rsidRPr="00C72563" w:rsidRDefault="00000000">
      <w:pPr>
        <w:pStyle w:val="ListBullet"/>
        <w:spacing w:after="40"/>
        <w:rPr>
          <w:rFonts w:asciiTheme="minorBidi" w:hAnsiTheme="minorBidi"/>
        </w:rPr>
      </w:pPr>
      <w:r w:rsidRPr="00C72563">
        <w:rPr>
          <w:rFonts w:asciiTheme="minorBidi" w:hAnsiTheme="minorBidi"/>
        </w:rPr>
        <w:t>Requirements traceability matrix linking regulatory source -&gt; product requirement -&gt; platform function -&gt; development status -&gt; test/acceptance evidence</w:t>
      </w:r>
    </w:p>
    <w:p w14:paraId="036141B7" w14:textId="065F6BC2" w:rsidR="003F47E8" w:rsidRPr="00C72563" w:rsidRDefault="00000000">
      <w:pPr>
        <w:pStyle w:val="Heading1"/>
        <w:rPr>
          <w:rFonts w:asciiTheme="minorBidi" w:hAnsiTheme="minorBidi" w:cstheme="minorBidi"/>
        </w:rPr>
      </w:pPr>
      <w:r w:rsidRPr="00C72563">
        <w:rPr>
          <w:rFonts w:asciiTheme="minorBidi" w:hAnsiTheme="minorBidi" w:cstheme="minorBidi"/>
        </w:rPr>
        <w:t>2</w:t>
      </w:r>
      <w:r w:rsidR="00C72563" w:rsidRPr="00C72563">
        <w:rPr>
          <w:rFonts w:asciiTheme="minorBidi" w:hAnsiTheme="minorBidi" w:cstheme="minorBidi"/>
        </w:rPr>
        <w:t>8</w:t>
      </w:r>
      <w:r w:rsidRPr="00C72563">
        <w:rPr>
          <w:rFonts w:asciiTheme="minorBidi" w:hAnsiTheme="minorBidi" w:cstheme="minorBidi"/>
        </w:rPr>
        <w:t>. Acceptance and Change-Control Principles</w:t>
      </w:r>
    </w:p>
    <w:p w14:paraId="4522A906" w14:textId="77777777" w:rsidR="003F47E8" w:rsidRPr="00C72563" w:rsidRDefault="00000000">
      <w:pPr>
        <w:pStyle w:val="BodyText"/>
        <w:spacing w:after="100"/>
        <w:rPr>
          <w:rFonts w:asciiTheme="minorBidi" w:hAnsiTheme="minorBidi"/>
        </w:rPr>
      </w:pPr>
      <w:r w:rsidRPr="00C72563">
        <w:rPr>
          <w:rFonts w:asciiTheme="minorBidi" w:hAnsiTheme="minorBidi"/>
        </w:rPr>
        <w:t>Mini Mundo should not treat design choices that materially change a regulatory workflow, core ownership architecture, data model or commercial control as implementation discretion. Such departures require DeFi Square approval before implementation.</w:t>
      </w:r>
    </w:p>
    <w:p w14:paraId="5DBB3713" w14:textId="77777777" w:rsidR="003F47E8" w:rsidRPr="00C72563" w:rsidRDefault="00000000">
      <w:pPr>
        <w:pStyle w:val="BodyText"/>
        <w:spacing w:after="100"/>
        <w:rPr>
          <w:rFonts w:asciiTheme="minorBidi" w:hAnsiTheme="minorBidi"/>
        </w:rPr>
      </w:pPr>
      <w:r w:rsidRPr="00C72563">
        <w:rPr>
          <w:rFonts w:asciiTheme="minorBidi" w:hAnsiTheme="minorBidi"/>
        </w:rPr>
        <w:t>Regulatory source changes should be incorporated through version-controlled configuration or documented change control. Product features beyond the official regulatory sources should remain clearly identified as DeFi Square product requirements and, where required, disabled until MOPH authorization.</w:t>
      </w:r>
    </w:p>
    <w:tbl>
      <w:tblPr>
        <w:tblW w:w="0" w:type="auto"/>
        <w:jc w:val="center"/>
        <w:tblLook w:val="04A0" w:firstRow="1" w:lastRow="0" w:firstColumn="1" w:lastColumn="0" w:noHBand="0" w:noVBand="1"/>
      </w:tblPr>
      <w:tblGrid>
        <w:gridCol w:w="9994"/>
      </w:tblGrid>
      <w:tr w:rsidR="003F47E8" w:rsidRPr="00C72563" w14:paraId="201DFE74" w14:textId="77777777">
        <w:trPr>
          <w:cantSplit/>
          <w:jc w:val="center"/>
        </w:trPr>
        <w:tc>
          <w:tcPr>
            <w:tcW w:w="9994" w:type="dxa"/>
            <w:shd w:val="clear" w:color="auto" w:fill="EAF3F4"/>
            <w:tcMar>
              <w:top w:w="140" w:type="dxa"/>
              <w:left w:w="160" w:type="dxa"/>
              <w:bottom w:w="140" w:type="dxa"/>
              <w:right w:w="160" w:type="dxa"/>
            </w:tcMar>
          </w:tcPr>
          <w:p w14:paraId="723CC351" w14:textId="77777777" w:rsidR="003F47E8" w:rsidRPr="00C72563" w:rsidRDefault="00000000">
            <w:pPr>
              <w:spacing w:after="0"/>
              <w:rPr>
                <w:rFonts w:asciiTheme="minorBidi" w:hAnsiTheme="minorBidi"/>
              </w:rPr>
            </w:pPr>
            <w:r w:rsidRPr="00C72563">
              <w:rPr>
                <w:rFonts w:asciiTheme="minorBidi" w:hAnsiTheme="minorBidi"/>
                <w:b/>
                <w:color w:val="1F4E56"/>
                <w:sz w:val="19"/>
              </w:rPr>
              <w:t>Acceptance principle: DeFi Square must be able to verify that every material requirement in the supplied protocols/annexes is implemented, while also retaining the product-owner control, white-label, integration and commercial capabilities defined in this specification.</w:t>
            </w:r>
          </w:p>
        </w:tc>
      </w:tr>
    </w:tbl>
    <w:p w14:paraId="39B75D91" w14:textId="77777777" w:rsidR="003F47E8" w:rsidRPr="00C72563" w:rsidRDefault="003F47E8">
      <w:pPr>
        <w:spacing w:after="0"/>
        <w:rPr>
          <w:rFonts w:asciiTheme="minorBidi" w:hAnsiTheme="minorBidi"/>
        </w:rPr>
      </w:pPr>
    </w:p>
    <w:p w14:paraId="4A8D4AB5"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Appendix A - Feature Activation Matrix</w:t>
      </w:r>
    </w:p>
    <w:tbl>
      <w:tblPr>
        <w:tblStyle w:val="TableGrid"/>
        <w:tblW w:w="0" w:type="auto"/>
        <w:jc w:val="center"/>
        <w:tblLook w:val="04A0" w:firstRow="1" w:lastRow="0" w:firstColumn="1" w:lastColumn="0" w:noHBand="0" w:noVBand="1"/>
      </w:tblPr>
      <w:tblGrid>
        <w:gridCol w:w="2448"/>
        <w:gridCol w:w="3024"/>
        <w:gridCol w:w="4320"/>
      </w:tblGrid>
      <w:tr w:rsidR="003F47E8" w:rsidRPr="00C72563" w14:paraId="312A99EC" w14:textId="77777777">
        <w:trPr>
          <w:tblHeader/>
          <w:jc w:val="center"/>
        </w:trPr>
        <w:tc>
          <w:tcPr>
            <w:tcW w:w="2448" w:type="dxa"/>
            <w:shd w:val="clear" w:color="auto" w:fill="1F4E56"/>
            <w:tcMar>
              <w:top w:w="100" w:type="dxa"/>
              <w:left w:w="100" w:type="dxa"/>
              <w:bottom w:w="100" w:type="dxa"/>
              <w:right w:w="100" w:type="dxa"/>
            </w:tcMar>
          </w:tcPr>
          <w:p w14:paraId="2977E316" w14:textId="77777777" w:rsidR="003F47E8" w:rsidRPr="00C72563" w:rsidRDefault="00000000">
            <w:pPr>
              <w:rPr>
                <w:rFonts w:asciiTheme="minorBidi" w:hAnsiTheme="minorBidi"/>
              </w:rPr>
            </w:pPr>
            <w:r w:rsidRPr="00C72563">
              <w:rPr>
                <w:rFonts w:asciiTheme="minorBidi" w:hAnsiTheme="minorBidi"/>
                <w:b/>
                <w:color w:val="FFFFFF"/>
                <w:sz w:val="17"/>
              </w:rPr>
              <w:t>Capability</w:t>
            </w:r>
          </w:p>
        </w:tc>
        <w:tc>
          <w:tcPr>
            <w:tcW w:w="3024" w:type="dxa"/>
            <w:shd w:val="clear" w:color="auto" w:fill="1F4E56"/>
            <w:tcMar>
              <w:top w:w="100" w:type="dxa"/>
              <w:left w:w="100" w:type="dxa"/>
              <w:bottom w:w="100" w:type="dxa"/>
              <w:right w:w="100" w:type="dxa"/>
            </w:tcMar>
          </w:tcPr>
          <w:p w14:paraId="774F9AF4" w14:textId="77777777" w:rsidR="003F47E8" w:rsidRPr="00C72563" w:rsidRDefault="00000000">
            <w:pPr>
              <w:rPr>
                <w:rFonts w:asciiTheme="minorBidi" w:hAnsiTheme="minorBidi"/>
              </w:rPr>
            </w:pPr>
            <w:r w:rsidRPr="00C72563">
              <w:rPr>
                <w:rFonts w:asciiTheme="minorBidi" w:hAnsiTheme="minorBidi"/>
                <w:b/>
                <w:color w:val="FFFFFF"/>
                <w:sz w:val="17"/>
              </w:rPr>
              <w:t>Initial Position</w:t>
            </w:r>
          </w:p>
        </w:tc>
        <w:tc>
          <w:tcPr>
            <w:tcW w:w="4320" w:type="dxa"/>
            <w:shd w:val="clear" w:color="auto" w:fill="1F4E56"/>
            <w:tcMar>
              <w:top w:w="100" w:type="dxa"/>
              <w:left w:w="100" w:type="dxa"/>
              <w:bottom w:w="100" w:type="dxa"/>
              <w:right w:w="100" w:type="dxa"/>
            </w:tcMar>
          </w:tcPr>
          <w:p w14:paraId="43F88C49" w14:textId="77777777" w:rsidR="003F47E8" w:rsidRPr="00C72563" w:rsidRDefault="00000000">
            <w:pPr>
              <w:rPr>
                <w:rFonts w:asciiTheme="minorBidi" w:hAnsiTheme="minorBidi"/>
              </w:rPr>
            </w:pPr>
            <w:r w:rsidRPr="00C72563">
              <w:rPr>
                <w:rFonts w:asciiTheme="minorBidi" w:hAnsiTheme="minorBidi"/>
                <w:b/>
                <w:color w:val="FFFFFF"/>
                <w:sz w:val="17"/>
              </w:rPr>
              <w:t>Control / Source</w:t>
            </w:r>
          </w:p>
        </w:tc>
      </w:tr>
      <w:tr w:rsidR="003F47E8" w:rsidRPr="00C72563" w14:paraId="3A497C8E" w14:textId="77777777">
        <w:trPr>
          <w:jc w:val="center"/>
        </w:trPr>
        <w:tc>
          <w:tcPr>
            <w:tcW w:w="2448" w:type="dxa"/>
            <w:tcMar>
              <w:top w:w="100" w:type="dxa"/>
              <w:left w:w="100" w:type="dxa"/>
              <w:bottom w:w="100" w:type="dxa"/>
              <w:right w:w="100" w:type="dxa"/>
            </w:tcMar>
          </w:tcPr>
          <w:p w14:paraId="4A5FBE90" w14:textId="77777777" w:rsidR="003F47E8" w:rsidRPr="00C72563" w:rsidRDefault="00000000">
            <w:pPr>
              <w:spacing w:after="20"/>
              <w:rPr>
                <w:rFonts w:asciiTheme="minorBidi" w:hAnsiTheme="minorBidi"/>
              </w:rPr>
            </w:pPr>
            <w:r w:rsidRPr="00C72563">
              <w:rPr>
                <w:rFonts w:asciiTheme="minorBidi" w:hAnsiTheme="minorBidi"/>
                <w:sz w:val="17"/>
              </w:rPr>
              <w:t>Shared Organizations / Sites / Events / EMS / AEDs / Incidents</w:t>
            </w:r>
          </w:p>
        </w:tc>
        <w:tc>
          <w:tcPr>
            <w:tcW w:w="3024" w:type="dxa"/>
            <w:tcMar>
              <w:top w:w="100" w:type="dxa"/>
              <w:left w:w="100" w:type="dxa"/>
              <w:bottom w:w="100" w:type="dxa"/>
              <w:right w:w="100" w:type="dxa"/>
            </w:tcMar>
          </w:tcPr>
          <w:p w14:paraId="561E6D42" w14:textId="77777777" w:rsidR="003F47E8" w:rsidRPr="00C72563" w:rsidRDefault="00000000">
            <w:pPr>
              <w:spacing w:after="20"/>
              <w:rPr>
                <w:rFonts w:asciiTheme="minorBidi" w:hAnsiTheme="minorBidi"/>
              </w:rPr>
            </w:pPr>
            <w:r w:rsidRPr="00C72563">
              <w:rPr>
                <w:rFonts w:asciiTheme="minorBidi" w:hAnsiTheme="minorBidi"/>
                <w:sz w:val="17"/>
              </w:rPr>
              <w:t>Required</w:t>
            </w:r>
          </w:p>
        </w:tc>
        <w:tc>
          <w:tcPr>
            <w:tcW w:w="4320" w:type="dxa"/>
            <w:tcMar>
              <w:top w:w="100" w:type="dxa"/>
              <w:left w:w="100" w:type="dxa"/>
              <w:bottom w:w="100" w:type="dxa"/>
              <w:right w:w="100" w:type="dxa"/>
            </w:tcMar>
          </w:tcPr>
          <w:p w14:paraId="685259BC" w14:textId="77777777" w:rsidR="003F47E8" w:rsidRPr="00C72563" w:rsidRDefault="00000000">
            <w:pPr>
              <w:spacing w:after="20"/>
              <w:rPr>
                <w:rFonts w:asciiTheme="minorBidi" w:hAnsiTheme="minorBidi"/>
              </w:rPr>
            </w:pPr>
            <w:r w:rsidRPr="00C72563">
              <w:rPr>
                <w:rFonts w:asciiTheme="minorBidi" w:hAnsiTheme="minorBidi"/>
                <w:sz w:val="17"/>
              </w:rPr>
              <w:t>Core product architecture</w:t>
            </w:r>
          </w:p>
        </w:tc>
      </w:tr>
      <w:tr w:rsidR="003F47E8" w:rsidRPr="00C72563" w14:paraId="03FA01D9" w14:textId="77777777">
        <w:trPr>
          <w:jc w:val="center"/>
        </w:trPr>
        <w:tc>
          <w:tcPr>
            <w:tcW w:w="2448" w:type="dxa"/>
            <w:tcMar>
              <w:top w:w="100" w:type="dxa"/>
              <w:left w:w="100" w:type="dxa"/>
              <w:bottom w:w="100" w:type="dxa"/>
              <w:right w:w="100" w:type="dxa"/>
            </w:tcMar>
          </w:tcPr>
          <w:p w14:paraId="303C25B5" w14:textId="77777777" w:rsidR="003F47E8" w:rsidRPr="00C72563" w:rsidRDefault="00000000">
            <w:pPr>
              <w:spacing w:after="20"/>
              <w:rPr>
                <w:rFonts w:asciiTheme="minorBidi" w:hAnsiTheme="minorBidi"/>
              </w:rPr>
            </w:pPr>
            <w:r w:rsidRPr="00C72563">
              <w:rPr>
                <w:rFonts w:asciiTheme="minorBidi" w:hAnsiTheme="minorBidi"/>
                <w:sz w:val="17"/>
              </w:rPr>
              <w:t>Mass-Gathering regulatory workflows</w:t>
            </w:r>
          </w:p>
        </w:tc>
        <w:tc>
          <w:tcPr>
            <w:tcW w:w="3024" w:type="dxa"/>
            <w:tcMar>
              <w:top w:w="100" w:type="dxa"/>
              <w:left w:w="100" w:type="dxa"/>
              <w:bottom w:w="100" w:type="dxa"/>
              <w:right w:w="100" w:type="dxa"/>
            </w:tcMar>
          </w:tcPr>
          <w:p w14:paraId="0E7F6D98" w14:textId="77777777" w:rsidR="003F47E8" w:rsidRPr="00C72563" w:rsidRDefault="00000000">
            <w:pPr>
              <w:spacing w:after="20"/>
              <w:rPr>
                <w:rFonts w:asciiTheme="minorBidi" w:hAnsiTheme="minorBidi"/>
              </w:rPr>
            </w:pPr>
            <w:r w:rsidRPr="00C72563">
              <w:rPr>
                <w:rFonts w:asciiTheme="minorBidi" w:hAnsiTheme="minorBidi"/>
                <w:sz w:val="17"/>
              </w:rPr>
              <w:t>Required</w:t>
            </w:r>
          </w:p>
        </w:tc>
        <w:tc>
          <w:tcPr>
            <w:tcW w:w="4320" w:type="dxa"/>
            <w:tcMar>
              <w:top w:w="100" w:type="dxa"/>
              <w:left w:w="100" w:type="dxa"/>
              <w:bottom w:w="100" w:type="dxa"/>
              <w:right w:w="100" w:type="dxa"/>
            </w:tcMar>
          </w:tcPr>
          <w:p w14:paraId="499C15B8" w14:textId="77777777" w:rsidR="003F47E8" w:rsidRPr="00C72563" w:rsidRDefault="00000000">
            <w:pPr>
              <w:spacing w:after="20"/>
              <w:rPr>
                <w:rFonts w:asciiTheme="minorBidi" w:hAnsiTheme="minorBidi"/>
              </w:rPr>
            </w:pPr>
            <w:r w:rsidRPr="00C72563">
              <w:rPr>
                <w:rFonts w:asciiTheme="minorBidi" w:hAnsiTheme="minorBidi"/>
                <w:sz w:val="17"/>
              </w:rPr>
              <w:t>Official Event Protocol + Annexes</w:t>
            </w:r>
          </w:p>
        </w:tc>
      </w:tr>
      <w:tr w:rsidR="003F47E8" w:rsidRPr="00C72563" w14:paraId="5915F744" w14:textId="77777777">
        <w:trPr>
          <w:jc w:val="center"/>
        </w:trPr>
        <w:tc>
          <w:tcPr>
            <w:tcW w:w="2448" w:type="dxa"/>
            <w:tcMar>
              <w:top w:w="100" w:type="dxa"/>
              <w:left w:w="100" w:type="dxa"/>
              <w:bottom w:w="100" w:type="dxa"/>
              <w:right w:w="100" w:type="dxa"/>
            </w:tcMar>
          </w:tcPr>
          <w:p w14:paraId="292598AE" w14:textId="77777777" w:rsidR="003F47E8" w:rsidRPr="00C72563" w:rsidRDefault="00000000">
            <w:pPr>
              <w:spacing w:after="20"/>
              <w:rPr>
                <w:rFonts w:asciiTheme="minorBidi" w:hAnsiTheme="minorBidi"/>
              </w:rPr>
            </w:pPr>
            <w:r w:rsidRPr="00C72563">
              <w:rPr>
                <w:rFonts w:asciiTheme="minorBidi" w:hAnsiTheme="minorBidi"/>
                <w:sz w:val="17"/>
              </w:rPr>
              <w:t>PAD/Cardiac-Readiness workflows</w:t>
            </w:r>
          </w:p>
        </w:tc>
        <w:tc>
          <w:tcPr>
            <w:tcW w:w="3024" w:type="dxa"/>
            <w:tcMar>
              <w:top w:w="100" w:type="dxa"/>
              <w:left w:w="100" w:type="dxa"/>
              <w:bottom w:w="100" w:type="dxa"/>
              <w:right w:w="100" w:type="dxa"/>
            </w:tcMar>
          </w:tcPr>
          <w:p w14:paraId="225F238E" w14:textId="77777777" w:rsidR="003F47E8" w:rsidRPr="00C72563" w:rsidRDefault="00000000">
            <w:pPr>
              <w:spacing w:after="20"/>
              <w:rPr>
                <w:rFonts w:asciiTheme="minorBidi" w:hAnsiTheme="minorBidi"/>
              </w:rPr>
            </w:pPr>
            <w:r w:rsidRPr="00C72563">
              <w:rPr>
                <w:rFonts w:asciiTheme="minorBidi" w:hAnsiTheme="minorBidi"/>
                <w:sz w:val="17"/>
              </w:rPr>
              <w:t>Required</w:t>
            </w:r>
          </w:p>
        </w:tc>
        <w:tc>
          <w:tcPr>
            <w:tcW w:w="4320" w:type="dxa"/>
            <w:tcMar>
              <w:top w:w="100" w:type="dxa"/>
              <w:left w:w="100" w:type="dxa"/>
              <w:bottom w:w="100" w:type="dxa"/>
              <w:right w:w="100" w:type="dxa"/>
            </w:tcMar>
          </w:tcPr>
          <w:p w14:paraId="36E3B7FB" w14:textId="77777777" w:rsidR="003F47E8" w:rsidRPr="00C72563" w:rsidRDefault="00000000">
            <w:pPr>
              <w:spacing w:after="20"/>
              <w:rPr>
                <w:rFonts w:asciiTheme="minorBidi" w:hAnsiTheme="minorBidi"/>
              </w:rPr>
            </w:pPr>
            <w:r w:rsidRPr="00C72563">
              <w:rPr>
                <w:rFonts w:asciiTheme="minorBidi" w:hAnsiTheme="minorBidi"/>
                <w:sz w:val="17"/>
              </w:rPr>
              <w:t>PAD Implementation Specification + Annexes</w:t>
            </w:r>
          </w:p>
        </w:tc>
      </w:tr>
      <w:tr w:rsidR="003F47E8" w:rsidRPr="00C72563" w14:paraId="535A336D" w14:textId="77777777">
        <w:trPr>
          <w:jc w:val="center"/>
        </w:trPr>
        <w:tc>
          <w:tcPr>
            <w:tcW w:w="2448" w:type="dxa"/>
            <w:tcMar>
              <w:top w:w="100" w:type="dxa"/>
              <w:left w:w="100" w:type="dxa"/>
              <w:bottom w:w="100" w:type="dxa"/>
              <w:right w:w="100" w:type="dxa"/>
            </w:tcMar>
          </w:tcPr>
          <w:p w14:paraId="3ABBD8CD" w14:textId="77777777" w:rsidR="003F47E8" w:rsidRPr="00C72563" w:rsidRDefault="00000000">
            <w:pPr>
              <w:spacing w:after="20"/>
              <w:rPr>
                <w:rFonts w:asciiTheme="minorBidi" w:hAnsiTheme="minorBidi"/>
              </w:rPr>
            </w:pPr>
            <w:r w:rsidRPr="00C72563">
              <w:rPr>
                <w:rFonts w:asciiTheme="minorBidi" w:hAnsiTheme="minorBidi"/>
                <w:sz w:val="17"/>
              </w:rPr>
              <w:t>MOPH review/registry/admin</w:t>
            </w:r>
          </w:p>
        </w:tc>
        <w:tc>
          <w:tcPr>
            <w:tcW w:w="3024" w:type="dxa"/>
            <w:tcMar>
              <w:top w:w="100" w:type="dxa"/>
              <w:left w:w="100" w:type="dxa"/>
              <w:bottom w:w="100" w:type="dxa"/>
              <w:right w:w="100" w:type="dxa"/>
            </w:tcMar>
          </w:tcPr>
          <w:p w14:paraId="5378F5EE" w14:textId="77777777" w:rsidR="003F47E8" w:rsidRPr="00C72563" w:rsidRDefault="00000000">
            <w:pPr>
              <w:spacing w:after="20"/>
              <w:rPr>
                <w:rFonts w:asciiTheme="minorBidi" w:hAnsiTheme="minorBidi"/>
              </w:rPr>
            </w:pPr>
            <w:r w:rsidRPr="00C72563">
              <w:rPr>
                <w:rFonts w:asciiTheme="minorBidi" w:hAnsiTheme="minorBidi"/>
                <w:sz w:val="17"/>
              </w:rPr>
              <w:t>Required</w:t>
            </w:r>
          </w:p>
        </w:tc>
        <w:tc>
          <w:tcPr>
            <w:tcW w:w="4320" w:type="dxa"/>
            <w:tcMar>
              <w:top w:w="100" w:type="dxa"/>
              <w:left w:w="100" w:type="dxa"/>
              <w:bottom w:w="100" w:type="dxa"/>
              <w:right w:w="100" w:type="dxa"/>
            </w:tcMar>
          </w:tcPr>
          <w:p w14:paraId="627F93E9" w14:textId="77777777" w:rsidR="003F47E8" w:rsidRPr="00C72563" w:rsidRDefault="00000000">
            <w:pPr>
              <w:spacing w:after="20"/>
              <w:rPr>
                <w:rFonts w:asciiTheme="minorBidi" w:hAnsiTheme="minorBidi"/>
              </w:rPr>
            </w:pPr>
            <w:r w:rsidRPr="00C72563">
              <w:rPr>
                <w:rFonts w:asciiTheme="minorBidi" w:hAnsiTheme="minorBidi"/>
                <w:sz w:val="17"/>
              </w:rPr>
              <w:t>Official regulatory sources + product requirements</w:t>
            </w:r>
          </w:p>
        </w:tc>
      </w:tr>
      <w:tr w:rsidR="003F47E8" w:rsidRPr="00C72563" w14:paraId="0089E00D" w14:textId="77777777">
        <w:trPr>
          <w:jc w:val="center"/>
        </w:trPr>
        <w:tc>
          <w:tcPr>
            <w:tcW w:w="2448" w:type="dxa"/>
            <w:tcMar>
              <w:top w:w="100" w:type="dxa"/>
              <w:left w:w="100" w:type="dxa"/>
              <w:bottom w:w="100" w:type="dxa"/>
              <w:right w:w="100" w:type="dxa"/>
            </w:tcMar>
          </w:tcPr>
          <w:p w14:paraId="4673B803" w14:textId="77777777" w:rsidR="003F47E8" w:rsidRPr="00C72563" w:rsidRDefault="00000000">
            <w:pPr>
              <w:spacing w:after="20"/>
              <w:rPr>
                <w:rFonts w:asciiTheme="minorBidi" w:hAnsiTheme="minorBidi"/>
              </w:rPr>
            </w:pPr>
            <w:r w:rsidRPr="00C72563">
              <w:rPr>
                <w:rFonts w:asciiTheme="minorBidi" w:hAnsiTheme="minorBidi"/>
                <w:sz w:val="17"/>
              </w:rPr>
              <w:t>LOP Level 3 review/credential verification</w:t>
            </w:r>
          </w:p>
        </w:tc>
        <w:tc>
          <w:tcPr>
            <w:tcW w:w="3024" w:type="dxa"/>
            <w:tcMar>
              <w:top w:w="100" w:type="dxa"/>
              <w:left w:w="100" w:type="dxa"/>
              <w:bottom w:w="100" w:type="dxa"/>
              <w:right w:w="100" w:type="dxa"/>
            </w:tcMar>
          </w:tcPr>
          <w:p w14:paraId="606715A4" w14:textId="77777777" w:rsidR="003F47E8" w:rsidRPr="00C72563" w:rsidRDefault="00000000">
            <w:pPr>
              <w:spacing w:after="20"/>
              <w:rPr>
                <w:rFonts w:asciiTheme="minorBidi" w:hAnsiTheme="minorBidi"/>
              </w:rPr>
            </w:pPr>
            <w:r w:rsidRPr="00C72563">
              <w:rPr>
                <w:rFonts w:asciiTheme="minorBidi" w:hAnsiTheme="minorBidi"/>
                <w:sz w:val="17"/>
              </w:rPr>
              <w:t>Capability required; use subject to MOPH authorization</w:t>
            </w:r>
          </w:p>
        </w:tc>
        <w:tc>
          <w:tcPr>
            <w:tcW w:w="4320" w:type="dxa"/>
            <w:tcMar>
              <w:top w:w="100" w:type="dxa"/>
              <w:left w:w="100" w:type="dxa"/>
              <w:bottom w:w="100" w:type="dxa"/>
              <w:right w:w="100" w:type="dxa"/>
            </w:tcMar>
          </w:tcPr>
          <w:p w14:paraId="6DB62A83" w14:textId="77777777" w:rsidR="003F47E8" w:rsidRPr="00C72563" w:rsidRDefault="00000000">
            <w:pPr>
              <w:spacing w:after="20"/>
              <w:rPr>
                <w:rFonts w:asciiTheme="minorBidi" w:hAnsiTheme="minorBidi"/>
              </w:rPr>
            </w:pPr>
            <w:r w:rsidRPr="00C72563">
              <w:rPr>
                <w:rFonts w:asciiTheme="minorBidi" w:hAnsiTheme="minorBidi"/>
                <w:sz w:val="17"/>
              </w:rPr>
              <w:t>DeFi Square product requirement</w:t>
            </w:r>
          </w:p>
        </w:tc>
      </w:tr>
      <w:tr w:rsidR="003F47E8" w:rsidRPr="00C72563" w14:paraId="2C080065" w14:textId="77777777">
        <w:trPr>
          <w:jc w:val="center"/>
        </w:trPr>
        <w:tc>
          <w:tcPr>
            <w:tcW w:w="2448" w:type="dxa"/>
            <w:tcMar>
              <w:top w:w="100" w:type="dxa"/>
              <w:left w:w="100" w:type="dxa"/>
              <w:bottom w:w="100" w:type="dxa"/>
              <w:right w:w="100" w:type="dxa"/>
            </w:tcMar>
          </w:tcPr>
          <w:p w14:paraId="4464FAF6" w14:textId="77777777" w:rsidR="003F47E8" w:rsidRPr="00C72563" w:rsidRDefault="00000000">
            <w:pPr>
              <w:spacing w:after="20"/>
              <w:rPr>
                <w:rFonts w:asciiTheme="minorBidi" w:hAnsiTheme="minorBidi"/>
                <w:sz w:val="17"/>
              </w:rPr>
            </w:pPr>
            <w:r w:rsidRPr="00C72563">
              <w:rPr>
                <w:rFonts w:asciiTheme="minorBidi" w:hAnsiTheme="minorBidi"/>
                <w:sz w:val="17"/>
              </w:rPr>
              <w:t>DeFi Square Platform Owner console</w:t>
            </w:r>
          </w:p>
        </w:tc>
        <w:tc>
          <w:tcPr>
            <w:tcW w:w="3024" w:type="dxa"/>
            <w:tcMar>
              <w:top w:w="100" w:type="dxa"/>
              <w:left w:w="100" w:type="dxa"/>
              <w:bottom w:w="100" w:type="dxa"/>
              <w:right w:w="100" w:type="dxa"/>
            </w:tcMar>
          </w:tcPr>
          <w:p w14:paraId="70FC7799" w14:textId="77777777" w:rsidR="003F47E8" w:rsidRPr="00C72563" w:rsidRDefault="00000000">
            <w:pPr>
              <w:spacing w:after="20"/>
              <w:rPr>
                <w:rFonts w:asciiTheme="minorBidi" w:hAnsiTheme="minorBidi"/>
                <w:sz w:val="17"/>
              </w:rPr>
            </w:pPr>
            <w:r w:rsidRPr="00C72563">
              <w:rPr>
                <w:rFonts w:asciiTheme="minorBidi" w:hAnsiTheme="minorBidi"/>
                <w:sz w:val="17"/>
              </w:rPr>
              <w:t>Required</w:t>
            </w:r>
          </w:p>
        </w:tc>
        <w:tc>
          <w:tcPr>
            <w:tcW w:w="4320" w:type="dxa"/>
            <w:tcMar>
              <w:top w:w="100" w:type="dxa"/>
              <w:left w:w="100" w:type="dxa"/>
              <w:bottom w:w="100" w:type="dxa"/>
              <w:right w:w="100" w:type="dxa"/>
            </w:tcMar>
          </w:tcPr>
          <w:p w14:paraId="208511C9" w14:textId="77777777" w:rsidR="003F47E8" w:rsidRPr="00C72563" w:rsidRDefault="00000000">
            <w:pPr>
              <w:spacing w:after="20"/>
              <w:rPr>
                <w:rFonts w:asciiTheme="minorBidi" w:hAnsiTheme="minorBidi"/>
                <w:sz w:val="17"/>
              </w:rPr>
            </w:pPr>
            <w:r w:rsidRPr="00C72563">
              <w:rPr>
                <w:rFonts w:asciiTheme="minorBidi" w:hAnsiTheme="minorBidi"/>
                <w:sz w:val="17"/>
              </w:rPr>
              <w:t>Product ownership/operations requirement</w:t>
            </w:r>
          </w:p>
        </w:tc>
      </w:tr>
      <w:tr w:rsidR="00C72563" w:rsidRPr="00C72563" w14:paraId="3BD33F1C" w14:textId="77777777" w:rsidTr="00022FD8">
        <w:trPr>
          <w:jc w:val="center"/>
        </w:trPr>
        <w:tc>
          <w:tcPr>
            <w:tcW w:w="2448" w:type="dxa"/>
            <w:tcMar>
              <w:top w:w="100" w:type="dxa"/>
              <w:left w:w="100" w:type="dxa"/>
              <w:bottom w:w="100" w:type="dxa"/>
              <w:right w:w="100" w:type="dxa"/>
            </w:tcMar>
          </w:tcPr>
          <w:p w14:paraId="1C79ACC6" w14:textId="559EA255" w:rsidR="00C72563" w:rsidRPr="00C72563" w:rsidRDefault="00C72563" w:rsidP="00C72563">
            <w:pPr>
              <w:spacing w:after="20"/>
              <w:rPr>
                <w:rFonts w:asciiTheme="minorBidi" w:hAnsiTheme="minorBidi"/>
                <w:sz w:val="17"/>
              </w:rPr>
            </w:pPr>
            <w:r w:rsidRPr="00C72563">
              <w:rPr>
                <w:rFonts w:asciiTheme="minorBidi" w:hAnsiTheme="minorBidi"/>
                <w:sz w:val="17"/>
              </w:rPr>
              <w:t>User AI Readiness Assistant</w:t>
            </w:r>
          </w:p>
        </w:tc>
        <w:tc>
          <w:tcPr>
            <w:tcW w:w="3024" w:type="dxa"/>
            <w:tcMar>
              <w:top w:w="100" w:type="dxa"/>
              <w:left w:w="100" w:type="dxa"/>
              <w:bottom w:w="100" w:type="dxa"/>
              <w:right w:w="100" w:type="dxa"/>
            </w:tcMar>
            <w:vAlign w:val="center"/>
          </w:tcPr>
          <w:p w14:paraId="02E5FA0F" w14:textId="3883F49D" w:rsidR="00C72563" w:rsidRPr="00C72563" w:rsidRDefault="00C72563" w:rsidP="00C72563">
            <w:pPr>
              <w:spacing w:after="20"/>
              <w:rPr>
                <w:rFonts w:asciiTheme="minorBidi" w:hAnsiTheme="minorBidi"/>
                <w:sz w:val="17"/>
              </w:rPr>
            </w:pPr>
            <w:r w:rsidRPr="00C72563">
              <w:rPr>
                <w:rFonts w:asciiTheme="minorBidi" w:hAnsiTheme="minorBidi"/>
                <w:b/>
                <w:bCs/>
                <w:sz w:val="17"/>
              </w:rPr>
              <w:t>Core architecture required / phased functionality permitted</w:t>
            </w:r>
          </w:p>
        </w:tc>
        <w:tc>
          <w:tcPr>
            <w:tcW w:w="4320" w:type="dxa"/>
            <w:tcMar>
              <w:top w:w="100" w:type="dxa"/>
              <w:left w:w="100" w:type="dxa"/>
              <w:bottom w:w="100" w:type="dxa"/>
              <w:right w:w="100" w:type="dxa"/>
            </w:tcMar>
          </w:tcPr>
          <w:p w14:paraId="4BB6B890" w14:textId="77777777" w:rsidR="00C72563" w:rsidRPr="00C72563" w:rsidRDefault="00C72563" w:rsidP="00C72563">
            <w:pPr>
              <w:spacing w:after="20"/>
              <w:rPr>
                <w:rFonts w:asciiTheme="minorBidi" w:hAnsiTheme="minorBidi"/>
                <w:sz w:val="17"/>
              </w:rPr>
            </w:pPr>
          </w:p>
        </w:tc>
      </w:tr>
      <w:tr w:rsidR="00C72563" w:rsidRPr="00C72563" w14:paraId="71CAB2BA" w14:textId="77777777" w:rsidTr="00022FD8">
        <w:trPr>
          <w:jc w:val="center"/>
        </w:trPr>
        <w:tc>
          <w:tcPr>
            <w:tcW w:w="2448" w:type="dxa"/>
            <w:tcMar>
              <w:top w:w="100" w:type="dxa"/>
              <w:left w:w="100" w:type="dxa"/>
              <w:bottom w:w="100" w:type="dxa"/>
              <w:right w:w="100" w:type="dxa"/>
            </w:tcMar>
          </w:tcPr>
          <w:p w14:paraId="6BE075ED" w14:textId="168E6932" w:rsidR="00C72563" w:rsidRPr="00C72563" w:rsidRDefault="00C72563" w:rsidP="00C72563">
            <w:pPr>
              <w:spacing w:after="20"/>
              <w:rPr>
                <w:rFonts w:asciiTheme="minorBidi" w:hAnsiTheme="minorBidi"/>
                <w:sz w:val="17"/>
              </w:rPr>
            </w:pPr>
            <w:r w:rsidRPr="00C72563">
              <w:rPr>
                <w:rFonts w:asciiTheme="minorBidi" w:hAnsiTheme="minorBidi"/>
                <w:sz w:val="17"/>
              </w:rPr>
              <w:lastRenderedPageBreak/>
              <w:t>MOPH Reviewer AI Assistant</w:t>
            </w:r>
          </w:p>
        </w:tc>
        <w:tc>
          <w:tcPr>
            <w:tcW w:w="3024" w:type="dxa"/>
            <w:tcMar>
              <w:top w:w="100" w:type="dxa"/>
              <w:left w:w="100" w:type="dxa"/>
              <w:bottom w:w="100" w:type="dxa"/>
              <w:right w:w="100" w:type="dxa"/>
            </w:tcMar>
            <w:vAlign w:val="center"/>
          </w:tcPr>
          <w:p w14:paraId="1D18FAAA" w14:textId="3983603D" w:rsidR="00C72563" w:rsidRPr="00C72563" w:rsidRDefault="00C72563" w:rsidP="00C72563">
            <w:pPr>
              <w:spacing w:after="20"/>
              <w:rPr>
                <w:rFonts w:asciiTheme="minorBidi" w:hAnsiTheme="minorBidi"/>
                <w:b/>
                <w:bCs/>
                <w:sz w:val="17"/>
              </w:rPr>
            </w:pPr>
            <w:r w:rsidRPr="00C72563">
              <w:rPr>
                <w:rFonts w:asciiTheme="minorBidi" w:hAnsiTheme="minorBidi"/>
                <w:b/>
                <w:bCs/>
                <w:sz w:val="17"/>
              </w:rPr>
              <w:t>Core architecture required / phased functionality permitted</w:t>
            </w:r>
          </w:p>
        </w:tc>
        <w:tc>
          <w:tcPr>
            <w:tcW w:w="4320" w:type="dxa"/>
            <w:tcMar>
              <w:top w:w="100" w:type="dxa"/>
              <w:left w:w="100" w:type="dxa"/>
              <w:bottom w:w="100" w:type="dxa"/>
              <w:right w:w="100" w:type="dxa"/>
            </w:tcMar>
          </w:tcPr>
          <w:p w14:paraId="6254FF15" w14:textId="77777777" w:rsidR="00C72563" w:rsidRPr="00C72563" w:rsidRDefault="00C72563" w:rsidP="00C72563">
            <w:pPr>
              <w:spacing w:after="20"/>
              <w:rPr>
                <w:rFonts w:asciiTheme="minorBidi" w:hAnsiTheme="minorBidi"/>
                <w:sz w:val="17"/>
              </w:rPr>
            </w:pPr>
          </w:p>
        </w:tc>
      </w:tr>
      <w:tr w:rsidR="00C72563" w:rsidRPr="00C72563" w14:paraId="4EBB1B76" w14:textId="77777777" w:rsidTr="00022FD8">
        <w:trPr>
          <w:jc w:val="center"/>
        </w:trPr>
        <w:tc>
          <w:tcPr>
            <w:tcW w:w="2448" w:type="dxa"/>
            <w:tcMar>
              <w:top w:w="100" w:type="dxa"/>
              <w:left w:w="100" w:type="dxa"/>
              <w:bottom w:w="100" w:type="dxa"/>
              <w:right w:w="100" w:type="dxa"/>
            </w:tcMar>
          </w:tcPr>
          <w:p w14:paraId="56FE0F8B" w14:textId="2F6A2E96" w:rsidR="00C72563" w:rsidRPr="00C72563" w:rsidRDefault="00C72563" w:rsidP="00C72563">
            <w:pPr>
              <w:spacing w:after="20"/>
              <w:rPr>
                <w:rFonts w:asciiTheme="minorBidi" w:hAnsiTheme="minorBidi"/>
                <w:sz w:val="17"/>
              </w:rPr>
            </w:pPr>
            <w:r w:rsidRPr="00C72563">
              <w:rPr>
                <w:rFonts w:asciiTheme="minorBidi" w:hAnsiTheme="minorBidi"/>
                <w:sz w:val="17"/>
              </w:rPr>
              <w:t>DeFi Square Platform Intelligence Assistant</w:t>
            </w:r>
          </w:p>
        </w:tc>
        <w:tc>
          <w:tcPr>
            <w:tcW w:w="3024" w:type="dxa"/>
            <w:tcMar>
              <w:top w:w="100" w:type="dxa"/>
              <w:left w:w="100" w:type="dxa"/>
              <w:bottom w:w="100" w:type="dxa"/>
              <w:right w:w="100" w:type="dxa"/>
            </w:tcMar>
            <w:vAlign w:val="center"/>
          </w:tcPr>
          <w:p w14:paraId="6BA72408" w14:textId="000FD65C" w:rsidR="00C72563" w:rsidRPr="00C72563" w:rsidRDefault="00C72563" w:rsidP="00C72563">
            <w:pPr>
              <w:spacing w:after="20"/>
              <w:rPr>
                <w:rFonts w:asciiTheme="minorBidi" w:hAnsiTheme="minorBidi"/>
                <w:b/>
                <w:bCs/>
                <w:sz w:val="17"/>
              </w:rPr>
            </w:pPr>
            <w:r w:rsidRPr="00C72563">
              <w:rPr>
                <w:rFonts w:asciiTheme="minorBidi" w:hAnsiTheme="minorBidi"/>
                <w:b/>
                <w:bCs/>
                <w:sz w:val="17"/>
              </w:rPr>
              <w:t>Core architecture required / phased functionality permitted</w:t>
            </w:r>
          </w:p>
        </w:tc>
        <w:tc>
          <w:tcPr>
            <w:tcW w:w="4320" w:type="dxa"/>
            <w:tcMar>
              <w:top w:w="100" w:type="dxa"/>
              <w:left w:w="100" w:type="dxa"/>
              <w:bottom w:w="100" w:type="dxa"/>
              <w:right w:w="100" w:type="dxa"/>
            </w:tcMar>
          </w:tcPr>
          <w:p w14:paraId="061E2D43" w14:textId="77777777" w:rsidR="00C72563" w:rsidRPr="00C72563" w:rsidRDefault="00C72563" w:rsidP="00C72563">
            <w:pPr>
              <w:spacing w:after="20"/>
              <w:rPr>
                <w:rFonts w:asciiTheme="minorBidi" w:hAnsiTheme="minorBidi"/>
                <w:sz w:val="17"/>
              </w:rPr>
            </w:pPr>
          </w:p>
        </w:tc>
      </w:tr>
      <w:tr w:rsidR="00C72563" w:rsidRPr="00C72563" w14:paraId="319216D0" w14:textId="77777777">
        <w:trPr>
          <w:jc w:val="center"/>
        </w:trPr>
        <w:tc>
          <w:tcPr>
            <w:tcW w:w="2448" w:type="dxa"/>
            <w:tcMar>
              <w:top w:w="100" w:type="dxa"/>
              <w:left w:w="100" w:type="dxa"/>
              <w:bottom w:w="100" w:type="dxa"/>
              <w:right w:w="100" w:type="dxa"/>
            </w:tcMar>
          </w:tcPr>
          <w:p w14:paraId="4A03FB42" w14:textId="77777777" w:rsidR="00C72563" w:rsidRPr="00C72563" w:rsidRDefault="00C72563" w:rsidP="00C72563">
            <w:pPr>
              <w:spacing w:after="20"/>
              <w:rPr>
                <w:rFonts w:asciiTheme="minorBidi" w:hAnsiTheme="minorBidi"/>
              </w:rPr>
            </w:pPr>
            <w:r w:rsidRPr="00C72563">
              <w:rPr>
                <w:rFonts w:asciiTheme="minorBidi" w:hAnsiTheme="minorBidi"/>
                <w:sz w:val="17"/>
              </w:rPr>
              <w:t>White-label MOPH deployment</w:t>
            </w:r>
          </w:p>
        </w:tc>
        <w:tc>
          <w:tcPr>
            <w:tcW w:w="3024" w:type="dxa"/>
            <w:tcMar>
              <w:top w:w="100" w:type="dxa"/>
              <w:left w:w="100" w:type="dxa"/>
              <w:bottom w:w="100" w:type="dxa"/>
              <w:right w:w="100" w:type="dxa"/>
            </w:tcMar>
          </w:tcPr>
          <w:p w14:paraId="15CAE148" w14:textId="77777777" w:rsidR="00C72563" w:rsidRPr="00C72563" w:rsidRDefault="00C72563" w:rsidP="00C72563">
            <w:pPr>
              <w:spacing w:after="20"/>
              <w:rPr>
                <w:rFonts w:asciiTheme="minorBidi" w:hAnsiTheme="minorBidi"/>
              </w:rPr>
            </w:pPr>
            <w:r w:rsidRPr="00C72563">
              <w:rPr>
                <w:rFonts w:asciiTheme="minorBidi" w:hAnsiTheme="minorBidi"/>
                <w:sz w:val="17"/>
              </w:rPr>
              <w:t>Required</w:t>
            </w:r>
          </w:p>
        </w:tc>
        <w:tc>
          <w:tcPr>
            <w:tcW w:w="4320" w:type="dxa"/>
            <w:tcMar>
              <w:top w:w="100" w:type="dxa"/>
              <w:left w:w="100" w:type="dxa"/>
              <w:bottom w:w="100" w:type="dxa"/>
              <w:right w:w="100" w:type="dxa"/>
            </w:tcMar>
          </w:tcPr>
          <w:p w14:paraId="23313384" w14:textId="77777777" w:rsidR="00C72563" w:rsidRPr="00C72563" w:rsidRDefault="00C72563" w:rsidP="00C72563">
            <w:pPr>
              <w:spacing w:after="20"/>
              <w:rPr>
                <w:rFonts w:asciiTheme="minorBidi" w:hAnsiTheme="minorBidi"/>
              </w:rPr>
            </w:pPr>
            <w:r w:rsidRPr="00C72563">
              <w:rPr>
                <w:rFonts w:asciiTheme="minorBidi" w:hAnsiTheme="minorBidi"/>
                <w:sz w:val="17"/>
              </w:rPr>
              <w:t>DeFi Square product requirement</w:t>
            </w:r>
          </w:p>
        </w:tc>
      </w:tr>
      <w:tr w:rsidR="00C72563" w:rsidRPr="00C72563" w14:paraId="372760DF" w14:textId="77777777">
        <w:trPr>
          <w:jc w:val="center"/>
        </w:trPr>
        <w:tc>
          <w:tcPr>
            <w:tcW w:w="2448" w:type="dxa"/>
            <w:tcMar>
              <w:top w:w="100" w:type="dxa"/>
              <w:left w:w="100" w:type="dxa"/>
              <w:bottom w:w="100" w:type="dxa"/>
              <w:right w:w="100" w:type="dxa"/>
            </w:tcMar>
          </w:tcPr>
          <w:p w14:paraId="4C81E475" w14:textId="77777777" w:rsidR="00C72563" w:rsidRPr="00C72563" w:rsidRDefault="00C72563" w:rsidP="00C72563">
            <w:pPr>
              <w:spacing w:after="20"/>
              <w:rPr>
                <w:rFonts w:asciiTheme="minorBidi" w:hAnsiTheme="minorBidi"/>
              </w:rPr>
            </w:pPr>
            <w:r w:rsidRPr="00C72563">
              <w:rPr>
                <w:rFonts w:asciiTheme="minorBidi" w:hAnsiTheme="minorBidi"/>
                <w:sz w:val="17"/>
              </w:rPr>
              <w:t>Arabic + English</w:t>
            </w:r>
          </w:p>
        </w:tc>
        <w:tc>
          <w:tcPr>
            <w:tcW w:w="3024" w:type="dxa"/>
            <w:tcMar>
              <w:top w:w="100" w:type="dxa"/>
              <w:left w:w="100" w:type="dxa"/>
              <w:bottom w:w="100" w:type="dxa"/>
              <w:right w:w="100" w:type="dxa"/>
            </w:tcMar>
          </w:tcPr>
          <w:p w14:paraId="2E262D81" w14:textId="77777777" w:rsidR="00C72563" w:rsidRPr="00C72563" w:rsidRDefault="00C72563" w:rsidP="00C72563">
            <w:pPr>
              <w:spacing w:after="20"/>
              <w:rPr>
                <w:rFonts w:asciiTheme="minorBidi" w:hAnsiTheme="minorBidi"/>
              </w:rPr>
            </w:pPr>
            <w:r w:rsidRPr="00C72563">
              <w:rPr>
                <w:rFonts w:asciiTheme="minorBidi" w:hAnsiTheme="minorBidi"/>
                <w:sz w:val="17"/>
              </w:rPr>
              <w:t>Required</w:t>
            </w:r>
          </w:p>
        </w:tc>
        <w:tc>
          <w:tcPr>
            <w:tcW w:w="4320" w:type="dxa"/>
            <w:tcMar>
              <w:top w:w="100" w:type="dxa"/>
              <w:left w:w="100" w:type="dxa"/>
              <w:bottom w:w="100" w:type="dxa"/>
              <w:right w:w="100" w:type="dxa"/>
            </w:tcMar>
          </w:tcPr>
          <w:p w14:paraId="09AC6EE8" w14:textId="77777777" w:rsidR="00C72563" w:rsidRPr="00C72563" w:rsidRDefault="00C72563" w:rsidP="00C72563">
            <w:pPr>
              <w:spacing w:after="20"/>
              <w:rPr>
                <w:rFonts w:asciiTheme="minorBidi" w:hAnsiTheme="minorBidi"/>
              </w:rPr>
            </w:pPr>
            <w:r w:rsidRPr="00C72563">
              <w:rPr>
                <w:rFonts w:asciiTheme="minorBidi" w:hAnsiTheme="minorBidi"/>
                <w:sz w:val="17"/>
              </w:rPr>
              <w:t>Product requirement / supplied bilingual content</w:t>
            </w:r>
          </w:p>
        </w:tc>
      </w:tr>
      <w:tr w:rsidR="00C72563" w:rsidRPr="00C72563" w14:paraId="59E0247C" w14:textId="77777777">
        <w:trPr>
          <w:jc w:val="center"/>
        </w:trPr>
        <w:tc>
          <w:tcPr>
            <w:tcW w:w="2448" w:type="dxa"/>
            <w:tcMar>
              <w:top w:w="100" w:type="dxa"/>
              <w:left w:w="100" w:type="dxa"/>
              <w:bottom w:w="100" w:type="dxa"/>
              <w:right w:w="100" w:type="dxa"/>
            </w:tcMar>
          </w:tcPr>
          <w:p w14:paraId="7CBC1364" w14:textId="77777777" w:rsidR="00C72563" w:rsidRPr="00C72563" w:rsidRDefault="00C72563" w:rsidP="00C72563">
            <w:pPr>
              <w:spacing w:after="20"/>
              <w:rPr>
                <w:rFonts w:asciiTheme="minorBidi" w:hAnsiTheme="minorBidi"/>
              </w:rPr>
            </w:pPr>
            <w:r w:rsidRPr="00C72563">
              <w:rPr>
                <w:rFonts w:asciiTheme="minorBidi" w:hAnsiTheme="minorBidi"/>
                <w:sz w:val="17"/>
              </w:rPr>
              <w:t>Responsive web</w:t>
            </w:r>
          </w:p>
        </w:tc>
        <w:tc>
          <w:tcPr>
            <w:tcW w:w="3024" w:type="dxa"/>
            <w:tcMar>
              <w:top w:w="100" w:type="dxa"/>
              <w:left w:w="100" w:type="dxa"/>
              <w:bottom w:w="100" w:type="dxa"/>
              <w:right w:w="100" w:type="dxa"/>
            </w:tcMar>
          </w:tcPr>
          <w:p w14:paraId="5640CF00" w14:textId="77777777" w:rsidR="00C72563" w:rsidRPr="00C72563" w:rsidRDefault="00C72563" w:rsidP="00C72563">
            <w:pPr>
              <w:spacing w:after="20"/>
              <w:rPr>
                <w:rFonts w:asciiTheme="minorBidi" w:hAnsiTheme="minorBidi"/>
              </w:rPr>
            </w:pPr>
            <w:r w:rsidRPr="00C72563">
              <w:rPr>
                <w:rFonts w:asciiTheme="minorBidi" w:hAnsiTheme="minorBidi"/>
                <w:sz w:val="17"/>
              </w:rPr>
              <w:t>Required</w:t>
            </w:r>
          </w:p>
        </w:tc>
        <w:tc>
          <w:tcPr>
            <w:tcW w:w="4320" w:type="dxa"/>
            <w:tcMar>
              <w:top w:w="100" w:type="dxa"/>
              <w:left w:w="100" w:type="dxa"/>
              <w:bottom w:w="100" w:type="dxa"/>
              <w:right w:w="100" w:type="dxa"/>
            </w:tcMar>
          </w:tcPr>
          <w:p w14:paraId="0F520D97" w14:textId="77777777" w:rsidR="00C72563" w:rsidRPr="00C72563" w:rsidRDefault="00C72563" w:rsidP="00C72563">
            <w:pPr>
              <w:spacing w:after="20"/>
              <w:rPr>
                <w:rFonts w:asciiTheme="minorBidi" w:hAnsiTheme="minorBidi"/>
              </w:rPr>
            </w:pPr>
            <w:r w:rsidRPr="00C72563">
              <w:rPr>
                <w:rFonts w:asciiTheme="minorBidi" w:hAnsiTheme="minorBidi"/>
                <w:sz w:val="17"/>
              </w:rPr>
              <w:t>Product requirement</w:t>
            </w:r>
          </w:p>
        </w:tc>
      </w:tr>
      <w:tr w:rsidR="00C72563" w:rsidRPr="00C72563" w14:paraId="72E0591C" w14:textId="77777777">
        <w:trPr>
          <w:jc w:val="center"/>
        </w:trPr>
        <w:tc>
          <w:tcPr>
            <w:tcW w:w="2448" w:type="dxa"/>
            <w:tcMar>
              <w:top w:w="100" w:type="dxa"/>
              <w:left w:w="100" w:type="dxa"/>
              <w:bottom w:w="100" w:type="dxa"/>
              <w:right w:w="100" w:type="dxa"/>
            </w:tcMar>
          </w:tcPr>
          <w:p w14:paraId="06E47F98" w14:textId="77777777" w:rsidR="00C72563" w:rsidRPr="00C72563" w:rsidRDefault="00C72563" w:rsidP="00C72563">
            <w:pPr>
              <w:spacing w:after="20"/>
              <w:rPr>
                <w:rFonts w:asciiTheme="minorBidi" w:hAnsiTheme="minorBidi"/>
              </w:rPr>
            </w:pPr>
            <w:r w:rsidRPr="00C72563">
              <w:rPr>
                <w:rFonts w:asciiTheme="minorBidi" w:hAnsiTheme="minorBidi"/>
                <w:sz w:val="17"/>
              </w:rPr>
              <w:t>MOPH website/API readiness</w:t>
            </w:r>
          </w:p>
        </w:tc>
        <w:tc>
          <w:tcPr>
            <w:tcW w:w="3024" w:type="dxa"/>
            <w:tcMar>
              <w:top w:w="100" w:type="dxa"/>
              <w:left w:w="100" w:type="dxa"/>
              <w:bottom w:w="100" w:type="dxa"/>
              <w:right w:w="100" w:type="dxa"/>
            </w:tcMar>
          </w:tcPr>
          <w:p w14:paraId="06FF95D5" w14:textId="77777777" w:rsidR="00C72563" w:rsidRPr="00C72563" w:rsidRDefault="00C72563" w:rsidP="00C72563">
            <w:pPr>
              <w:spacing w:after="20"/>
              <w:rPr>
                <w:rFonts w:asciiTheme="minorBidi" w:hAnsiTheme="minorBidi"/>
              </w:rPr>
            </w:pPr>
            <w:r w:rsidRPr="00C72563">
              <w:rPr>
                <w:rFonts w:asciiTheme="minorBidi" w:hAnsiTheme="minorBidi"/>
                <w:sz w:val="17"/>
              </w:rPr>
              <w:t>Required</w:t>
            </w:r>
          </w:p>
        </w:tc>
        <w:tc>
          <w:tcPr>
            <w:tcW w:w="4320" w:type="dxa"/>
            <w:tcMar>
              <w:top w:w="100" w:type="dxa"/>
              <w:left w:w="100" w:type="dxa"/>
              <w:bottom w:w="100" w:type="dxa"/>
              <w:right w:w="100" w:type="dxa"/>
            </w:tcMar>
          </w:tcPr>
          <w:p w14:paraId="1623B4EB" w14:textId="77777777" w:rsidR="00C72563" w:rsidRPr="00C72563" w:rsidRDefault="00C72563" w:rsidP="00C72563">
            <w:pPr>
              <w:spacing w:after="20"/>
              <w:rPr>
                <w:rFonts w:asciiTheme="minorBidi" w:hAnsiTheme="minorBidi"/>
              </w:rPr>
            </w:pPr>
            <w:r w:rsidRPr="00C72563">
              <w:rPr>
                <w:rFonts w:asciiTheme="minorBidi" w:hAnsiTheme="minorBidi"/>
                <w:sz w:val="17"/>
              </w:rPr>
              <w:t>Product requirement; specific external integrations as agreed</w:t>
            </w:r>
          </w:p>
        </w:tc>
      </w:tr>
      <w:tr w:rsidR="00C72563" w:rsidRPr="00C72563" w14:paraId="4327A84D" w14:textId="77777777">
        <w:trPr>
          <w:jc w:val="center"/>
        </w:trPr>
        <w:tc>
          <w:tcPr>
            <w:tcW w:w="2448" w:type="dxa"/>
            <w:tcMar>
              <w:top w:w="100" w:type="dxa"/>
              <w:left w:w="100" w:type="dxa"/>
              <w:bottom w:w="100" w:type="dxa"/>
              <w:right w:w="100" w:type="dxa"/>
            </w:tcMar>
          </w:tcPr>
          <w:p w14:paraId="23C77ACA" w14:textId="77777777" w:rsidR="00C72563" w:rsidRPr="00C72563" w:rsidRDefault="00C72563" w:rsidP="00C72563">
            <w:pPr>
              <w:spacing w:after="20"/>
              <w:rPr>
                <w:rFonts w:asciiTheme="minorBidi" w:hAnsiTheme="minorBidi"/>
              </w:rPr>
            </w:pPr>
            <w:r w:rsidRPr="00C72563">
              <w:rPr>
                <w:rFonts w:asciiTheme="minorBidi" w:hAnsiTheme="minorBidi"/>
                <w:sz w:val="17"/>
              </w:rPr>
              <w:t>AI-assisted AED identifier capture</w:t>
            </w:r>
          </w:p>
        </w:tc>
        <w:tc>
          <w:tcPr>
            <w:tcW w:w="3024" w:type="dxa"/>
            <w:tcMar>
              <w:top w:w="100" w:type="dxa"/>
              <w:left w:w="100" w:type="dxa"/>
              <w:bottom w:w="100" w:type="dxa"/>
              <w:right w:w="100" w:type="dxa"/>
            </w:tcMar>
          </w:tcPr>
          <w:p w14:paraId="36BE5559" w14:textId="77777777" w:rsidR="00C72563" w:rsidRPr="00C72563" w:rsidRDefault="00C72563" w:rsidP="00C72563">
            <w:pPr>
              <w:spacing w:after="20"/>
              <w:rPr>
                <w:rFonts w:asciiTheme="minorBidi" w:hAnsiTheme="minorBidi"/>
              </w:rPr>
            </w:pPr>
            <w:r w:rsidRPr="00C72563">
              <w:rPr>
                <w:rFonts w:asciiTheme="minorBidi" w:hAnsiTheme="minorBidi"/>
                <w:sz w:val="17"/>
              </w:rPr>
              <w:t>Required product capability; no added regulatory fields</w:t>
            </w:r>
          </w:p>
        </w:tc>
        <w:tc>
          <w:tcPr>
            <w:tcW w:w="4320" w:type="dxa"/>
            <w:tcMar>
              <w:top w:w="100" w:type="dxa"/>
              <w:left w:w="100" w:type="dxa"/>
              <w:bottom w:w="100" w:type="dxa"/>
              <w:right w:w="100" w:type="dxa"/>
            </w:tcMar>
          </w:tcPr>
          <w:p w14:paraId="3EDD197D" w14:textId="77777777" w:rsidR="00C72563" w:rsidRPr="00C72563" w:rsidRDefault="00C72563" w:rsidP="00C72563">
            <w:pPr>
              <w:spacing w:after="20"/>
              <w:rPr>
                <w:rFonts w:asciiTheme="minorBidi" w:hAnsiTheme="minorBidi"/>
              </w:rPr>
            </w:pPr>
            <w:r w:rsidRPr="00C72563">
              <w:rPr>
                <w:rFonts w:asciiTheme="minorBidi" w:hAnsiTheme="minorBidi"/>
                <w:sz w:val="17"/>
              </w:rPr>
              <w:t>DeFi Square product requirement</w:t>
            </w:r>
          </w:p>
        </w:tc>
      </w:tr>
      <w:tr w:rsidR="00C72563" w:rsidRPr="00C72563" w14:paraId="24E02D5B" w14:textId="77777777">
        <w:trPr>
          <w:jc w:val="center"/>
        </w:trPr>
        <w:tc>
          <w:tcPr>
            <w:tcW w:w="2448" w:type="dxa"/>
            <w:tcMar>
              <w:top w:w="100" w:type="dxa"/>
              <w:left w:w="100" w:type="dxa"/>
              <w:bottom w:w="100" w:type="dxa"/>
              <w:right w:w="100" w:type="dxa"/>
            </w:tcMar>
          </w:tcPr>
          <w:p w14:paraId="63706E48" w14:textId="77777777" w:rsidR="00C72563" w:rsidRPr="00C72563" w:rsidRDefault="00C72563" w:rsidP="00C72563">
            <w:pPr>
              <w:spacing w:after="20"/>
              <w:rPr>
                <w:rFonts w:asciiTheme="minorBidi" w:hAnsiTheme="minorBidi"/>
              </w:rPr>
            </w:pPr>
            <w:r w:rsidRPr="00C72563">
              <w:rPr>
                <w:rFonts w:asciiTheme="minorBidi" w:hAnsiTheme="minorBidi"/>
                <w:sz w:val="17"/>
              </w:rPr>
              <w:t>Application/registration fees</w:t>
            </w:r>
          </w:p>
        </w:tc>
        <w:tc>
          <w:tcPr>
            <w:tcW w:w="3024" w:type="dxa"/>
            <w:tcMar>
              <w:top w:w="100" w:type="dxa"/>
              <w:left w:w="100" w:type="dxa"/>
              <w:bottom w:w="100" w:type="dxa"/>
              <w:right w:w="100" w:type="dxa"/>
            </w:tcMar>
          </w:tcPr>
          <w:p w14:paraId="6B43B7F7" w14:textId="77777777" w:rsidR="00C72563" w:rsidRPr="00C72563" w:rsidRDefault="00C72563" w:rsidP="00C72563">
            <w:pPr>
              <w:spacing w:after="20"/>
              <w:rPr>
                <w:rFonts w:asciiTheme="minorBidi" w:hAnsiTheme="minorBidi"/>
              </w:rPr>
            </w:pPr>
            <w:r w:rsidRPr="00C72563">
              <w:rPr>
                <w:rFonts w:asciiTheme="minorBidi" w:hAnsiTheme="minorBidi"/>
                <w:sz w:val="17"/>
              </w:rPr>
              <w:t>Build/configure; disabled until MOPH approval</w:t>
            </w:r>
          </w:p>
        </w:tc>
        <w:tc>
          <w:tcPr>
            <w:tcW w:w="4320" w:type="dxa"/>
            <w:tcMar>
              <w:top w:w="100" w:type="dxa"/>
              <w:left w:w="100" w:type="dxa"/>
              <w:bottom w:w="100" w:type="dxa"/>
              <w:right w:w="100" w:type="dxa"/>
            </w:tcMar>
          </w:tcPr>
          <w:p w14:paraId="1FF56995" w14:textId="77777777" w:rsidR="00C72563" w:rsidRPr="00C72563" w:rsidRDefault="00C72563" w:rsidP="00C72563">
            <w:pPr>
              <w:spacing w:after="20"/>
              <w:rPr>
                <w:rFonts w:asciiTheme="minorBidi" w:hAnsiTheme="minorBidi"/>
              </w:rPr>
            </w:pPr>
            <w:r w:rsidRPr="00C72563">
              <w:rPr>
                <w:rFonts w:asciiTheme="minorBidi" w:hAnsiTheme="minorBidi"/>
                <w:sz w:val="17"/>
              </w:rPr>
              <w:t>Commercial feature flag</w:t>
            </w:r>
          </w:p>
        </w:tc>
      </w:tr>
      <w:tr w:rsidR="00C72563" w:rsidRPr="00C72563" w14:paraId="18737FEF" w14:textId="77777777">
        <w:trPr>
          <w:jc w:val="center"/>
        </w:trPr>
        <w:tc>
          <w:tcPr>
            <w:tcW w:w="2448" w:type="dxa"/>
            <w:tcMar>
              <w:top w:w="100" w:type="dxa"/>
              <w:left w:w="100" w:type="dxa"/>
              <w:bottom w:w="100" w:type="dxa"/>
              <w:right w:w="100" w:type="dxa"/>
            </w:tcMar>
          </w:tcPr>
          <w:p w14:paraId="4738C6B0" w14:textId="77777777" w:rsidR="00C72563" w:rsidRPr="00C72563" w:rsidRDefault="00C72563" w:rsidP="00C72563">
            <w:pPr>
              <w:spacing w:after="20"/>
              <w:rPr>
                <w:rFonts w:asciiTheme="minorBidi" w:hAnsiTheme="minorBidi"/>
              </w:rPr>
            </w:pPr>
            <w:r w:rsidRPr="00C72563">
              <w:rPr>
                <w:rFonts w:asciiTheme="minorBidi" w:hAnsiTheme="minorBidi"/>
                <w:sz w:val="17"/>
              </w:rPr>
              <w:t>DeFi Square transaction/software fee</w:t>
            </w:r>
          </w:p>
        </w:tc>
        <w:tc>
          <w:tcPr>
            <w:tcW w:w="3024" w:type="dxa"/>
            <w:tcMar>
              <w:top w:w="100" w:type="dxa"/>
              <w:left w:w="100" w:type="dxa"/>
              <w:bottom w:w="100" w:type="dxa"/>
              <w:right w:w="100" w:type="dxa"/>
            </w:tcMar>
          </w:tcPr>
          <w:p w14:paraId="682B247A" w14:textId="77777777" w:rsidR="00C72563" w:rsidRPr="00C72563" w:rsidRDefault="00C72563" w:rsidP="00C72563">
            <w:pPr>
              <w:spacing w:after="20"/>
              <w:rPr>
                <w:rFonts w:asciiTheme="minorBidi" w:hAnsiTheme="minorBidi"/>
              </w:rPr>
            </w:pPr>
            <w:r w:rsidRPr="00C72563">
              <w:rPr>
                <w:rFonts w:asciiTheme="minorBidi" w:hAnsiTheme="minorBidi"/>
                <w:sz w:val="17"/>
              </w:rPr>
              <w:t>Architecture/configuration ready; activate per commercial agreement</w:t>
            </w:r>
          </w:p>
        </w:tc>
        <w:tc>
          <w:tcPr>
            <w:tcW w:w="4320" w:type="dxa"/>
            <w:tcMar>
              <w:top w:w="100" w:type="dxa"/>
              <w:left w:w="100" w:type="dxa"/>
              <w:bottom w:w="100" w:type="dxa"/>
              <w:right w:w="100" w:type="dxa"/>
            </w:tcMar>
          </w:tcPr>
          <w:p w14:paraId="5A2354A7" w14:textId="77777777" w:rsidR="00C72563" w:rsidRPr="00C72563" w:rsidRDefault="00C72563" w:rsidP="00C72563">
            <w:pPr>
              <w:spacing w:after="20"/>
              <w:rPr>
                <w:rFonts w:asciiTheme="minorBidi" w:hAnsiTheme="minorBidi"/>
              </w:rPr>
            </w:pPr>
            <w:r w:rsidRPr="00C72563">
              <w:rPr>
                <w:rFonts w:asciiTheme="minorBidi" w:hAnsiTheme="minorBidi"/>
                <w:sz w:val="17"/>
              </w:rPr>
              <w:t>Commercial feature flag</w:t>
            </w:r>
          </w:p>
        </w:tc>
      </w:tr>
      <w:tr w:rsidR="00C72563" w:rsidRPr="00C72563" w14:paraId="7F2D93E1" w14:textId="77777777">
        <w:trPr>
          <w:jc w:val="center"/>
        </w:trPr>
        <w:tc>
          <w:tcPr>
            <w:tcW w:w="2448" w:type="dxa"/>
            <w:tcMar>
              <w:top w:w="100" w:type="dxa"/>
              <w:left w:w="100" w:type="dxa"/>
              <w:bottom w:w="100" w:type="dxa"/>
              <w:right w:w="100" w:type="dxa"/>
            </w:tcMar>
          </w:tcPr>
          <w:p w14:paraId="21FFB191" w14:textId="77777777" w:rsidR="00C72563" w:rsidRPr="00C72563" w:rsidRDefault="00C72563" w:rsidP="00C72563">
            <w:pPr>
              <w:spacing w:after="20"/>
              <w:rPr>
                <w:rFonts w:asciiTheme="minorBidi" w:hAnsiTheme="minorBidi"/>
              </w:rPr>
            </w:pPr>
            <w:r w:rsidRPr="00C72563">
              <w:rPr>
                <w:rFonts w:asciiTheme="minorBidi" w:hAnsiTheme="minorBidi"/>
                <w:sz w:val="17"/>
              </w:rPr>
              <w:t>Vendor/resource directory</w:t>
            </w:r>
          </w:p>
        </w:tc>
        <w:tc>
          <w:tcPr>
            <w:tcW w:w="3024" w:type="dxa"/>
            <w:tcMar>
              <w:top w:w="100" w:type="dxa"/>
              <w:left w:w="100" w:type="dxa"/>
              <w:bottom w:w="100" w:type="dxa"/>
              <w:right w:w="100" w:type="dxa"/>
            </w:tcMar>
          </w:tcPr>
          <w:p w14:paraId="694BD4ED" w14:textId="77777777" w:rsidR="00C72563" w:rsidRPr="00C72563" w:rsidRDefault="00C72563" w:rsidP="00C72563">
            <w:pPr>
              <w:spacing w:after="20"/>
              <w:rPr>
                <w:rFonts w:asciiTheme="minorBidi" w:hAnsiTheme="minorBidi"/>
              </w:rPr>
            </w:pPr>
            <w:r w:rsidRPr="00C72563">
              <w:rPr>
                <w:rFonts w:asciiTheme="minorBidi" w:hAnsiTheme="minorBidi"/>
                <w:sz w:val="17"/>
              </w:rPr>
              <w:t>Architecture/capability; disabled until authorized</w:t>
            </w:r>
          </w:p>
        </w:tc>
        <w:tc>
          <w:tcPr>
            <w:tcW w:w="4320" w:type="dxa"/>
            <w:tcMar>
              <w:top w:w="100" w:type="dxa"/>
              <w:left w:w="100" w:type="dxa"/>
              <w:bottom w:w="100" w:type="dxa"/>
              <w:right w:w="100" w:type="dxa"/>
            </w:tcMar>
          </w:tcPr>
          <w:p w14:paraId="1D346C5B" w14:textId="77777777" w:rsidR="00C72563" w:rsidRPr="00C72563" w:rsidRDefault="00C72563" w:rsidP="00C72563">
            <w:pPr>
              <w:spacing w:after="20"/>
              <w:rPr>
                <w:rFonts w:asciiTheme="minorBidi" w:hAnsiTheme="minorBidi"/>
              </w:rPr>
            </w:pPr>
            <w:r w:rsidRPr="00C72563">
              <w:rPr>
                <w:rFonts w:asciiTheme="minorBidi" w:hAnsiTheme="minorBidi"/>
                <w:sz w:val="17"/>
              </w:rPr>
              <w:t>Commercial feature flag</w:t>
            </w:r>
          </w:p>
        </w:tc>
      </w:tr>
      <w:tr w:rsidR="00C72563" w:rsidRPr="00C72563" w14:paraId="2F6D3430" w14:textId="77777777">
        <w:trPr>
          <w:jc w:val="center"/>
        </w:trPr>
        <w:tc>
          <w:tcPr>
            <w:tcW w:w="2448" w:type="dxa"/>
            <w:tcMar>
              <w:top w:w="100" w:type="dxa"/>
              <w:left w:w="100" w:type="dxa"/>
              <w:bottom w:w="100" w:type="dxa"/>
              <w:right w:w="100" w:type="dxa"/>
            </w:tcMar>
          </w:tcPr>
          <w:p w14:paraId="128F211E" w14:textId="77777777" w:rsidR="00C72563" w:rsidRPr="00C72563" w:rsidRDefault="00C72563" w:rsidP="00C72563">
            <w:pPr>
              <w:spacing w:after="20"/>
              <w:rPr>
                <w:rFonts w:asciiTheme="minorBidi" w:hAnsiTheme="minorBidi"/>
              </w:rPr>
            </w:pPr>
            <w:r w:rsidRPr="00C72563">
              <w:rPr>
                <w:rFonts w:asciiTheme="minorBidi" w:hAnsiTheme="minorBidi"/>
                <w:sz w:val="17"/>
              </w:rPr>
              <w:t>Advertising/sponsored listings</w:t>
            </w:r>
          </w:p>
        </w:tc>
        <w:tc>
          <w:tcPr>
            <w:tcW w:w="3024" w:type="dxa"/>
            <w:tcMar>
              <w:top w:w="100" w:type="dxa"/>
              <w:left w:w="100" w:type="dxa"/>
              <w:bottom w:w="100" w:type="dxa"/>
              <w:right w:w="100" w:type="dxa"/>
            </w:tcMar>
          </w:tcPr>
          <w:p w14:paraId="17F6317A" w14:textId="77777777" w:rsidR="00C72563" w:rsidRPr="00C72563" w:rsidRDefault="00C72563" w:rsidP="00C72563">
            <w:pPr>
              <w:spacing w:after="20"/>
              <w:rPr>
                <w:rFonts w:asciiTheme="minorBidi" w:hAnsiTheme="minorBidi"/>
              </w:rPr>
            </w:pPr>
            <w:r w:rsidRPr="00C72563">
              <w:rPr>
                <w:rFonts w:asciiTheme="minorBidi" w:hAnsiTheme="minorBidi"/>
                <w:sz w:val="17"/>
              </w:rPr>
              <w:t>Architecture/capability; disabled until authorized</w:t>
            </w:r>
          </w:p>
        </w:tc>
        <w:tc>
          <w:tcPr>
            <w:tcW w:w="4320" w:type="dxa"/>
            <w:tcMar>
              <w:top w:w="100" w:type="dxa"/>
              <w:left w:w="100" w:type="dxa"/>
              <w:bottom w:w="100" w:type="dxa"/>
              <w:right w:w="100" w:type="dxa"/>
            </w:tcMar>
          </w:tcPr>
          <w:p w14:paraId="5AD4C3ED" w14:textId="77777777" w:rsidR="00C72563" w:rsidRPr="00C72563" w:rsidRDefault="00C72563" w:rsidP="00C72563">
            <w:pPr>
              <w:spacing w:after="20"/>
              <w:rPr>
                <w:rFonts w:asciiTheme="minorBidi" w:hAnsiTheme="minorBidi"/>
              </w:rPr>
            </w:pPr>
            <w:r w:rsidRPr="00C72563">
              <w:rPr>
                <w:rFonts w:asciiTheme="minorBidi" w:hAnsiTheme="minorBidi"/>
                <w:sz w:val="17"/>
              </w:rPr>
              <w:t>Commercial feature flag</w:t>
            </w:r>
          </w:p>
        </w:tc>
      </w:tr>
      <w:tr w:rsidR="00C72563" w:rsidRPr="00C72563" w14:paraId="1C80ACF3" w14:textId="77777777">
        <w:trPr>
          <w:jc w:val="center"/>
        </w:trPr>
        <w:tc>
          <w:tcPr>
            <w:tcW w:w="2448" w:type="dxa"/>
            <w:tcMar>
              <w:top w:w="100" w:type="dxa"/>
              <w:left w:w="100" w:type="dxa"/>
              <w:bottom w:w="100" w:type="dxa"/>
              <w:right w:w="100" w:type="dxa"/>
            </w:tcMar>
          </w:tcPr>
          <w:p w14:paraId="0B77EE28" w14:textId="77777777" w:rsidR="00C72563" w:rsidRPr="00C72563" w:rsidRDefault="00C72563" w:rsidP="00C72563">
            <w:pPr>
              <w:spacing w:after="20"/>
              <w:rPr>
                <w:rFonts w:asciiTheme="minorBidi" w:hAnsiTheme="minorBidi"/>
              </w:rPr>
            </w:pPr>
            <w:r w:rsidRPr="00C72563">
              <w:rPr>
                <w:rFonts w:asciiTheme="minorBidi" w:hAnsiTheme="minorBidi"/>
                <w:sz w:val="17"/>
              </w:rPr>
              <w:t>External AED purchase links</w:t>
            </w:r>
          </w:p>
        </w:tc>
        <w:tc>
          <w:tcPr>
            <w:tcW w:w="3024" w:type="dxa"/>
            <w:tcMar>
              <w:top w:w="100" w:type="dxa"/>
              <w:left w:w="100" w:type="dxa"/>
              <w:bottom w:w="100" w:type="dxa"/>
              <w:right w:w="100" w:type="dxa"/>
            </w:tcMar>
          </w:tcPr>
          <w:p w14:paraId="12F82A68" w14:textId="77777777" w:rsidR="00C72563" w:rsidRPr="00C72563" w:rsidRDefault="00C72563" w:rsidP="00C72563">
            <w:pPr>
              <w:spacing w:after="20"/>
              <w:rPr>
                <w:rFonts w:asciiTheme="minorBidi" w:hAnsiTheme="minorBidi"/>
              </w:rPr>
            </w:pPr>
            <w:r w:rsidRPr="00C72563">
              <w:rPr>
                <w:rFonts w:asciiTheme="minorBidi" w:hAnsiTheme="minorBidi"/>
                <w:sz w:val="17"/>
              </w:rPr>
              <w:t>Capability; disabled until authorized</w:t>
            </w:r>
          </w:p>
        </w:tc>
        <w:tc>
          <w:tcPr>
            <w:tcW w:w="4320" w:type="dxa"/>
            <w:tcMar>
              <w:top w:w="100" w:type="dxa"/>
              <w:left w:w="100" w:type="dxa"/>
              <w:bottom w:w="100" w:type="dxa"/>
              <w:right w:w="100" w:type="dxa"/>
            </w:tcMar>
          </w:tcPr>
          <w:p w14:paraId="557FA242" w14:textId="77777777" w:rsidR="00C72563" w:rsidRPr="00C72563" w:rsidRDefault="00C72563" w:rsidP="00C72563">
            <w:pPr>
              <w:spacing w:after="20"/>
              <w:rPr>
                <w:rFonts w:asciiTheme="minorBidi" w:hAnsiTheme="minorBidi"/>
              </w:rPr>
            </w:pPr>
            <w:r w:rsidRPr="00C72563">
              <w:rPr>
                <w:rFonts w:asciiTheme="minorBidi" w:hAnsiTheme="minorBidi"/>
                <w:sz w:val="17"/>
              </w:rPr>
              <w:t>Commercial feature flag</w:t>
            </w:r>
          </w:p>
        </w:tc>
      </w:tr>
      <w:tr w:rsidR="00C72563" w:rsidRPr="00C72563" w14:paraId="6A329562" w14:textId="77777777">
        <w:trPr>
          <w:jc w:val="center"/>
        </w:trPr>
        <w:tc>
          <w:tcPr>
            <w:tcW w:w="2448" w:type="dxa"/>
            <w:tcMar>
              <w:top w:w="100" w:type="dxa"/>
              <w:left w:w="100" w:type="dxa"/>
              <w:bottom w:w="100" w:type="dxa"/>
              <w:right w:w="100" w:type="dxa"/>
            </w:tcMar>
          </w:tcPr>
          <w:p w14:paraId="0F779A22" w14:textId="77777777" w:rsidR="00C72563" w:rsidRPr="00C72563" w:rsidRDefault="00C72563" w:rsidP="00C72563">
            <w:pPr>
              <w:spacing w:after="20"/>
              <w:rPr>
                <w:rFonts w:asciiTheme="minorBidi" w:hAnsiTheme="minorBidi"/>
              </w:rPr>
            </w:pPr>
            <w:r w:rsidRPr="00C72563">
              <w:rPr>
                <w:rFonts w:asciiTheme="minorBidi" w:hAnsiTheme="minorBidi"/>
                <w:sz w:val="17"/>
              </w:rPr>
              <w:t>Native mobile application</w:t>
            </w:r>
          </w:p>
        </w:tc>
        <w:tc>
          <w:tcPr>
            <w:tcW w:w="3024" w:type="dxa"/>
            <w:tcMar>
              <w:top w:w="100" w:type="dxa"/>
              <w:left w:w="100" w:type="dxa"/>
              <w:bottom w:w="100" w:type="dxa"/>
              <w:right w:w="100" w:type="dxa"/>
            </w:tcMar>
          </w:tcPr>
          <w:p w14:paraId="7A60B223" w14:textId="77777777" w:rsidR="00C72563" w:rsidRPr="00C72563" w:rsidRDefault="00C72563" w:rsidP="00C72563">
            <w:pPr>
              <w:spacing w:after="20"/>
              <w:rPr>
                <w:rFonts w:asciiTheme="minorBidi" w:hAnsiTheme="minorBidi"/>
              </w:rPr>
            </w:pPr>
            <w:r w:rsidRPr="00C72563">
              <w:rPr>
                <w:rFonts w:asciiTheme="minorBidi" w:hAnsiTheme="minorBidi"/>
                <w:sz w:val="17"/>
              </w:rPr>
              <w:t>Architecture-ready; not required initial launch</w:t>
            </w:r>
          </w:p>
        </w:tc>
        <w:tc>
          <w:tcPr>
            <w:tcW w:w="4320" w:type="dxa"/>
            <w:tcMar>
              <w:top w:w="100" w:type="dxa"/>
              <w:left w:w="100" w:type="dxa"/>
              <w:bottom w:w="100" w:type="dxa"/>
              <w:right w:w="100" w:type="dxa"/>
            </w:tcMar>
          </w:tcPr>
          <w:p w14:paraId="6A9ED3DC" w14:textId="77777777" w:rsidR="00C72563" w:rsidRPr="00C72563" w:rsidRDefault="00C72563" w:rsidP="00C72563">
            <w:pPr>
              <w:spacing w:after="20"/>
              <w:rPr>
                <w:rFonts w:asciiTheme="minorBidi" w:hAnsiTheme="minorBidi"/>
              </w:rPr>
            </w:pPr>
            <w:r w:rsidRPr="00C72563">
              <w:rPr>
                <w:rFonts w:asciiTheme="minorBidi" w:hAnsiTheme="minorBidi"/>
                <w:sz w:val="17"/>
              </w:rPr>
              <w:t>Future phase unless separately scoped</w:t>
            </w:r>
          </w:p>
        </w:tc>
      </w:tr>
      <w:tr w:rsidR="00C72563" w:rsidRPr="00C72563" w14:paraId="4800B9DA" w14:textId="77777777">
        <w:trPr>
          <w:jc w:val="center"/>
        </w:trPr>
        <w:tc>
          <w:tcPr>
            <w:tcW w:w="2448" w:type="dxa"/>
            <w:tcMar>
              <w:top w:w="100" w:type="dxa"/>
              <w:left w:w="100" w:type="dxa"/>
              <w:bottom w:w="100" w:type="dxa"/>
              <w:right w:w="100" w:type="dxa"/>
            </w:tcMar>
          </w:tcPr>
          <w:p w14:paraId="3199B11C" w14:textId="77777777" w:rsidR="00C72563" w:rsidRPr="00C72563" w:rsidRDefault="00C72563" w:rsidP="00C72563">
            <w:pPr>
              <w:spacing w:after="20"/>
              <w:rPr>
                <w:rFonts w:asciiTheme="minorBidi" w:hAnsiTheme="minorBidi"/>
              </w:rPr>
            </w:pPr>
            <w:r w:rsidRPr="00C72563">
              <w:rPr>
                <w:rFonts w:asciiTheme="minorBidi" w:hAnsiTheme="minorBidi"/>
                <w:sz w:val="17"/>
              </w:rPr>
              <w:t>Manufacturer/distributor integration</w:t>
            </w:r>
          </w:p>
        </w:tc>
        <w:tc>
          <w:tcPr>
            <w:tcW w:w="3024" w:type="dxa"/>
            <w:tcMar>
              <w:top w:w="100" w:type="dxa"/>
              <w:left w:w="100" w:type="dxa"/>
              <w:bottom w:w="100" w:type="dxa"/>
              <w:right w:w="100" w:type="dxa"/>
            </w:tcMar>
          </w:tcPr>
          <w:p w14:paraId="702C5736" w14:textId="77777777" w:rsidR="00C72563" w:rsidRPr="00C72563" w:rsidRDefault="00C72563" w:rsidP="00C72563">
            <w:pPr>
              <w:spacing w:after="20"/>
              <w:rPr>
                <w:rFonts w:asciiTheme="minorBidi" w:hAnsiTheme="minorBidi"/>
              </w:rPr>
            </w:pPr>
            <w:r w:rsidRPr="00C72563">
              <w:rPr>
                <w:rFonts w:asciiTheme="minorBidi" w:hAnsiTheme="minorBidi"/>
                <w:sz w:val="17"/>
              </w:rPr>
              <w:t>Architecture-ready</w:t>
            </w:r>
          </w:p>
        </w:tc>
        <w:tc>
          <w:tcPr>
            <w:tcW w:w="4320" w:type="dxa"/>
            <w:tcMar>
              <w:top w:w="100" w:type="dxa"/>
              <w:left w:w="100" w:type="dxa"/>
              <w:bottom w:w="100" w:type="dxa"/>
              <w:right w:w="100" w:type="dxa"/>
            </w:tcMar>
          </w:tcPr>
          <w:p w14:paraId="701A9CDD" w14:textId="77777777" w:rsidR="00C72563" w:rsidRPr="00C72563" w:rsidRDefault="00C72563" w:rsidP="00C72563">
            <w:pPr>
              <w:spacing w:after="20"/>
              <w:rPr>
                <w:rFonts w:asciiTheme="minorBidi" w:hAnsiTheme="minorBidi"/>
              </w:rPr>
            </w:pPr>
            <w:r w:rsidRPr="00C72563">
              <w:rPr>
                <w:rFonts w:asciiTheme="minorBidi" w:hAnsiTheme="minorBidi"/>
                <w:sz w:val="17"/>
              </w:rPr>
              <w:t>Future approved integration</w:t>
            </w:r>
          </w:p>
        </w:tc>
      </w:tr>
    </w:tbl>
    <w:p w14:paraId="5EE6CBDE" w14:textId="77777777" w:rsidR="003F47E8" w:rsidRPr="00C72563" w:rsidRDefault="003F47E8">
      <w:pPr>
        <w:spacing w:after="0"/>
        <w:rPr>
          <w:rFonts w:asciiTheme="minorBidi" w:hAnsiTheme="minorBidi"/>
        </w:rPr>
      </w:pPr>
    </w:p>
    <w:p w14:paraId="5727DE29" w14:textId="77777777" w:rsidR="003F47E8" w:rsidRPr="00C72563" w:rsidRDefault="00000000">
      <w:pPr>
        <w:pStyle w:val="Heading1"/>
        <w:rPr>
          <w:rFonts w:asciiTheme="minorBidi" w:hAnsiTheme="minorBidi" w:cstheme="minorBidi"/>
        </w:rPr>
      </w:pPr>
      <w:r w:rsidRPr="00C72563">
        <w:rPr>
          <w:rFonts w:asciiTheme="minorBidi" w:hAnsiTheme="minorBidi" w:cstheme="minorBidi"/>
        </w:rPr>
        <w:t>Appendix B - Regulatory Development Package</w:t>
      </w:r>
    </w:p>
    <w:p w14:paraId="2F82B4EB" w14:textId="77777777" w:rsidR="003F47E8" w:rsidRPr="00C72563" w:rsidRDefault="00000000">
      <w:pPr>
        <w:pStyle w:val="BodyText"/>
        <w:spacing w:after="100"/>
        <w:rPr>
          <w:rFonts w:asciiTheme="minorBidi" w:hAnsiTheme="minorBidi"/>
        </w:rPr>
      </w:pPr>
      <w:r w:rsidRPr="00C72563">
        <w:rPr>
          <w:rFonts w:asciiTheme="minorBidi" w:hAnsiTheme="minorBidi"/>
        </w:rPr>
        <w:t>Mini Mundo will receive the regulatory materials separately from this Product Specification. The development package is expected to include the English and Arabic materials for both regulatory frameworks, including the applicable protocols, annexes, forms, declarations, guidance and reporting templates approved for implementation by DeFi Square. The MOPH Ministerial Decision letter is not included.</w:t>
      </w:r>
    </w:p>
    <w:p w14:paraId="44637609" w14:textId="77777777" w:rsidR="003F47E8" w:rsidRPr="00C72563" w:rsidRDefault="00000000">
      <w:pPr>
        <w:pStyle w:val="BodyText"/>
        <w:spacing w:after="100"/>
        <w:rPr>
          <w:rFonts w:asciiTheme="minorBidi" w:hAnsiTheme="minorBidi"/>
        </w:rPr>
      </w:pPr>
      <w:r w:rsidRPr="00C72563">
        <w:rPr>
          <w:rFonts w:asciiTheme="minorBidi" w:hAnsiTheme="minorBidi"/>
        </w:rPr>
        <w:t>Mini Mundo shall use the regulatory documents for substantive rules and datasets, and this Product Specification for platform architecture and product functionality. Any ambiguity shall be referred to DeFi Square.</w:t>
      </w:r>
    </w:p>
    <w:p w14:paraId="36B408DE" w14:textId="77777777" w:rsidR="003F47E8" w:rsidRPr="00C72563" w:rsidRDefault="003F47E8">
      <w:pPr>
        <w:rPr>
          <w:rFonts w:asciiTheme="minorBidi" w:hAnsiTheme="minorBidi"/>
        </w:rPr>
      </w:pPr>
    </w:p>
    <w:p w14:paraId="33C4FF12" w14:textId="77777777" w:rsidR="003F47E8" w:rsidRPr="00C72563" w:rsidRDefault="00000000">
      <w:pPr>
        <w:jc w:val="center"/>
        <w:rPr>
          <w:rFonts w:asciiTheme="minorBidi" w:hAnsiTheme="minorBidi"/>
        </w:rPr>
      </w:pPr>
      <w:r w:rsidRPr="00C72563">
        <w:rPr>
          <w:rFonts w:asciiTheme="minorBidi" w:hAnsiTheme="minorBidi"/>
          <w:b/>
          <w:color w:val="5A5A5A"/>
          <w:sz w:val="18"/>
        </w:rPr>
        <w:t>END OF SPECIFICATION</w:t>
      </w:r>
    </w:p>
    <w:sectPr w:rsidR="003F47E8" w:rsidRPr="00C72563" w:rsidSect="00034616">
      <w:headerReference w:type="default" r:id="rId8"/>
      <w:footerReference w:type="default" r:id="rId9"/>
      <w:pgSz w:w="12240" w:h="15840"/>
      <w:pgMar w:top="1037" w:right="1123" w:bottom="1037" w:left="1123"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DDD5B7" w14:textId="77777777" w:rsidR="00B56514" w:rsidRDefault="00B56514">
      <w:pPr>
        <w:spacing w:after="0" w:line="240" w:lineRule="auto"/>
      </w:pPr>
      <w:r>
        <w:separator/>
      </w:r>
    </w:p>
  </w:endnote>
  <w:endnote w:type="continuationSeparator" w:id="0">
    <w:p w14:paraId="580760E6" w14:textId="77777777" w:rsidR="00B56514" w:rsidRDefault="00B56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970BA4" w14:textId="77777777" w:rsidR="003F47E8" w:rsidRDefault="00000000">
    <w:pPr>
      <w:pStyle w:val="Footer"/>
    </w:pPr>
    <w:r>
      <w:rPr>
        <w:color w:val="5F5F5F"/>
        <w:sz w:val="15"/>
      </w:rPr>
      <w:t>CONFIDENTIAL - PRODUCT DEVELOPMENT USE ONLY</w:t>
    </w:r>
  </w:p>
  <w:p w14:paraId="04A68765" w14:textId="77777777" w:rsidR="003F47E8" w:rsidRDefault="00000000">
    <w:pPr>
      <w:jc w:val="right"/>
    </w:pPr>
    <w:r>
      <w:rPr>
        <w:sz w:val="16"/>
      </w:rPr>
      <w:t xml:space="preserve">Page </w:t>
    </w:r>
    <w:r>
      <w:rPr>
        <w:sz w:val="16"/>
      </w:rPr>
      <w:fldChar w:fldCharType="begin"/>
    </w:r>
    <w:r>
      <w:rPr>
        <w:sz w:val="16"/>
      </w:rPr>
      <w:instrText xml:space="preserve"> PAGE </w:instrText>
    </w:r>
    <w:r>
      <w:rPr>
        <w:sz w:val="16"/>
      </w:rPr>
      <w:fldChar w:fldCharType="separate"/>
    </w:r>
    <w:r w:rsidR="00DB788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8A95ED" w14:textId="77777777" w:rsidR="00B56514" w:rsidRDefault="00B56514">
      <w:pPr>
        <w:spacing w:after="0" w:line="240" w:lineRule="auto"/>
      </w:pPr>
      <w:r>
        <w:separator/>
      </w:r>
    </w:p>
  </w:footnote>
  <w:footnote w:type="continuationSeparator" w:id="0">
    <w:p w14:paraId="3F5F0B12" w14:textId="77777777" w:rsidR="00B56514" w:rsidRDefault="00B56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F82F80" w14:textId="77777777" w:rsidR="003F47E8" w:rsidRDefault="00000000">
    <w:pPr>
      <w:pStyle w:val="Header"/>
    </w:pPr>
    <w:r>
      <w:rPr>
        <w:b/>
        <w:color w:val="4A5C60"/>
        <w:sz w:val="15"/>
      </w:rPr>
      <w:t>DEFI SQUARE LTD  |  MOPH EVENT &amp; SITE HEALTH READINESS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350D5D"/>
    <w:multiLevelType w:val="multilevel"/>
    <w:tmpl w:val="BE28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45367"/>
    <w:multiLevelType w:val="multilevel"/>
    <w:tmpl w:val="D86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00E31"/>
    <w:multiLevelType w:val="multilevel"/>
    <w:tmpl w:val="202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F17D9"/>
    <w:multiLevelType w:val="multilevel"/>
    <w:tmpl w:val="39A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64EF4"/>
    <w:multiLevelType w:val="multilevel"/>
    <w:tmpl w:val="701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75DDC"/>
    <w:multiLevelType w:val="multilevel"/>
    <w:tmpl w:val="39B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407CC"/>
    <w:multiLevelType w:val="multilevel"/>
    <w:tmpl w:val="A60C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602E3"/>
    <w:multiLevelType w:val="multilevel"/>
    <w:tmpl w:val="EAAC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050679">
    <w:abstractNumId w:val="8"/>
  </w:num>
  <w:num w:numId="2" w16cid:durableId="647976572">
    <w:abstractNumId w:val="6"/>
  </w:num>
  <w:num w:numId="3" w16cid:durableId="1080641308">
    <w:abstractNumId w:val="5"/>
  </w:num>
  <w:num w:numId="4" w16cid:durableId="458377767">
    <w:abstractNumId w:val="4"/>
  </w:num>
  <w:num w:numId="5" w16cid:durableId="1127744754">
    <w:abstractNumId w:val="7"/>
  </w:num>
  <w:num w:numId="6" w16cid:durableId="1273634010">
    <w:abstractNumId w:val="3"/>
  </w:num>
  <w:num w:numId="7" w16cid:durableId="939341397">
    <w:abstractNumId w:val="2"/>
  </w:num>
  <w:num w:numId="8" w16cid:durableId="600070312">
    <w:abstractNumId w:val="1"/>
  </w:num>
  <w:num w:numId="9" w16cid:durableId="1891381740">
    <w:abstractNumId w:val="0"/>
  </w:num>
  <w:num w:numId="10" w16cid:durableId="1583683373">
    <w:abstractNumId w:val="10"/>
  </w:num>
  <w:num w:numId="11" w16cid:durableId="168718462">
    <w:abstractNumId w:val="15"/>
  </w:num>
  <w:num w:numId="12" w16cid:durableId="552622230">
    <w:abstractNumId w:val="14"/>
  </w:num>
  <w:num w:numId="13" w16cid:durableId="50740962">
    <w:abstractNumId w:val="13"/>
  </w:num>
  <w:num w:numId="14" w16cid:durableId="2116826250">
    <w:abstractNumId w:val="11"/>
  </w:num>
  <w:num w:numId="15" w16cid:durableId="1802503848">
    <w:abstractNumId w:val="12"/>
  </w:num>
  <w:num w:numId="16" w16cid:durableId="961107028">
    <w:abstractNumId w:val="9"/>
  </w:num>
  <w:num w:numId="17" w16cid:durableId="43065277">
    <w:abstractNumId w:val="16"/>
  </w:num>
  <w:num w:numId="18" w16cid:durableId="13776469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47E8"/>
    <w:rsid w:val="004E4F9F"/>
    <w:rsid w:val="007949E9"/>
    <w:rsid w:val="008E78F1"/>
    <w:rsid w:val="009533F4"/>
    <w:rsid w:val="00A17220"/>
    <w:rsid w:val="00AA1D8D"/>
    <w:rsid w:val="00B47730"/>
    <w:rsid w:val="00B56514"/>
    <w:rsid w:val="00C72563"/>
    <w:rsid w:val="00CB0664"/>
    <w:rsid w:val="00DB7887"/>
    <w:rsid w:val="00F74C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D0C19"/>
  <w14:defaultImageDpi w14:val="300"/>
  <w15:docId w15:val="{A1CF5F87-0106-634B-B249-FC719786C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E45"/>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E697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E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A5A5A"/>
      <w:sz w:val="17"/>
    </w:rPr>
  </w:style>
  <w:style w:type="paragraph" w:styleId="NormalWeb">
    <w:name w:val="Normal (Web)"/>
    <w:basedOn w:val="Normal"/>
    <w:uiPriority w:val="99"/>
    <w:semiHidden/>
    <w:unhideWhenUsed/>
    <w:rsid w:val="00C725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6517</Words>
  <Characters>43079</Characters>
  <Application>Microsoft Office Word</Application>
  <DocSecurity>0</DocSecurity>
  <Lines>1230</Lines>
  <Paragraphs>1102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Mazen El Sayed</cp:lastModifiedBy>
  <cp:revision>2</cp:revision>
  <dcterms:created xsi:type="dcterms:W3CDTF">2026-08-12T17:21:00Z</dcterms:created>
  <dcterms:modified xsi:type="dcterms:W3CDTF">2026-08-12T17:21:00Z</dcterms:modified>
  <cp:category/>
</cp:coreProperties>
</file>