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55D8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1616">
        <w:rPr>
          <w:rFonts w:ascii="Times New Roman" w:hAnsi="Times New Roman" w:cs="Times New Roman"/>
          <w:b/>
          <w:bCs/>
          <w:sz w:val="32"/>
          <w:szCs w:val="32"/>
        </w:rPr>
        <w:t>AI Usage Note &amp; Prompt Engineering Summary</w:t>
      </w:r>
    </w:p>
    <w:p w14:paraId="5B98E84E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1414D1F4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 xml:space="preserve">During the development of the </w:t>
      </w:r>
      <w:r w:rsidRPr="00B21616">
        <w:rPr>
          <w:rFonts w:ascii="Times New Roman" w:hAnsi="Times New Roman" w:cs="Times New Roman"/>
          <w:b/>
          <w:bCs/>
          <w:sz w:val="24"/>
          <w:szCs w:val="24"/>
        </w:rPr>
        <w:t>SALESTORM High-Scale Flash Sale Platform</w:t>
      </w:r>
      <w:r w:rsidRPr="00B21616">
        <w:rPr>
          <w:rFonts w:ascii="Times New Roman" w:hAnsi="Times New Roman" w:cs="Times New Roman"/>
          <w:sz w:val="24"/>
          <w:szCs w:val="24"/>
        </w:rPr>
        <w:t>, Generative AI was utilized as an architecture co-pilot, visual design assistant, and technical documentation generator.</w:t>
      </w:r>
    </w:p>
    <w:p w14:paraId="7DC73A67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 xml:space="preserve">The primary goal of AI integration was to accelerate the translation of high-level system requirements into low-level design artifacts, structural diagrams, and robust architectural patterns (such as C4 </w:t>
      </w:r>
      <w:proofErr w:type="spellStart"/>
      <w:r w:rsidRPr="00B2161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B21616">
        <w:rPr>
          <w:rFonts w:ascii="Times New Roman" w:hAnsi="Times New Roman" w:cs="Times New Roman"/>
          <w:sz w:val="24"/>
          <w:szCs w:val="24"/>
        </w:rPr>
        <w:t>, event-driven saga orchestration, and SOLID principles mapping).</w:t>
      </w:r>
    </w:p>
    <w:p w14:paraId="5F188D88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2. Key Areas of AI Application</w:t>
      </w:r>
    </w:p>
    <w:p w14:paraId="4BFA8E05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Code snippet</w:t>
      </w:r>
    </w:p>
    <w:p w14:paraId="66273A12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flowchart LR</w:t>
      </w:r>
    </w:p>
    <w:p w14:paraId="09EB9FBB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1616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B21616">
        <w:rPr>
          <w:rFonts w:ascii="Times New Roman" w:hAnsi="Times New Roman" w:cs="Times New Roman"/>
          <w:sz w:val="24"/>
          <w:szCs w:val="24"/>
        </w:rPr>
        <w:t xml:space="preserve">"Requirements &amp; Brief Analysis"] --&gt; </w:t>
      </w:r>
      <w:proofErr w:type="gramStart"/>
      <w:r w:rsidRPr="00B2161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B21616">
        <w:rPr>
          <w:rFonts w:ascii="Times New Roman" w:hAnsi="Times New Roman" w:cs="Times New Roman"/>
          <w:sz w:val="24"/>
          <w:szCs w:val="24"/>
        </w:rPr>
        <w:t>"C4 Architecture &amp; Diagram Code"]</w:t>
      </w:r>
    </w:p>
    <w:p w14:paraId="2F5B7E95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 xml:space="preserve">    B --&gt; </w:t>
      </w:r>
      <w:proofErr w:type="gramStart"/>
      <w:r w:rsidRPr="00B21616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B21616">
        <w:rPr>
          <w:rFonts w:ascii="Times New Roman" w:hAnsi="Times New Roman" w:cs="Times New Roman"/>
          <w:sz w:val="24"/>
          <w:szCs w:val="24"/>
        </w:rPr>
        <w:t xml:space="preserve">"Data </w:t>
      </w:r>
      <w:proofErr w:type="spellStart"/>
      <w:r w:rsidRPr="00B2161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B21616">
        <w:rPr>
          <w:rFonts w:ascii="Times New Roman" w:hAnsi="Times New Roman" w:cs="Times New Roman"/>
          <w:sz w:val="24"/>
          <w:szCs w:val="24"/>
        </w:rPr>
        <w:t xml:space="preserve"> &amp; Schema Design"]</w:t>
      </w:r>
    </w:p>
    <w:p w14:paraId="6413F610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 xml:space="preserve">    C --&gt; </w:t>
      </w:r>
      <w:proofErr w:type="gramStart"/>
      <w:r w:rsidRPr="00B21616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Pr="00B21616">
        <w:rPr>
          <w:rFonts w:ascii="Times New Roman" w:hAnsi="Times New Roman" w:cs="Times New Roman"/>
          <w:sz w:val="24"/>
          <w:szCs w:val="24"/>
        </w:rPr>
        <w:t>"Security, SOLID &amp; ADR Documentation"]</w:t>
      </w:r>
    </w:p>
    <w:p w14:paraId="6CD3BF24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 xml:space="preserve">    D --&gt; </w:t>
      </w:r>
      <w:proofErr w:type="gramStart"/>
      <w:r w:rsidRPr="00B21616">
        <w:rPr>
          <w:rFonts w:ascii="Times New Roman" w:hAnsi="Times New Roman" w:cs="Times New Roman"/>
          <w:sz w:val="24"/>
          <w:szCs w:val="24"/>
        </w:rPr>
        <w:t>E[</w:t>
      </w:r>
      <w:proofErr w:type="gramEnd"/>
      <w:r w:rsidRPr="00B21616">
        <w:rPr>
          <w:rFonts w:ascii="Times New Roman" w:hAnsi="Times New Roman" w:cs="Times New Roman"/>
          <w:sz w:val="24"/>
          <w:szCs w:val="24"/>
        </w:rPr>
        <w:t>"Human Verification &amp; Refinement"]</w:t>
      </w:r>
    </w:p>
    <w:p w14:paraId="1258C789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A. Architectural Diagramming &amp; Visual Representation</w:t>
      </w:r>
    </w:p>
    <w:p w14:paraId="72EB8532" w14:textId="77777777" w:rsidR="00B21616" w:rsidRPr="00B21616" w:rsidRDefault="00B21616" w:rsidP="00B216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 w:rsidRPr="00B21616">
        <w:rPr>
          <w:rFonts w:ascii="Times New Roman" w:hAnsi="Times New Roman" w:cs="Times New Roman"/>
          <w:sz w:val="24"/>
          <w:szCs w:val="24"/>
        </w:rPr>
        <w:t xml:space="preserve"> ChatGPT / Claude / Gemini / Mermaid.js Live Renderer.</w:t>
      </w:r>
    </w:p>
    <w:p w14:paraId="5061B25E" w14:textId="77777777" w:rsidR="00B21616" w:rsidRPr="00B21616" w:rsidRDefault="00B21616" w:rsidP="00B216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Outputs Generated:</w:t>
      </w:r>
    </w:p>
    <w:p w14:paraId="4F04ACDE" w14:textId="77777777" w:rsidR="00B21616" w:rsidRPr="00B21616" w:rsidRDefault="00B21616" w:rsidP="00B2161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System Context Diagram (C4 Level 1)</w:t>
      </w:r>
    </w:p>
    <w:p w14:paraId="0168AFFF" w14:textId="77777777" w:rsidR="00B21616" w:rsidRPr="00B21616" w:rsidRDefault="00B21616" w:rsidP="00B2161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High-Level Design (HLD) Landscape Architecture</w:t>
      </w:r>
    </w:p>
    <w:p w14:paraId="283479F8" w14:textId="77777777" w:rsidR="00B21616" w:rsidRPr="00B21616" w:rsidRDefault="00B21616" w:rsidP="00B2161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Inventory Reservation Service Component Diagram (C4 Level 3)</w:t>
      </w:r>
    </w:p>
    <w:p w14:paraId="0037D8A5" w14:textId="77777777" w:rsidR="00B21616" w:rsidRPr="00B21616" w:rsidRDefault="00B21616" w:rsidP="00B2161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Microservice Container Diagram (C4 Level 2)</w:t>
      </w:r>
    </w:p>
    <w:p w14:paraId="797EDDBC" w14:textId="77777777" w:rsidR="00B21616" w:rsidRPr="00B21616" w:rsidRDefault="00B21616" w:rsidP="00B2161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Payment &amp; Order Workflow Sequence Diagrams</w:t>
      </w:r>
    </w:p>
    <w:p w14:paraId="130D68CE" w14:textId="77777777" w:rsidR="00B21616" w:rsidRPr="00B21616" w:rsidRDefault="00B21616" w:rsidP="00B2161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Database Entity-Relationship Diagram (ERD)</w:t>
      </w:r>
    </w:p>
    <w:p w14:paraId="047A5585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B. Technical Documentation &amp; Trade-Off Analysis</w:t>
      </w:r>
    </w:p>
    <w:p w14:paraId="642F8902" w14:textId="77777777" w:rsidR="00B21616" w:rsidRPr="00B21616" w:rsidRDefault="00B21616" w:rsidP="00B2161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Outputs Generated:</w:t>
      </w:r>
    </w:p>
    <w:p w14:paraId="0EA80CB0" w14:textId="77777777" w:rsidR="00B21616" w:rsidRPr="00B21616" w:rsidRDefault="00B21616" w:rsidP="00B2161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Architecture Decision Records (ADRs):</w:t>
      </w:r>
      <w:r w:rsidRPr="00B21616">
        <w:rPr>
          <w:rFonts w:ascii="Times New Roman" w:hAnsi="Times New Roman" w:cs="Times New Roman"/>
          <w:sz w:val="24"/>
          <w:szCs w:val="24"/>
        </w:rPr>
        <w:t xml:space="preserve"> Justifying choices like Redis Lua script atomic decrements, Transactional Outbox pattern, and 10-minute TTL reservation keys.</w:t>
      </w:r>
    </w:p>
    <w:p w14:paraId="5FFB722F" w14:textId="77777777" w:rsidR="00B21616" w:rsidRPr="00B21616" w:rsidRDefault="00B21616" w:rsidP="00B2161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SOLID Principles Mapping:</w:t>
      </w:r>
      <w:r w:rsidRPr="00B21616">
        <w:rPr>
          <w:rFonts w:ascii="Times New Roman" w:hAnsi="Times New Roman" w:cs="Times New Roman"/>
          <w:sz w:val="24"/>
          <w:szCs w:val="24"/>
        </w:rPr>
        <w:t xml:space="preserve"> Code snippets and structural mappings applying SRP, OCP, LSP, ISP, and DIP to flash sale microservices.</w:t>
      </w:r>
    </w:p>
    <w:p w14:paraId="4C586265" w14:textId="77777777" w:rsidR="00B21616" w:rsidRPr="00B21616" w:rsidRDefault="00B21616" w:rsidP="00B2161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Security &amp; Observability Architecture:</w:t>
      </w:r>
      <w:r w:rsidRPr="00B21616">
        <w:rPr>
          <w:rFonts w:ascii="Times New Roman" w:hAnsi="Times New Roman" w:cs="Times New Roman"/>
          <w:sz w:val="24"/>
          <w:szCs w:val="24"/>
        </w:rPr>
        <w:t xml:space="preserve"> WAF/DDoS policies, </w:t>
      </w:r>
      <w:proofErr w:type="spellStart"/>
      <w:r w:rsidRPr="00B21616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  <w:r w:rsidRPr="00B21616">
        <w:rPr>
          <w:rFonts w:ascii="Times New Roman" w:hAnsi="Times New Roman" w:cs="Times New Roman"/>
          <w:sz w:val="24"/>
          <w:szCs w:val="24"/>
        </w:rPr>
        <w:t xml:space="preserve"> tracing, Prometheus metrics, and alert rules.</w:t>
      </w:r>
    </w:p>
    <w:p w14:paraId="75C3970D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3. Prompt Engineering Strategies &amp; Iterative Workflow</w:t>
      </w:r>
    </w:p>
    <w:p w14:paraId="6B86D02C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 xml:space="preserve">To achieve production-grade results, standard low-context prompts were avoided in </w:t>
      </w:r>
      <w:proofErr w:type="spellStart"/>
      <w:r w:rsidRPr="00B21616">
        <w:rPr>
          <w:rFonts w:ascii="Times New Roman" w:hAnsi="Times New Roman" w:cs="Times New Roman"/>
          <w:sz w:val="24"/>
          <w:szCs w:val="24"/>
        </w:rPr>
        <w:t>favor</w:t>
      </w:r>
      <w:proofErr w:type="spellEnd"/>
      <w:r w:rsidRPr="00B21616">
        <w:rPr>
          <w:rFonts w:ascii="Times New Roman" w:hAnsi="Times New Roman" w:cs="Times New Roman"/>
          <w:sz w:val="24"/>
          <w:szCs w:val="24"/>
        </w:rPr>
        <w:t xml:space="preserve"> of </w:t>
      </w:r>
      <w:r w:rsidRPr="00B21616">
        <w:rPr>
          <w:rFonts w:ascii="Times New Roman" w:hAnsi="Times New Roman" w:cs="Times New Roman"/>
          <w:b/>
          <w:bCs/>
          <w:sz w:val="24"/>
          <w:szCs w:val="24"/>
        </w:rPr>
        <w:t>Structured Role &amp; Constraint Prompting</w:t>
      </w:r>
      <w:r w:rsidRPr="00B21616">
        <w:rPr>
          <w:rFonts w:ascii="Times New Roman" w:hAnsi="Times New Roman" w:cs="Times New Roman"/>
          <w:sz w:val="24"/>
          <w:szCs w:val="24"/>
        </w:rPr>
        <w:t>:</w:t>
      </w:r>
    </w:p>
    <w:p w14:paraId="2DED0AF7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Prompting Techniques Applied</w:t>
      </w:r>
    </w:p>
    <w:p w14:paraId="79CA7D9E" w14:textId="77777777" w:rsidR="00B21616" w:rsidRPr="00B21616" w:rsidRDefault="00B21616" w:rsidP="00B216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Role-Based Context Framing:</w:t>
      </w:r>
    </w:p>
    <w:p w14:paraId="68421912" w14:textId="77777777" w:rsidR="00B21616" w:rsidRPr="00B21616" w:rsidRDefault="00B21616" w:rsidP="00B21616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i/>
          <w:iCs/>
          <w:sz w:val="24"/>
          <w:szCs w:val="24"/>
        </w:rPr>
        <w:t>Strategy:</w:t>
      </w:r>
      <w:r w:rsidRPr="00B21616">
        <w:rPr>
          <w:rFonts w:ascii="Times New Roman" w:hAnsi="Times New Roman" w:cs="Times New Roman"/>
          <w:sz w:val="24"/>
          <w:szCs w:val="24"/>
        </w:rPr>
        <w:t xml:space="preserve"> Instructed the AI to act as a </w:t>
      </w:r>
      <w:r w:rsidRPr="00B21616">
        <w:rPr>
          <w:rFonts w:ascii="Times New Roman" w:hAnsi="Times New Roman" w:cs="Times New Roman"/>
          <w:i/>
          <w:iCs/>
          <w:sz w:val="24"/>
          <w:szCs w:val="24"/>
        </w:rPr>
        <w:t xml:space="preserve">Principal Systems Architect specializing in distributed systems, high-concurrency e-commerce, and C4 </w:t>
      </w:r>
      <w:proofErr w:type="spellStart"/>
      <w:r w:rsidRPr="00B21616">
        <w:rPr>
          <w:rFonts w:ascii="Times New Roman" w:hAnsi="Times New Roman" w:cs="Times New Roman"/>
          <w:i/>
          <w:iCs/>
          <w:sz w:val="24"/>
          <w:szCs w:val="24"/>
        </w:rPr>
        <w:t>modeling</w:t>
      </w:r>
      <w:proofErr w:type="spellEnd"/>
      <w:r w:rsidRPr="00B21616">
        <w:rPr>
          <w:rFonts w:ascii="Times New Roman" w:hAnsi="Times New Roman" w:cs="Times New Roman"/>
          <w:sz w:val="24"/>
          <w:szCs w:val="24"/>
        </w:rPr>
        <w:t>.</w:t>
      </w:r>
    </w:p>
    <w:p w14:paraId="4AC8BF59" w14:textId="77777777" w:rsidR="00B21616" w:rsidRPr="00B21616" w:rsidRDefault="00B21616" w:rsidP="00B21616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i/>
          <w:iCs/>
          <w:sz w:val="24"/>
          <w:szCs w:val="24"/>
        </w:rPr>
        <w:t>Impact:</w:t>
      </w:r>
      <w:r w:rsidRPr="00B21616">
        <w:rPr>
          <w:rFonts w:ascii="Times New Roman" w:hAnsi="Times New Roman" w:cs="Times New Roman"/>
          <w:sz w:val="24"/>
          <w:szCs w:val="24"/>
        </w:rPr>
        <w:t xml:space="preserve"> Resulted in technically rigorous design decisions (e.g., using atomic Lua scripts instead of heavy multi-resource locking).</w:t>
      </w:r>
    </w:p>
    <w:p w14:paraId="1261A42F" w14:textId="77777777" w:rsidR="00B21616" w:rsidRPr="00B21616" w:rsidRDefault="00B21616" w:rsidP="00B216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Constraint-Driven Formatting:</w:t>
      </w:r>
    </w:p>
    <w:p w14:paraId="46E4534D" w14:textId="77777777" w:rsidR="00B21616" w:rsidRPr="00B21616" w:rsidRDefault="00B21616" w:rsidP="00B21616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i/>
          <w:iCs/>
          <w:sz w:val="24"/>
          <w:szCs w:val="24"/>
        </w:rPr>
        <w:t>Strategy:</w:t>
      </w:r>
      <w:r w:rsidRPr="00B21616">
        <w:rPr>
          <w:rFonts w:ascii="Times New Roman" w:hAnsi="Times New Roman" w:cs="Times New Roman"/>
          <w:sz w:val="24"/>
          <w:szCs w:val="24"/>
        </w:rPr>
        <w:t xml:space="preserve"> Specified strict syntax rules for output diagrams (e.g., forcing flowchart LR landscape alignments instead of overlapping C4Context renders to prevent visual text clipping).</w:t>
      </w:r>
    </w:p>
    <w:p w14:paraId="405C7B9A" w14:textId="77777777" w:rsidR="00B21616" w:rsidRPr="00B21616" w:rsidRDefault="00B21616" w:rsidP="00B21616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i/>
          <w:iCs/>
          <w:sz w:val="24"/>
          <w:szCs w:val="24"/>
        </w:rPr>
        <w:t>Impact:</w:t>
      </w:r>
      <w:r w:rsidRPr="00B21616">
        <w:rPr>
          <w:rFonts w:ascii="Times New Roman" w:hAnsi="Times New Roman" w:cs="Times New Roman"/>
          <w:sz w:val="24"/>
          <w:szCs w:val="24"/>
        </w:rPr>
        <w:t xml:space="preserve"> Delivered visually clean, render-ready Mermaid diagram blocks without layout bugs.</w:t>
      </w:r>
    </w:p>
    <w:p w14:paraId="36FE997D" w14:textId="77777777" w:rsidR="00B21616" w:rsidRPr="00B21616" w:rsidRDefault="00B21616" w:rsidP="00B216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Multi-Step Refinement &amp; Decomposition:</w:t>
      </w:r>
    </w:p>
    <w:p w14:paraId="60532261" w14:textId="00698F0C" w:rsidR="00B21616" w:rsidRPr="00B21616" w:rsidRDefault="00B21616" w:rsidP="00B21616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i/>
          <w:iCs/>
          <w:sz w:val="24"/>
          <w:szCs w:val="24"/>
        </w:rPr>
        <w:t>Strategy:</w:t>
      </w:r>
      <w:r w:rsidRPr="00B21616">
        <w:rPr>
          <w:rFonts w:ascii="Times New Roman" w:hAnsi="Times New Roman" w:cs="Times New Roman"/>
          <w:sz w:val="24"/>
          <w:szCs w:val="24"/>
        </w:rPr>
        <w:t xml:space="preserve"> Broke complex requests into discrete architectural tiers—moving sequentially from High-Level Design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B21616">
        <w:rPr>
          <w:rFonts w:ascii="Times New Roman" w:hAnsi="Times New Roman" w:cs="Times New Roman"/>
          <w:sz w:val="24"/>
          <w:szCs w:val="24"/>
        </w:rPr>
        <w:t xml:space="preserve"> Service Components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B21616">
        <w:rPr>
          <w:rFonts w:ascii="Times New Roman" w:hAnsi="Times New Roman" w:cs="Times New Roman"/>
          <w:sz w:val="24"/>
          <w:szCs w:val="24"/>
        </w:rPr>
        <w:t xml:space="preserve"> Database Schemas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B21616">
        <w:rPr>
          <w:rFonts w:ascii="Times New Roman" w:hAnsi="Times New Roman" w:cs="Times New Roman"/>
          <w:sz w:val="24"/>
          <w:szCs w:val="24"/>
        </w:rPr>
        <w:t xml:space="preserve"> Sequence Flows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B21616">
        <w:rPr>
          <w:rFonts w:ascii="Times New Roman" w:hAnsi="Times New Roman" w:cs="Times New Roman"/>
          <w:sz w:val="24"/>
          <w:szCs w:val="24"/>
        </w:rPr>
        <w:t xml:space="preserve"> Security &amp; Observability.</w:t>
      </w:r>
    </w:p>
    <w:p w14:paraId="705AD880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4. Prompt Log &amp;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644"/>
        <w:gridCol w:w="2154"/>
        <w:gridCol w:w="3359"/>
      </w:tblGrid>
      <w:tr w:rsidR="00B21616" w:rsidRPr="00B21616" w14:paraId="1E0358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08A9A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Deliverable 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22990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Task /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13733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Prompts &amp; Iterations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FA114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Human Validation &amp; Refinement</w:t>
            </w:r>
          </w:p>
        </w:tc>
      </w:tr>
      <w:tr w:rsidR="00B21616" w:rsidRPr="00B21616" w14:paraId="30575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E77BC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HLD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415E8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Layout high-scale 10k+ QPS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91803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Prompt:</w:t>
            </w: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 xml:space="preserve"> "Generate a landscape HLD architecture diagram showing CDN, API Gateway, Redis Lua script stock engine, Kafka, and PostgreSQL."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AE8F2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Replaced overlapping C4 notation with custom flowchart LR groupings for clear reading order.</w:t>
            </w:r>
          </w:p>
        </w:tc>
      </w:tr>
      <w:tr w:rsidR="00B21616" w:rsidRPr="00B21616" w14:paraId="0188F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5A395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4083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Model core Inventory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DEB0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Prompt:</w:t>
            </w: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 xml:space="preserve"> "Create C4 Level 3 Component diagram for Inventory Reservation Service focusing on idempotency and atomic stock release."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AFD3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 xml:space="preserve">Added explicit handling for Redis </w:t>
            </w:r>
            <w:proofErr w:type="spellStart"/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keyspace</w:t>
            </w:r>
            <w:proofErr w:type="spellEnd"/>
            <w:r w:rsidRPr="00B21616">
              <w:rPr>
                <w:rFonts w:ascii="Times New Roman" w:hAnsi="Times New Roman" w:cs="Times New Roman"/>
                <w:sz w:val="24"/>
                <w:szCs w:val="24"/>
              </w:rPr>
              <w:t xml:space="preserve"> expiry listeners (__keyevent@0_</w:t>
            </w:r>
            <w:proofErr w:type="gramStart"/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_:expired</w:t>
            </w:r>
            <w:proofErr w:type="gramEnd"/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21616" w:rsidRPr="00B21616" w14:paraId="0AFFE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17118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&amp; State </w:t>
            </w:r>
            <w:proofErr w:type="spellStart"/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90B8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Design relational ERD &amp; sequence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B08B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Prompt:</w:t>
            </w: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 xml:space="preserve"> "Write ERD mermaid code with optimistic locking versions, transactional outbox table, and unique idempotency constraints."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9AC32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Validated foreign key relations and verified ACID constraints on ORDERS and PAYMENTS.</w:t>
            </w:r>
          </w:p>
        </w:tc>
      </w:tr>
      <w:tr w:rsidR="00B21616" w:rsidRPr="00B21616" w14:paraId="55763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3E22C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Architectural Trade-offs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878CB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Document technical decisions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ED02C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Prompt:</w:t>
            </w: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 xml:space="preserve"> "Generate MADR-style ADRs for in-memory stock reservation, outbox pattern, and idempotency locks."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50C50" w14:textId="77777777" w:rsidR="00B21616" w:rsidRPr="00B21616" w:rsidRDefault="00B21616" w:rsidP="00B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616">
              <w:rPr>
                <w:rFonts w:ascii="Times New Roman" w:hAnsi="Times New Roman" w:cs="Times New Roman"/>
                <w:sz w:val="24"/>
                <w:szCs w:val="24"/>
              </w:rPr>
              <w:t>Ensured trade-offs clearly highlighted operational costs (e.g., Redis cluster AOF persistence overhead).</w:t>
            </w:r>
          </w:p>
        </w:tc>
      </w:tr>
    </w:tbl>
    <w:p w14:paraId="33CAAB3C" w14:textId="77777777" w:rsidR="00B21616" w:rsidRPr="00B21616" w:rsidRDefault="00B21616" w:rsidP="00B216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5. Human-in-the-Loop Verification &amp; Safety Assurance</w:t>
      </w:r>
    </w:p>
    <w:p w14:paraId="0117F91D" w14:textId="77777777" w:rsidR="00B21616" w:rsidRPr="00B21616" w:rsidRDefault="00B21616" w:rsidP="00B21616">
      <w:p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sz w:val="24"/>
          <w:szCs w:val="24"/>
        </w:rPr>
        <w:t>All AI-generated content underwent strict validation prior to inclusion in the final deliverable suite:</w:t>
      </w:r>
    </w:p>
    <w:p w14:paraId="0FBC789F" w14:textId="77777777" w:rsidR="00B21616" w:rsidRPr="00B21616" w:rsidRDefault="00B21616" w:rsidP="00B216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Syntax &amp; Render Validation:</w:t>
      </w:r>
      <w:r w:rsidRPr="00B21616">
        <w:rPr>
          <w:rFonts w:ascii="Times New Roman" w:hAnsi="Times New Roman" w:cs="Times New Roman"/>
          <w:sz w:val="24"/>
          <w:szCs w:val="24"/>
        </w:rPr>
        <w:t xml:space="preserve"> All generated Mermaid diagram blocks were tested, auto-formatted, and visually audited in Markdown renderers and Draw.io to verify line alignment and readability.</w:t>
      </w:r>
    </w:p>
    <w:p w14:paraId="4C6C303F" w14:textId="77777777" w:rsidR="00B21616" w:rsidRPr="00B21616" w:rsidRDefault="00B21616" w:rsidP="00B216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Technical Feasibility Audit:</w:t>
      </w:r>
      <w:r w:rsidRPr="00B21616">
        <w:rPr>
          <w:rFonts w:ascii="Times New Roman" w:hAnsi="Times New Roman" w:cs="Times New Roman"/>
          <w:sz w:val="24"/>
          <w:szCs w:val="24"/>
        </w:rPr>
        <w:t xml:space="preserve"> Code snippets (e.g., Redis Lua script atomicity, SQL schema version columns) were reviewed to ensure they correctly solved race conditions and overselling hazards under 10,000+ QPS conditions.</w:t>
      </w:r>
    </w:p>
    <w:p w14:paraId="6D83C6F9" w14:textId="77777777" w:rsidR="00B21616" w:rsidRPr="00B21616" w:rsidRDefault="00B21616" w:rsidP="00B216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1616">
        <w:rPr>
          <w:rFonts w:ascii="Times New Roman" w:hAnsi="Times New Roman" w:cs="Times New Roman"/>
          <w:b/>
          <w:bCs/>
          <w:sz w:val="24"/>
          <w:szCs w:val="24"/>
        </w:rPr>
        <w:t>Completeness Verification:</w:t>
      </w:r>
      <w:r w:rsidRPr="00B21616">
        <w:rPr>
          <w:rFonts w:ascii="Times New Roman" w:hAnsi="Times New Roman" w:cs="Times New Roman"/>
          <w:sz w:val="24"/>
          <w:szCs w:val="24"/>
        </w:rPr>
        <w:t xml:space="preserve"> Ensured all deliverables complied directly with the hackathon submission guidelines (across 02_HLD/, 03_LLD/, 04_Database/, and 05_Security_Observability/).</w:t>
      </w:r>
    </w:p>
    <w:p w14:paraId="074D0620" w14:textId="77777777" w:rsidR="00360A9C" w:rsidRPr="00B21616" w:rsidRDefault="00360A9C" w:rsidP="00B21616">
      <w:pPr>
        <w:rPr>
          <w:rFonts w:ascii="Times New Roman" w:hAnsi="Times New Roman" w:cs="Times New Roman"/>
          <w:sz w:val="24"/>
          <w:szCs w:val="24"/>
        </w:rPr>
      </w:pPr>
    </w:p>
    <w:sectPr w:rsidR="00360A9C" w:rsidRPr="00B2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127A"/>
    <w:multiLevelType w:val="multilevel"/>
    <w:tmpl w:val="0F2E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44A16"/>
    <w:multiLevelType w:val="multilevel"/>
    <w:tmpl w:val="E61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E0AF7"/>
    <w:multiLevelType w:val="multilevel"/>
    <w:tmpl w:val="C624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00B83"/>
    <w:multiLevelType w:val="multilevel"/>
    <w:tmpl w:val="B28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78602">
    <w:abstractNumId w:val="3"/>
  </w:num>
  <w:num w:numId="2" w16cid:durableId="1211846311">
    <w:abstractNumId w:val="1"/>
  </w:num>
  <w:num w:numId="3" w16cid:durableId="151067425">
    <w:abstractNumId w:val="0"/>
  </w:num>
  <w:num w:numId="4" w16cid:durableId="1033187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16"/>
    <w:rsid w:val="000F7A94"/>
    <w:rsid w:val="001E2A4A"/>
    <w:rsid w:val="00360A9C"/>
    <w:rsid w:val="00B21616"/>
    <w:rsid w:val="00F2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9725"/>
  <w15:chartTrackingRefBased/>
  <w15:docId w15:val="{A3EAF289-21A6-4188-936D-2251857E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Midhuna Ramesh</dc:creator>
  <cp:keywords/>
  <dc:description/>
  <cp:lastModifiedBy>Midhuna Ramesh</cp:lastModifiedBy>
  <cp:revision>1</cp:revision>
  <dcterms:created xsi:type="dcterms:W3CDTF">2026-10-05T08:49:00Z</dcterms:created>
  <dcterms:modified xsi:type="dcterms:W3CDTF">2026-10-05T08:51:00Z</dcterms:modified>
</cp:coreProperties>
</file>