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59" w:lineRule="auto"/>
        <w:jc w:val="center"/>
      </w:pPr>
      <w:r>
        <w:rPr>
          <w:rFonts w:ascii="Calibri" w:hAnsi="Calibri" w:eastAsia="Calibri"/>
          <w:b/>
          <w:i w:val="0"/>
          <w:sz w:val="32"/>
        </w:rPr>
        <w:t>Changelog de correcciones</w:t>
      </w:r>
    </w:p>
    <w:p>
      <w:pPr>
        <w:spacing w:after="160" w:before="0" w:line="259" w:lineRule="auto"/>
        <w:jc w:val="center"/>
      </w:pPr>
      <w:r>
        <w:rPr>
          <w:rFonts w:ascii="Calibri" w:hAnsi="Calibri" w:eastAsia="Calibri"/>
          <w:b w:val="0"/>
          <w:i w:val="0"/>
          <w:sz w:val="24"/>
        </w:rPr>
        <w:t>Segunda entrega — Sistema Web de Gestión de Talleres Deportivos (UNJu)</w:t>
      </w:r>
    </w:p>
    <w:p>
      <w:pPr>
        <w:spacing w:after="200" w:before="0" w:line="259" w:lineRule="auto"/>
        <w:jc w:val="center"/>
      </w:pPr>
      <w:r>
        <w:rPr>
          <w:rFonts w:ascii="Calibri" w:hAnsi="Calibri" w:eastAsia="Calibri"/>
          <w:b w:val="0"/>
          <w:i w:val="0"/>
          <w:sz w:val="22"/>
        </w:rPr>
        <w:t>Grupo 182: Diana Falla, Natalia Gutiérrez y Yohanna Díaz Monroy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Este archivo registra, corrección por corrección, qué se cambió y por qué. El documento de diseño se lee como un documento limpio: no lleva marcas de corrección en el cuerpo. Los puntos que la cátedra ya había dado por resueltos se conservan.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1A376A"/>
          <w:sz w:val="32"/>
        </w:rPr>
        <w:t>1. Puntos de la primera devolución que se conservan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1A376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Punto</w:t>
            </w:r>
          </w:p>
        </w:tc>
        <w:tc>
          <w:tcPr>
            <w:tcW w:type="dxa" w:w="4989"/>
            <w:shd w:fill="1A376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Qué quedó en el documento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El README de la carpeta de la primera entrega describe su contenido.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Existe el módulo Habilitación y cubre RF-08.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 y 28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Existe RF-19. Seguro tiene informado_productora. Asistencia guarda id_usuario_registro.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RNF-01 (menos de 5 segundos) y RNF-09 (menos de 2 segundos) son medibles.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RN-13 justifica el cupo máximo mediante la lista de espera.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9, 10 y 11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El diagrama incluye RF-03, RF-13 y RF-14. Las alertas son del actor Sistema. El Participante es el actor del portal público y el resto son actores internos.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13 y 14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El flujo contempla el rechazo de la preinscripción y el ingreso registrado como RECHAZADO.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15, 16, 18, 19, 20 y 23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Están TipoDocumento, el vínculo de Profesor y Ayudante con UsuarioSistema, la lista de roles, la eliminación de Ayudante.permisos, la relación Preinscripcion–Inscripcion, los datos derivados, HorarioTaller y los tipos de alerta.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 trazabilidad cubre los 19 RF y usa los nombres de las entidades.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 numeración del documento se mantiene. El texto recuperado volvió como apartados 1.2 a 1.5, sin renumerar las secciones 2 a 8.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1A376A"/>
          <w:sz w:val="32"/>
        </w:rPr>
        <w:t>2. Correcciones de esta devolución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1A376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4989"/>
            <w:shd w:fill="1A376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Qué se hizo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Punto 1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 agregaron Database/der.mmd y Database/der.png. El README de Database los nombra y existen.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Punto 3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 carpeta pasó a Documentos/2-Diseno-y-Modulos y la de la primera entrega a Documentos/1-Definicion-del-Problema. El README de Diseño lista el docx sin «(1)», el PDF y este changelog. Las rutas de los README coinciden con las carpetas.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Punto 4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El archivo gitignore se renombró a .gitignore.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Punto 12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 flecha «extend» sale de Aprobar y de Rechazar y apunta a Revisar preinscripción. Se agregó el caso de uso Informar altas a la productora (RF-19). El «include» de Registrar ingreso hacia Verificar habilitación se mantiene.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Punto 17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En el DER el campo se llama qr_code, igual que en el diccionario.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Punto 21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Hay CHECK en estado_habilitacion, en los estados de Documentacion, Seguro, AptoMedico, Preinscripcion, Inscripcion, Alerta y UsuarioSistema, en Participante.sexo, en Noticia.tipo y en Rol.nombre. También quedaron explícitos modalidad y dia_semana. El unique de Asistencia aplica solo cuando el resultado es HABILITADO, mediante un índice único parcial.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Punto 22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El diccionario de la sección 6.2 incluye Disciplina, TallerAyudante, Rol, Noticia y Periodo. La sección 6.3 lista todas las relaciones. El documento es autosuficiente.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Punto 26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El flujo está en orientación vertical (flowchart TB). En las figuras 1a y 1b cada actor queda junto a sus casos y las líneas no se cruzan sobre otro actor.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Punto 27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 eliminaron modelo_entidad_relacion.mmd y diagrama_flujo.mmd. El DER está en Database/der.mmd y el flujo en Documentos/flujo.mmd.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Punto 29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Las carpetas de documentos no tienen ñ ni espacios. Cada carpeta tiene un archivo llamado README.md.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Punto 30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 creó la entidad Periodo. Taller y Seguro referencian id_periodo. El seguro es único por participante y período.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README de la raíz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 restauró README.md con la descripción del proyecto, el equipo, las tecnologías, los módulos y el estado. Los conteos quedaron en 19 RF y 13 RN, con el módulo Habilitación.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Texto que se había perdido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Volvieron la introducción, la justificación del despliegue, la escalabilidad, las limitaciones del stack y la columna Origen (1.ª entrega). RN-13, que no estaba en la primera entrega, figura con origen «2.ª entrega».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id_horario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En HorarioTaller, id_horario es la clave primaria.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Preinscripcion–Inscripcion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Inscripcion.id_preinscripcion es NOT NULL y UNIQUE.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Decisiones solo en el README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 sección 6.5 explica cómo se genera el QR y en qué momento se crea el Participante al preinscribirse.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Lista de espera en el flujo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 no hay cupo, la preinscripción queda en LISTA_ESPERA y vuelve a revisión cuando se libera un lugar o se amplía el cupo.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Despliegue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Los README de Backend y Frontend dicen «despliegue previsto». Todavía no hay nada desplegado.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Documento limpio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 quitaron las marcas [CORREGIDO] y las notas del tipo «Se agrega…». Esas explicaciones están en este changelog.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1A376A"/>
          <w:sz w:val="32"/>
        </w:rPr>
        <w:t>3. Decisiones que conviene tener a mano al leer el modelo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Participante.sexo admite FEMENINO, MASCULINO y 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El QR es un UUID y se genera al aprobar la primera inscripción.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Si el DNI ya existe, la preinscripción se asocia al Participante existente.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Un ingreso RECHAZADO y, el mismo día, un ingreso HABILITADO pueden convivir. Dos HABILITADO no.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El código de los diagramas está en Database/der.mmd y en Documentos/flujo.mmd.</w:t>
      </w:r>
    </w:p>
    <w:sectPr w:rsidR="00FC693F" w:rsidRPr="0006063C" w:rsidSect="00034616"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>Sistema Web de Gestión de Talleres Deportivos – UNJu · 2.ª Entrega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