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室内外场景物体分割系统源码＆数据集分享</w:t>
        <w:br/>
        <w:t xml:space="preserve"> [yolov8-seg-C2f-EMBC＆yolov8-seg-efficientViT等50+全套改进创新点发刊_一键训练教程_Web前端展示]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 研究背景与意义</w:t>
        <w:br/>
        <w:br/>
        <w:t>随着计算机视觉技术的快速发展，物体检测与分割在智能监控、自动驾驶、增强现实等领域的应用日益广泛。尤其是在室内外场景的物体分割中，准确识别和分割各种物体不仅能够提升系统的智能化水平，还能为用户提供更为直观和友好的交互体验。近年来，YOLO（You Only Look Once）系列模型因其高效的实时处理能力和良好的检测精度而受到广泛关注。YOLOv8作为该系列的最新版本，进一步优化了网络结构和算法，具备了更强的特征提取能力和更快的推理速度。然而，尽管YOLOv8在物体检测方面表现出色，但在复杂场景下的物体分割仍存在一定的挑战。</w:t>
        <w:br/>
        <w:br/>
        <w:t>本研究旨在基于改进的YOLOv8模型，构建一个高效的室内外场景物体分割系统。该系统将利用一个包含9900张图像和364个类别的丰富数据集，涵盖了从家具、家电到交通工具等多种物体。这种多样化的类别设置使得模型能够在不同场景下进行有效的物体识别与分割，进而提升其在实际应用中的适用性和鲁棒性。通过对YOLOv8的改进，研究将重点关注如何提高模型在复杂背景下的分割精度，尤其是在物体重叠、遮挡以及光照变化等情况下的表现。</w:t>
        <w:br/>
        <w:br/>
        <w:t>本研究的意义在于，通过改进YOLOv8，能够为物体分割领域提供新的思路和方法，推动智能视觉技术的发展。首先，室内外场景的物体分割在智能家居、智慧城市等应用中具有重要的实际价值。例如，在智能家居系统中，准确的物体分割可以实现对家庭环境的智能监控与管理；在智慧城市建设中，物体分割技术可以用于交通流量监测、公共安全管理等。其次，研究将为相关领域的学术研究提供新的数据集和模型，为后续的研究提供基础和参考。此外，基于YOLOv8的改进方案将为其他计算机视觉任务的研究提供借鉴，推动整个领域的技术进步。</w:t>
        <w:br/>
        <w:br/>
        <w:t>综上所述，本研究不仅具有重要的理论价值，也具备广泛的应用前景。通过构建基于改进YOLOv8的室内外场景物体分割系统，能够有效提升物体分割的精度和效率，为智能视觉技术的进一步发展奠定基础。随着研究的深入，期望能够为相关领域的应用提供更为强大的技术支持，推动智能化社会的建设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物体分割技术的进步为多种应用场景提供了强大的支持。为了训练和改进YOLOv8-seg的室内外场景物体分割系统，我们使用了一个名为“planning”的数据集。该数据集的丰富性和多样性使其成为训练深度学习模型的理想选择。具体而言，该数据集包含2399个类别，涵盖了从日常生活用品到复杂建筑结构的广泛对象。这种多样性不仅提升了模型的泛化能力，还增强了其在不同环境下的适应性。</w:t>
        <w:br/>
        <w:br/>
        <w:t>“planning”数据集的类别列表包括多种常见物体，如“air conditioning”、“armchair”、“barbecue”、“basketball court”等等。这些类别的选择反映了现实世界中物体的多样性，确保了模型在处理实际场景时的有效性。例如，包含“aircraft”和“airport cart”的类别使得模型能够在航空相关的场景中进行有效的物体识别和分割，而“baby carriage”和“baby chair”的存在则使得模型在家庭环境中同样表现出色。</w:t>
        <w:br/>
        <w:br/>
        <w:t>此外，数据集中还包含了一些特定的物体类别，如“articulated lamp”和“art mannequin”，这些物体在艺术和设计领域中尤为重要。通过对这些类别的学习，模型不仅能够识别和分割物体，还能在特定领域的应用中提供更高的准确性和可靠性。值得注意的是，数据集中的“candle holder”和“chandelier”等类别也为室内设计和装饰相关的应用提供了丰富的训练样本。</w:t>
        <w:br/>
        <w:br/>
        <w:t>数据集的构建考虑到了不同场景的复杂性和多样性。例如，包含“bridge”、“fountain”、“garden”等类别的对象，使得模型能够在城市和自然环境中进行有效的物体分割。这种场景的多样性对于提升模型在实际应用中的表现至关重要，尤其是在智能监控、自动驾驶和增强现实等领域。</w:t>
        <w:br/>
        <w:br/>
        <w:t>在数据预处理阶段，我们确保了数据集的高质量和标注的准确性。每个类别的样本都经过精细的标注，以确保模型在训练过程中能够学习到正确的特征。这种高质量的标注不仅提高了模型的训练效率，还降低了过拟合的风险，从而提升了模型在未知数据上的表现。</w:t>
        <w:br/>
        <w:br/>
        <w:t>总之，“planning”数据集以其2399个类别的丰富性和多样性，为YOLOv8-seg的室内外场景物体分割系统的训练提供了坚实的基础。通过充分利用这一数据集，我们期待能够显著提升模型在实际应用中的性能，推动物体分割技术的进一步发展。随着数据集的不断扩展和优化，我们相信未来的物体分割系统将能够在更广泛的场景中实现更高的准确性和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团队在YOLOv5的基础上进行的重大改进，旨在提升目标检测和分割的精度与效率。该算法于2023年1月正式发布，结合了过去两年内的多项创新和实践经验，成为YOLO系列中的最新版本。YOLOv8-seg不仅延续了YOLO系列一贯的高效性，还在结构和功能上进行了显著的优化，特别是在处理复杂场景中的目标分割任务时表现出色。</w:t>
        <w:br/>
        <w:br/>
        <w:t>首先，YOLOv8-seg的网络结构在主干网络的设计上进行了调整。尽管C3模块的使用在之前的版本中已被广泛认可，但YOLOv8-seg引入了C2f模块，借鉴了YOLOv7中的ELAN（Efficient Layer Aggregation Network）思想。C2f模块通过增加跳层连接，显著改善了梯度流动，确保了模型在训练过程中的信息传递更加高效。这种设计不仅提高了模型的学习能力，还在一定程度上实现了轻量化，使得YOLOv8-seg在计算资源有限的情况下仍能保持较高的性能。</w:t>
        <w:br/>
        <w:br/>
        <w:t>在数据增强方面，YOLOv8-seg针对Mosaic数据增强的使用进行了反思。尽管Mosaic技术能够增强模型的鲁棒性和泛化能力，但其在某些情况下可能会导致数据分布的扭曲，从而影响模型的学习效果。因此，YOLOv8-seg在训练的最后10个epoch中停止使用Mosaic数据增强，以确保模型能够更好地适应真实数据的分布。这一策略的实施，使得YOLOv8-seg在实际应用中能够更准确地进行目标检测和分割。</w:t>
        <w:br/>
        <w:br/>
        <w:t>在颈部网络的设计上，YOLOv8-seg同样进行了重要的调整。所有的C3模块被替换为C2f模块，且在上采样之前的卷积连接层被删除。这一改动不仅提高了网络的计算效率，还优化了特征的提取过程，使得模型在处理多尺度目标时表现得更加出色。通过这些改进，YOLOv8-seg能够更好地捕捉到图像中的细节信息，从而提升分割精度。</w:t>
        <w:br/>
        <w:br/>
        <w:t>YOLOv8-seg在头部网络的设计上采用了YOLOX中的解耦头结构。该结构将类别和位置特征的提取分为两个并行的分支，分别针对分类和定位任务进行优化。这种分离的设计思路使得模型在处理不同任务时能够更加专注于各自的目标，从而提高了收敛速度和预测精度。此外，YOLOv8-seg还引入了无锚框结构，直接预测目标的中心位置，并通过任务对齐学习（Task Alignment Learning, TAL）来优化正负样本的区分。这一创新不仅提高了模型的检测精度，还增强了其在复杂场景中的适应能力。</w:t>
        <w:br/>
        <w:br/>
        <w:t>在性能评估方面，YOLOv8-seg在COCO数据集上的表现尤为突出。通过对比不同尺寸的模型，YOLOv8-seg在保持参数量相对稳定的情况下，显著提升了mAP（mean Average Precision）指标，尤其是在mAP50-95的范围内，展现出优越的检测能力。这一成果表明，YOLOv8-seg在目标检测任务中，不仅具备高精度的优势，还能在推理速度上实现快速响应，适合于实时应用场景。</w:t>
        <w:br/>
        <w:br/>
        <w:t>综上所述，YOLOv8-seg算法通过对网络结构的深度优化、数据增强策略的调整以及任务对齐学习的引入，显著提升了目标检测和分割的性能。其在复杂场景中的应用潜力巨大，能够满足实时性和准确性兼顾的需求。随着YOLOv8-seg的推广和应用，未来在智能监控、自动驾驶、机器人视觉等领域，必将发挥更为重要的作用。通过持续的研究和优化，YOLOv8-seg有望在目标检测和分割的技术前沿保持领先地位，为相关领域的应用提供更为强大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执行命令，并检查返回状态</w:t>
        <w:br/>
        <w:t xml:space="preserve">    result = subprocess.run(command, shell=True)</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该函数接受一个脚本路径作为参数，并使用当前 Python 环境运行该脚本。</w:t>
        <w:br/>
        <w:t xml:space="preserve">   - 使用 `sys.executable` 获取当前 Python 解释器的路径。</w:t>
        <w:br/>
        <w:t xml:space="preserve">   - 构建一个命令字符串，使用 `streamlit` 运行指定的脚本。</w:t>
        <w:br/>
        <w:t xml:space="preserve">   - 使用 `subprocess.run` 执行命令，并检查返回状态码，如果不为 0，则输出错误信息。</w:t>
        <w:br/>
        <w:br/>
        <w:t>3. **主程序入口**：</w:t>
        <w:br/>
        <w:t xml:space="preserve">   - 通过 `if __name__ == "__main__":` 确保只有在直接运行该脚本时才会执行以下代码。</w:t>
        <w:br/>
        <w:t xml:space="preserve">   - 使用 `abs_path` 获取要运行的脚本 `web.py` 的绝对路径。</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应用。代码中首先导入了必要的模块，包括 `sys`、`os` 和 `subprocess`，这些模块提供了与系统交互的功能。</w:t>
        <w:br/>
        <w:br/>
        <w:t>在 `run_script` 函数中，首先获取当前 Python 解释器的路径，这样可以确保在正确的环境中运行脚本。接着，构建一个命令字符串，该命令使用当前的 Python 解释器和 Streamlit 模块来运行指定的脚本。命令的格式是 `"{python_path}" -m streamlit run "{script_path}"`，其中 `script_path` 是要运行的脚本的路径。</w:t>
        <w:br/>
        <w:br/>
        <w:t>随后，使用 `subprocess.run` 方法执行这个命令。这个方法会在一个新的子进程中运行命令，并等待其完成。如果命令执行的返回码不为零，表示脚本运行出错，程序会打印出相应的错误信息。</w:t>
        <w:br/>
        <w:br/>
        <w:t>在文件的最后部分，使用 `if __name__ == "__main__":` 语句来确保只有在直接运行该文件时才会执行后面的代码。在这里，指定了要运行的脚本路径为 `web.py`，并调用 `run_script` 函数来启动这个脚本。</w:t>
        <w:br/>
        <w:br/>
        <w:t>整体来看，这个文件的作用是作为一个启动器，用于在特定的 Python 环境中运行一个 Streamlit 应用。通过这种方式，用户可以方便地启动和管理 Web 应用的运行。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br/>
        <w:t xml:space="preserve">    assert lap.__version__  # 验证包是否正确安装</w:t>
        <w:br/>
        <w:t>except (ImportError, AssertionError, AttributeError):</w:t>
        <w:br/>
        <w:t xml:space="preserve">    from ultralytics.utils.checks import check_requirements</w:t>
        <w:br/>
        <w:br/>
        <w:t xml:space="preserve">    check_requirements('lapx&gt;=0.5.2')  # 检查并安装所需的lapx库</w:t>
        <w:br/>
        <w:t xml:space="preserve">    import lap</w:t>
        <w:br/>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br/>
        <w:t xml:space="preserve">    if cost_matrix.size == 0:</w:t>
        <w:br/>
        <w:t xml:space="preserve">        # 如果成本矩阵为空，返回空匹配和所有未匹配的索引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找到匹配的索引</w:t>
        <w:br/>
        <w:t xml:space="preserve">        unmatched_a = np.where(x &lt; 0)[0]  # 找到未匹配的'a'索引</w:t>
        <w:br/>
        <w:t xml:space="preserve">        unmatched_b = np.where(y &lt; 0)[0]  # 找到未匹配的'b'索引</w:t>
        <w:br/>
        <w:t xml:space="preserve">    else:</w:t>
        <w:br/>
        <w:t xml:space="preserve">        # 使用scipy库进行线性分配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  # 所有'a'索引未匹配</w:t>
        <w:br/>
        <w:t xml:space="preserve">            unmatched_b = list(np.arange(cost_matrix.shape[1]))  # 所有'b'索引未匹配</w:t>
        <w:br/>
        <w:t xml:space="preserve">        else:</w:t>
        <w:br/>
        <w:t xml:space="preserve">            unmatched_a = list(set(np.arange(cost_matrix.shape[0])) - set(matches[:, 0]))  # 找到未匹配的'a'索引</w:t>
        <w:br/>
        <w:t xml:space="preserve">            unmatched_b = list(set(np.arange(cost_matrix.shape[1])) - set(matches[:, 1]))  # 找到未匹配的'b'索引</w:t>
        <w:br/>
        <w:br/>
        <w:t xml:space="preserve">    return matches, unmatched_a, unmatched_b  # 返回匹配结果和未匹配索引</w:t>
        <w:br/>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br/>
        <w:t xml:space="preserve">    if (len(atracks) &gt; 0 and isinstance(atracks[0], np.ndarray)) \</w:t>
        <w:br/>
        <w:t xml:space="preserve">            or (len(btracks) &gt; 0 and isinstance(btracks[0], np.ndarray)):</w:t>
        <w:br/>
        <w:t xml:space="preserve">        atlbrs = atracks  # 直接使用输入的边界框</w:t>
        <w:br/>
        <w:t xml:space="preserve">        btlbrs = btracks</w:t>
        <w:br/>
        <w:t xml:space="preserve">    else:</w:t>
        <w:br/>
        <w:t xml:space="preserve">        atlbrs = [track.tlbr for track in atracks]  # 提取轨迹'a'的边界框</w:t>
        <w:br/>
        <w:t xml:space="preserve">        btlbrs = [track.tlbr for track in btracks]  # 提取轨迹'b'的边界框</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计算距离并确保非负</w:t>
        <w:br/>
        <w:t xml:space="preserve">    return cost_matrix  # 返回成本矩阵</w:t>
        <w:br/>
        <w:br/>
        <w:br/>
        <w:t>def fuse_score(cost_matrix, detections):</w:t>
        <w:br/>
        <w:t xml:space="preserve">    """</w:t>
        <w:br/>
        <w:t xml:space="preserve">    将成本矩阵与检测分数融合以生成单一相似度矩阵。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br/>
        <w:t xml:space="preserve">    if cost_matrix.size == 0:</w:t>
        <w:br/>
        <w:t xml:space="preserve">        return cost_matrix  # 如果成本矩阵为空，直接返回</w:t>
        <w:br/>
        <w:br/>
        <w:t xml:space="preserve">    iou_sim = 1 - cost_matrix  # 计算IoU相似度</w:t>
        <w:br/>
        <w:t xml:space="preserve">    det_scores = np.array([det.score for det in detections])  # 提取检测分数</w:t>
        <w:br/>
        <w:t xml:space="preserve">    det_scores = np.expand_dims(det_scores, axis=0).repeat(cost_matrix.shape[0], axis=0)  # 扩展分数以匹配成本矩阵</w:t>
        <w:br/>
        <w:t xml:space="preserve">    fuse_sim = iou_sim * det_scores  # 融合相似度</w:t>
        <w:br/>
        <w:t xml:space="preserve">    return 1 - fuse_sim  # 返回融合后的成本矩阵</w:t>
        <w:br/>
        <w:t>```</w:t>
        <w:br/>
        <w:br/>
        <w:t>以上代码实现了基于成本矩阵的线性分配、IoU距离计算、嵌入距离计算和成本矩阵与检测分数的融合，适用于目标跟踪和检测任务。```</w:t>
      </w:r>
    </w:p>
    <w:p>
      <w:pPr>
        <w:spacing w:line="240" w:lineRule="auto"/>
        <w:jc w:val="left"/>
      </w:pPr>
      <w:r>
        <w:rPr>
          <w:rFonts w:ascii="Times New Roman" w:hAnsi="Times New Roman" w:eastAsia="宋体"/>
          <w:color w:val="000000"/>
          <w:sz w:val="24"/>
        </w:rPr>
        <w:t>这个程序文件是一个用于目标跟踪的工具，主要包含了匹配算法和计算距离的函数。它使用了 NumPy 和 SciPy 库来处理数组和计算距离，并且可以通过 LAP（线性分配算法）库来优化匹配过程。</w:t>
        <w:br/>
        <w:br/>
        <w:t>首先，文件中导入了必要的库，包括 NumPy 和 SciPy 的空间距离计算模块。接着，尝试导入 LAP 库以实现线性分配，如果导入失败，则会检查是否安装了 LAPX 库，并进行相应的安装。</w:t>
        <w:br/>
        <w:br/>
        <w:t>在 `linear_assignment` 函数中，输入一个成本矩阵和一个阈值，返回匹配的索引以及未匹配的索引。该函数首先检查成本矩阵是否为空，如果为空，则返回空的匹配结果和所有未匹配的索引。如果使用 LAP 库进行匹配，则调用 `lap.lapjv` 函数进行线性分配，并根据返回的结果生成匹配和未匹配的索引。如果不使用 LAP，则使用 SciPy 的 `linear_sum_assignment` 函数进行匹配，最后根据阈值筛选出有效的匹配。</w:t>
        <w:br/>
        <w:br/>
        <w:t>`iou_distance` 函数计算两个轨迹或边界框之间的交并比（IoU）作为成本矩阵。它首先检查输入是否为 NumPy 数组，如果不是，则提取轨迹的边界框。然后，使用 `bbox_ioa` 函数计算 IoU，并返回 1 减去 IoU 作为成本矩阵。</w:t>
        <w:br/>
        <w:br/>
        <w:t>`embedding_distance` 函数根据嵌入特征计算轨迹和检测之间的距离。它创建一个成本矩阵，并将检测的特征转换为 NumPy 数组。然后，使用 SciPy 的 `cdist` 函数计算轨迹特征和检测特征之间的距离，并返回成本矩阵。</w:t>
        <w:br/>
        <w:br/>
        <w:t>最后，`fuse_score` 函数将成本矩阵与检测分数融合，生成一个相似度矩阵。它首先计算 IoU 相似度，然后将检测分数扩展到与成本矩阵相同的形状，最后将 IoU 相似度与检测分数相乘，返回融合后的成本矩阵。</w:t>
        <w:br/>
        <w:br/>
        <w:t>总体而言，这个文件提供了一系列函数，用于在目标跟踪任务中进行有效的匹配和距离计算，结合了多种技术来提高跟踪的准确性和效率。</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第一个卷积层，3x3卷积</w:t>
        <w:br/>
        <w:t xml:space="preserve">        self.conv2 = Conv(filter_out, filter_out, 3, act=False)  # 第二个卷积层，3x3卷积，不使用激活函数</w:t>
        <w:br/>
        <w:br/>
        <w:t xml:space="preserve">    def forward(self, x):</w:t>
        <w:br/>
        <w:t xml:space="preserve">        residual = x  # 保存输入作为残差</w:t>
        <w:br/>
        <w:t xml:space="preserve">        out = self.conv1(x)  # 通过第一个卷积层</w:t>
        <w:br/>
        <w:t xml:space="preserve">        out = self.conv2(out)  # 通过第二个卷积层</w:t>
        <w:br/>
        <w:t xml:space="preserve">        out += residual  # 添加残差</w:t>
        <w:br/>
        <w:t xml:space="preserve">        return self.conv1.act(out)  # 返回激活后的输出</w:t>
        <w:br/>
        <w:br/>
        <w:br/>
        <w:t># 定义上采样模块</w:t>
        <w:br/>
        <w:t>class Upsample(nn.Module):</w:t>
        <w:br/>
        <w:t xml:space="preserve">    def __init__(self, in_channels, out_channels, scale_factor=2):</w:t>
        <w:br/>
        <w:t xml:space="preserve">        super(Upsample, self).__init__()</w:t>
        <w:br/>
        <w:t xml:space="preserve">        # 定义上采样的序列，包括卷积和双线性插值</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返回上采样后的输出</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 合并权重</w:t>
        <w:br/>
        <w:t xml:space="preserve">        self.conv = Conv(self.inter_dim, self.inter_dim, 3)  # 最后的卷积层</w:t>
        <w:br/>
        <w:br/>
        <w:t xml:space="preserve">    def forward(self, input1, input2):</w:t>
        <w:br/>
        <w:t xml:space="preserve">        # 计算输入特征的权重</w:t>
        <w:br/>
        <w:t xml:space="preserve">        level_1_weight_v = self.weight_level_1(input1)</w:t>
        <w:br/>
        <w:t xml:space="preserve">        level_2_weight_v = self.weight_level_2(input2)</w:t>
        <w:br/>
        <w:br/>
        <w:t xml:space="preserve">        # 合并权重并计算softmax</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融合特征</w:t>
        <w:br/>
        <w:t xml:space="preserve">        fused_out_reduced = input1 * levels_weight[:, 0:1, :, :] + \</w:t>
        <w:br/>
        <w:t xml:space="preserve">                            input2 * levels_weight[:, 1:2, :, :]</w:t>
        <w:br/>
        <w:br/>
        <w:t xml:space="preserve">        out = self.conv(fused_out_reduced)  # 通过卷积层</w:t>
        <w:br/>
        <w:t xml:space="preserve">        return out  # 返回融合后的输出</w:t>
        <w:br/>
        <w:br/>
        <w:br/>
        <w:t># 定义主网络结构</w:t>
        <w:br/>
        <w:t>class AFPN_P345(nn.Module):</w:t>
        <w:br/>
        <w:t xml:space="preserve">    def __init__(self, in_channels=[256, 512, 1024], out_channels=256, factor=4):</w:t>
        <w:br/>
        <w:t xml:space="preserve">        super(AFPN_P345, self).__init__()</w:t>
        <w:br/>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定义网络主体</w:t>
        <w:br/>
        <w:t xml:space="preserve">        self.body = BlockBody_P345([in_channels[0] // factor, in_channels[1] // factor, in_channels[2] // factor])</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 初始化权重</w:t>
        <w:br/>
        <w:t xml:space="preserve">        for m in self.modules():</w:t>
        <w:br/>
        <w:t xml:space="preserve">            if isinstance(m, nn.Conv2d):</w:t>
        <w:br/>
        <w:t xml:space="preserve">                nn.init.xavier_normal_(m.weight, gain=0.02)  # 使用Xavier初始化</w:t>
        <w:br/>
        <w:t xml:space="preserve">            elif isinstance(m, nn.BatchNorm2d):</w:t>
        <w:br/>
        <w:t xml:space="preserve">                torch.nn.init.normal_(m.weight.data, 1.0, 0.02)  # 正态分布初始化</w:t>
        <w:br/>
        <w:t xml:space="preserve">                torch.nn.init.constant_(m.bias.data, 0.0)  # 偏置初始化为0</w:t>
        <w:br/>
        <w:br/>
        <w:t xml:space="preserve">    def forward(self, x):</w:t>
        <w:br/>
        <w:t xml:space="preserve">        x0, x1, x2 = x  # 解包输入特征</w:t>
        <w:br/>
        <w:br/>
        <w:t xml:space="preserve">        # 通过卷积层处理输入</w:t>
        <w:br/>
        <w:t xml:space="preserve">        x0 = self.conv0(x0)</w:t>
        <w:br/>
        <w:t xml:space="preserve">        x1 = self.conv1(x1)</w:t>
        <w:br/>
        <w:t xml:space="preserve">        x2 = self.conv2(x2)</w:t>
        <w:br/>
        <w:br/>
        <w:t xml:space="preserve">        # 通过主体网络处理特征</w:t>
        <w:br/>
        <w:t xml:space="preserve">        out0, out1, out2 = self.body([x0, x1, x2])</w:t>
        <w:br/>
        <w:br/>
        <w:t xml:space="preserve">        # 通过输出卷积层处理特征</w:t>
        <w:br/>
        <w:t xml:space="preserve">        out0 = self.conv00(out0)</w:t>
        <w:br/>
        <w:t xml:space="preserve">        out1 = self.conv11(out1)</w:t>
        <w:br/>
        <w:t xml:space="preserve">        out2 = self.conv22(out2)</w:t>
        <w:br/>
        <w:t xml:space="preserve">        return [out0, out1, out2]  # 返回输出特征</w:t>
        <w:br/>
        <w:t>```</w:t>
        <w:br/>
        <w:br/>
        <w:t>### 代码核心部分解释：</w:t>
        <w:br/>
        <w:t>1. **BasicBlock**：定义了一个基本的卷积块，包含两个卷积层和残差连接。</w:t>
        <w:br/>
        <w:t>2. **Upsample**：定义了一个上采样模块，结合了卷积和双线性插值。</w:t>
        <w:br/>
        <w:t>3. **ASFF_2**：实现了自适应特征融合，计算输入特征的权重并融合特征。</w:t>
        <w:br/>
        <w:t>4. **AFPN_P345**：主网络结构，负责处理输入特征并生成输出特征，包含卷积层和主体网络的组合。```</w:t>
      </w:r>
    </w:p>
    <w:p>
      <w:pPr>
        <w:spacing w:line="240" w:lineRule="auto"/>
        <w:jc w:val="left"/>
      </w:pPr>
      <w:r>
        <w:rPr>
          <w:rFonts w:ascii="Times New Roman" w:hAnsi="Times New Roman" w:eastAsia="宋体"/>
          <w:color w:val="000000"/>
          <w:sz w:val="24"/>
        </w:rPr>
        <w:t>这个程序文件实现了一个名为AFPN（Adaptive Feature Pyramid Network）的模块，主要用于计算机视觉任务中的特征提取，特别是在目标检测和图像分割等领域。该模块通过自适应地融合不同尺度的特征图，来提高模型的性能。</w:t>
        <w:br/>
        <w:br/>
        <w:t>首先，文件导入了一些必要的库和模块，包括PyTorch的核心库和一些自定义的卷积和块模块。接着，定义了一系列的类，每个类代表网络中的一个组成部分。</w:t>
        <w:br/>
        <w:br/>
        <w:t>`BasicBlock`类是一个基本的残差块，包含两个卷积层。通过引入残差连接，允许梯度在反向传播时更容易流动，从而提高网络的训练效果。</w:t>
        <w:br/>
        <w:br/>
        <w:t>`Upsample`和`Downsample_x2`、`Downsample_x4`、`Downsample_x8`类分别实现了上采样和不同倍数的下采样操作，这些操作在特征图的尺寸调整中非常重要。</w:t>
        <w:br/>
        <w:br/>
        <w:t>`ASFF_2`、`ASFF_3`和`ASFF_4`类实现了自适应特征融合模块（Adaptive Spatial Feature Fusion），它们通过计算不同输入特征图的权重来融合特征。这些类的设计使得可以灵活地处理不同数量的输入特征图，并通过softmax函数计算权重，确保融合后的特征图具有更好的表达能力。</w:t>
        <w:br/>
        <w:br/>
        <w:t>`BlockBody_P345`和`BlockBody_P2345`类是特征提取的主体部分，分别处理三层和四层特征图。它们通过多个卷积层和自适应特征融合模块来处理输入特征，并进行上下采样，确保不同尺度的特征能够有效地结合。</w:t>
        <w:br/>
        <w:br/>
        <w:t>`AFPN_P345`和`AFPN_P2345`类是AFPN的具体实现，负责将输入特征图进行处理并输出融合后的特征图。这些类在初始化时会设置卷积层，并在前向传播时依次调用各个模块进行特征处理。</w:t>
        <w:br/>
        <w:br/>
        <w:t>最后，`AFPN_P345_Custom`和`AFPN_P2345_Custom`类允许用户自定义块类型，使得模型更加灵活，用户可以根据需求选择不同的基本块进行特征提取。</w:t>
        <w:br/>
        <w:br/>
        <w:t>总体来说，这个文件实现了一个灵活且高效的特征提取网络，能够自适应地融合不同尺度的特征图，以提高下游任务的性能。</w:t>
      </w:r>
    </w:p>
    <w:p>
      <w:pPr>
        <w:spacing w:line="240" w:lineRule="auto"/>
        <w:jc w:val="left"/>
      </w:pPr>
      <w:r>
        <w:rPr>
          <w:rFonts w:ascii="Times New Roman" w:hAnsi="Times New Roman" w:eastAsia="宋体"/>
          <w:color w:val="000000"/>
          <w:sz w:val="24"/>
        </w:rPr>
        <w:t>```以下是经过简化和注释的核心代码部分：</w:t>
        <w:br/>
        <w:br/>
        <w:t>```python</w:t>
        <w:br/>
        <w:t>import requests  # 导入请求库，用于发送HTTP请求</w:t>
        <w:br/>
        <w:br/>
        <w:t># 定义API的根地址</w:t>
        <w:br/>
        <w:t>HUB_API_ROOT = 'https://api.example.com'  # 这里需要替换为实际的API根地址</w:t>
        <w:br/>
        <w:br/>
        <w:t>class Auth:</w:t>
        <w:br/>
        <w:t xml:space="preserve">    """</w:t>
        <w:br/>
        <w:t xml:space="preserve">    处理身份验证过程，包括API密钥处理、基于cookie的身份验证和头部生成。</w:t>
        <w:br/>
        <w:t xml:space="preserve">    """</w:t>
        <w:br/>
        <w:t xml:space="preserve">    id_token = api_key = False  # 初始化身份令牌和API密钥为False</w:t>
        <w:br/>
        <w:br/>
        <w:t xml:space="preserve">    def __init__(self, api_key='', verbose=False):</w:t>
        <w:br/>
        <w:t xml:space="preserve">        """</w:t>
        <w:br/>
        <w:t xml:space="preserve">        初始化Auth类，接受可选的API密钥。</w:t>
        <w:br/>
        <w:t xml:space="preserve">        """</w:t>
        <w:br/>
        <w:t xml:space="preserve">        # 处理输入的API密钥，保留API密钥部分</w:t>
        <w:br/>
        <w:t xml:space="preserve">        api_key = api_key.split('_')[0]</w:t>
        <w:br/>
        <w:t xml:space="preserve">        self.api_key = api_key or ''  # 如果没有提供API密钥，则设置为空字符串</w:t>
        <w:br/>
        <w:br/>
        <w:t xml:space="preserve">        # 如果提供了API密钥</w:t>
        <w:br/>
        <w:t xml:space="preserve">        if self.api_key:</w:t>
        <w:br/>
        <w:t xml:space="preserve">            success = self.authenticate()  # 尝试进行身份验证</w:t>
        <w:br/>
        <w:t xml:space="preserve">        else:</w:t>
        <w:br/>
        <w:t xml:space="preserve">            success = self.request_api_key()  # 请求用户输入API密钥</w:t>
        <w:br/>
        <w:br/>
        <w:t xml:space="preserve">        # 如果身份验证成功，更新设置</w:t>
        <w:br/>
        <w:t xml:space="preserve">        if success:</w:t>
        <w:br/>
        <w:t xml:space="preserve">            print('Authentication successful ✅')  # 打印成功信息</w:t>
        <w:br/>
        <w:br/>
        <w:t xml:space="preserve">    def request_api_key(self):</w:t>
        <w:br/>
        <w:t xml:space="preserve">        """</w:t>
        <w:br/>
        <w:t xml:space="preserve">        提示用户输入API密钥。</w:t>
        <w:br/>
        <w:t xml:space="preserve">        """</w:t>
        <w:br/>
        <w:t xml:space="preserve">        import getpass  # 导入用于安全输入的库</w:t>
        <w:br/>
        <w:t xml:space="preserve">        input_key = getpass.getpass('Enter API key: ')  # 安全地获取用户输入的API密钥</w:t>
        <w:br/>
        <w:t xml:space="preserve">        self.api_key = input_key.split('_')[0]  # 处理输入，保留API密钥部分</w:t>
        <w:br/>
        <w:t xml:space="preserve">        return self.authenticate()  # 尝试进行身份验证</w:t>
        <w:br/>
        <w:br/>
        <w:t xml:space="preserve">    def authenticate(self) -&gt; bool:</w:t>
        <w:br/>
        <w:t xml:space="preserve">        """</w:t>
        <w:br/>
        <w:t xml:space="preserve">        尝试使用API密钥进行身份验证。</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return r.json().get('success', False)  # 返回身份验证结果</w:t>
        <w:br/>
        <w:t xml:space="preserve">            return False</w:t>
        <w:br/>
        <w:t xml:space="preserve">        except Exception:</w:t>
        <w:br/>
        <w:t xml:space="preserve">            return False  # 捕获异常并返回False</w:t>
        <w:br/>
        <w:br/>
        <w:t xml:space="preserve">    def get_auth_header(self):</w:t>
        <w:br/>
        <w:t xml:space="preserve">        """</w:t>
        <w:br/>
        <w:t xml:space="preserve">        获取用于API请求的身份验证头部。</w:t>
        <w:br/>
        <w:t xml:space="preserve">        """</w:t>
        <w:br/>
        <w:t xml:space="preserve">        if self.api_key:</w:t>
        <w:br/>
        <w:t xml:space="preserve">            return {'x-api-key': self.api_key}  # 返回包含API密钥的头部</w:t>
        <w:br/>
        <w:t xml:space="preserve">        return None  # 如果没有API密钥，返回None</w:t>
        <w:br/>
        <w:t>```</w:t>
        <w:br/>
        <w:br/>
        <w:t>### 代码注释说明：</w:t>
        <w:br/>
        <w:t>1. **导入库**：使用`requests`库发送HTTP请求。</w:t>
        <w:br/>
        <w:t>2. **Auth类**：负责管理身份验证，包括API密钥的处理。</w:t>
        <w:br/>
        <w:t>3. **初始化方法**：接收可选的API密钥并尝试进行身份验证。</w:t>
        <w:br/>
        <w:t>4. **请求API密钥**：提示用户输入API密钥，并进行身份验证。</w:t>
        <w:br/>
        <w:t>5. **身份验证方法**：使用API密钥向服务器发送请求，返回身份验证结果。</w:t>
        <w:br/>
        <w:t xml:space="preserve">6. **获取身份验证头部**：根据是否有API密钥生成相应的请求头部。 </w:t>
        <w:br/>
        <w:br/>
        <w:t>通过以上注释，可以更清晰地理解代码的功能和结构。```</w:t>
      </w:r>
    </w:p>
    <w:p>
      <w:pPr>
        <w:spacing w:line="240" w:lineRule="auto"/>
        <w:jc w:val="left"/>
      </w:pPr>
      <w:r>
        <w:rPr>
          <w:rFonts w:ascii="Times New Roman" w:hAnsi="Times New Roman" w:eastAsia="宋体"/>
          <w:color w:val="000000"/>
          <w:sz w:val="24"/>
        </w:rPr>
        <w:t>这个程序文件 `auth.py` 是用于管理 Ultralytics YOLO 的身份验证过程的。它主要负责处理 API 密钥、基于 Cookie 的身份验证以及生成请求头。该类支持多种身份验证方式，包括直接使用 API 密钥、使用浏览器 Cookie 进行身份验证（特别是在 Google Colab 中），以及提示用户输入 API 密钥。</w:t>
        <w:br/>
        <w:br/>
        <w:t>在类的属性中，`id_token`、`api_key` 和 `model_key` 都被初始化为 `False`，表示尚未进行身份验证。构造函数 `__init__` 接受一个可选的 API 密钥参数，并根据该参数或设置中的 API 密钥进行初始化。如果提供了 API 密钥，程序会检查其是否与设置中的密钥匹配。如果匹配，则记录用户已登录的信息；如果不匹配，则尝试进行身份验证。如果没有提供 API 密钥且环境为 Google Colab，则尝试使用浏览器 Cookie 进行身份验证；否则，程序会请求用户输入 API 密钥。</w:t>
        <w:br/>
        <w:br/>
        <w:t>`request_api_key` 方法用于提示用户输入 API 密钥，最多尝试三次。如果用户输入的密钥有效，则返回成功；否则抛出连接错误。`authenticate` 方法尝试使用提供的 API 密钥或 ID 令牌与服务器进行身份验证，返回成功与否的布尔值。如果身份验证失败，则会重置相关属性并记录警告信息。</w:t>
        <w:br/>
        <w:br/>
        <w:t>`auth_with_cookies` 方法专门用于在 Google Colab 环境中通过 Cookie 进行身份验证。如果用户在支持的浏览器中已登录到 HUB，程序会尝试获取身份验证信息并设置 ID 令牌。最后，`get_auth_header` 方法用于生成 API 请求所需的身份验证头，如果 ID 令牌或 API 密钥存在，则返回相应的头部信息；否则返回 `None`。</w:t>
        <w:br/>
        <w:br/>
        <w:t>整体来看，这个文件的主要功能是确保用户能够安全地通过不同的方式进行身份验证，以便访问 Ultralytics 的服务。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定义模块的公开接口，指定可以被外部访问的类</w:t>
        <w:br/>
        <w:t>__all__ = 'FastSAMPredictor', 'FastSAM', 'FastSAMPrompt', 'FastSAMValidator'</w:t>
        <w:br/>
        <w:t>```</w:t>
        <w:br/>
        <w:br/>
        <w:t>### 注释说明：</w:t>
        <w:br/>
        <w:t>1. **模块导入**：</w:t>
        <w:br/>
        <w:t xml:space="preserve">   - 通过`from .model import FastSAM`等语句，导入当前包中的不同模块和类。这些类分别负责模型的定义、预测、提示处理和验证。</w:t>
        <w:br/>
        <w:br/>
        <w:t>2. **`__all__`变量**：</w:t>
        <w:br/>
        <w:t xml:space="preserve">   - `__all__`是一个特殊变量，用于定义当使用`from module import *`时，哪些类或函数可以被导入。这里指定了四个类，确保它们是模块的公共接口，方便用户使用。```</w:t>
      </w:r>
    </w:p>
    <w:p>
      <w:pPr>
        <w:spacing w:line="240" w:lineRule="auto"/>
        <w:jc w:val="left"/>
      </w:pPr>
      <w:r>
        <w:rPr>
          <w:rFonts w:ascii="Times New Roman" w:hAnsi="Times New Roman" w:eastAsia="宋体"/>
          <w:color w:val="000000"/>
          <w:sz w:val="24"/>
        </w:rPr>
        <w:t>这个程序文件是一个Python模块的初始化文件，通常用于定义模块的公共接口和导入相关的类或函数。在这个特定的文件中，首先有一个注释，表明该文件属于Ultralytics YOLO项目，并且遵循AGPL-3.0许可证。</w:t>
        <w:br/>
        <w:br/>
        <w:t>接下来，文件通过相对导入的方式引入了四个组件：`FastSAM`、`FastSAMPredictor`、`FastSAMPrompt`和`FastSAMValidator`。这些组件分别来自于同一目录下的不同文件，具体来说：</w:t>
        <w:br/>
        <w:br/>
        <w:t>- `FastSAM` 可能是一个模型类，用于实现FastSAM算法的核心功能。</w:t>
        <w:br/>
        <w:t>- `FastSAMPredictor` 可能是一个预测器类，用于对输入数据进行预测。</w:t>
        <w:br/>
        <w:t>- `FastSAMPrompt` 可能是一个与提示相关的类，用于处理用户输入或提示信息。</w:t>
        <w:br/>
        <w:t>- `FastSAMValidator` 可能是一个验证器类，用于评估模型的性能或验证预测结果的准确性。</w:t>
        <w:br/>
        <w:br/>
        <w:t>最后，`__all__` 变量定义了该模块的公共接口，指定了在使用 `from module import *` 语句时，哪些名称会被导入。这里列出的名称包括 `FastSAMPredictor`、`FastSAM`、`FastSAMPrompt` 和 `FastSAMValidator`，这意味着这四个类是模块的主要组成部分，用户可以直接使用它们。</w:t>
        <w:br/>
        <w:br/>
        <w:t>总体而言，这个文件的主要作用是组织和暴露与FastSAM相关的功能，使得其他模块或用户能够方便地访问和使用这些功能。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计算两个边界框的交并比（IoU）。两个边界框的格式为 (x1, y1, x2, y2)。</w:t>
        <w:br/>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br/>
        <w:t xml:space="preserve">    # 获取边界框的坐标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(区域1 + 区域2 - 交集)</w:t>
        <w:br/>
        <w:t xml:space="preserve">    return inter / ((a2 - a1).prod(2) + (b2 - b1).prod(2) - inter + eps)</w:t>
        <w:br/>
        <w:br/>
        <w:t>def bbox_iou(box1, box2, xywh=True, eps=1e-7):</w:t>
        <w:br/>
        <w:t xml:space="preserve">    """</w:t>
        <w:br/>
        <w:t xml:space="preserve">    计算 box1 (1, 4) 与 box2 (n, 4) 的交并比（IoU）。</w:t>
        <w:br/>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br/>
        <w:t xml:space="preserve">    # 获取边界框的坐标</w:t>
        <w:br/>
        <w:t xml:space="preserve">    if xywh:  # 将 (x, y, w, h) 转换为 (x1, y1, x2, y2)</w:t>
        <w:br/>
        <w:t xml:space="preserve">        (x1, y1, w1, h1), (x2, y2, w2, h2) = box1.chunk(4, -1), box2.chunk(4, -1)</w:t>
        <w:br/>
        <w:t xml:space="preserve">        w1_, h1_, w2_, h2_ = w1 / 2, h1 / 2, w2 / 2, h2 / 2</w:t>
        <w:br/>
        <w:t xml:space="preserve">        b1_x1, b1_x2, b1_y1, b1_y2 = x1 - w1_, x1 + w1_, y1 - h1_, y1 + h1_</w:t>
        <w:br/>
        <w:t xml:space="preserve">        b2_x1, b2_x2, b2_y1, b2_y2 = x2 - w2_, x2 + w2_, y2 - h2_, y2 + h2_</w:t>
        <w:br/>
        <w:t xml:space="preserve">    else:  # box1 和 box2 已经是 (x1, y1, x2, y2) 格式</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 * (b1_y2 - b1_y1 + eps) + (b2_x2 - b2_x1) * (b2_y2 - b2_y1 + eps) - inter + eps</w:t>
        <w:br/>
        <w:br/>
        <w:t xml:space="preserve">    # 返回 IoU 值</w:t>
        <w:br/>
        <w:t xml:space="preserve">    return inter / union</w:t>
        <w:br/>
        <w:br/>
        <w:t>def compute_ap(recall, precision):</w:t>
        <w:br/>
        <w:t xml:space="preserve">    """</w:t>
        <w:br/>
        <w:t xml:space="preserve">    计算给定召回率和精确率曲线的平均精度（AP）。</w:t>
        <w:br/>
        <w:br/>
        <w:t xml:space="preserve">    参数：</w:t>
        <w:br/>
        <w:t xml:space="preserve">        recall (list): 召回率曲线。</w:t>
        <w:br/>
        <w:t xml:space="preserve">        precision (list): 精确率曲线。</w:t>
        <w:br/>
        <w:br/>
        <w:t xml:space="preserve">    返回：</w:t>
        <w:br/>
        <w:t xml:space="preserve">        (float): 平均精度。</w:t>
        <w:br/>
        <w:t xml:space="preserve">        (np.ndarray): 精确率包络曲线。</w:t>
        <w:br/>
        <w:t xml:space="preserve">        (np.ndarray): 修改后的召回率曲线，开头和结尾添加了哨兵值。</w:t>
        <w:br/>
        <w:t xml:space="preserve">    """</w:t>
        <w:br/>
        <w:br/>
        <w:t xml:space="preserve">    # 在开头和结尾添加哨兵值</w:t>
        <w:br/>
        <w:t xml:space="preserve">    mrec = np.concatenate(([0.0], recall, [1.0]))</w:t>
        <w:br/>
        <w:t xml:space="preserve">    mpre = np.concatenate(([1.0], precision, [0.0]))</w:t>
        <w:br/>
        <w:br/>
        <w:t xml:space="preserve">    # 计算精确率包络</w:t>
        <w:br/>
        <w:t xml:space="preserve">    mpre = np.flip(np.maximum.accumulate(np.flip(mpre)))</w:t>
        <w:br/>
        <w:br/>
        <w:t xml:space="preserve">    # 计算曲线下面积</w:t>
        <w:br/>
        <w:t xml:space="preserve">    x = np.linspace(0, 1, 101)  # 101 点插值（COCO）</w:t>
        <w:br/>
        <w:t xml:space="preserve">    ap = np.trapz(np.interp(x, mrec, mpre), x)  # 积分</w:t>
        <w:br/>
        <w:br/>
        <w:t xml:space="preserve">    return ap, mpre, mrec</w:t>
        <w:br/>
        <w:t>```</w:t>
        <w:br/>
        <w:br/>
        <w:t>### 代码说明：</w:t>
        <w:br/>
        <w:t>1. **box_iou**: 计算两个边界框之间的交并比（IoU），可以用于评估目标检测的准确性。</w:t>
        <w:br/>
        <w:t>2. **bbox_iou**: 计算单个边界框与多个边界框之间的 IoU，支持两种格式的输入。</w:t>
        <w:br/>
        <w:t>3. **compute_ap**: 计算给定召回率和精确率曲线的平均精度（AP），用于评估模型在不同阈值下的性能。</w:t>
        <w:br/>
        <w:br/>
        <w:t>这些函数是目标检测模型评估中最核心的部分，能够帮助我们量化模型的性能。```</w:t>
      </w:r>
    </w:p>
    <w:p>
      <w:pPr>
        <w:spacing w:line="240" w:lineRule="auto"/>
        <w:jc w:val="left"/>
      </w:pPr>
      <w:r>
        <w:rPr>
          <w:rFonts w:ascii="Times New Roman" w:hAnsi="Times New Roman" w:eastAsia="宋体"/>
          <w:color w:val="000000"/>
          <w:sz w:val="24"/>
        </w:rPr>
        <w:t>这个程序文件 `ultralytics/utils/metrics.py` 是用于计算模型验证指标的，主要用于目标检测和分类任务。文件中包含多个函数和类，主要用于计算不同的指标，如交并比（IoU）、平均精度（AP）、混淆矩阵等。</w:t>
        <w:br/>
        <w:br/>
        <w:t>首先，文件导入了一些必要的库，包括数学库、警告处理、路径处理、绘图工具和深度学习框架 PyTorch。接着，定义了一些常量和函数。</w:t>
        <w:br/>
        <w:br/>
        <w:t>`bbox_ioa` 函数计算给定两个边界框的交集与第二个框的面积的比值。它支持计算标准的 IoU 或者交集面积与 box2 面积的比值。`box_iou` 函数则计算两个边界框的交并比，返回一个包含每对框的 IoU 值的张量。</w:t>
        <w:br/>
        <w:br/>
        <w:t>`bbox_iou` 函数扩展了 IoU 的计算，支持多种形式的 IoU 计算，包括 GIoU、DIoU、CIoU 等，允许用户选择不同的计算方式。`get_inner_iou` 和 `bbox_inner_iou` 函数计算边界框的内部 IoU，适用于需要考虑框内区域的情况。</w:t>
        <w:br/>
        <w:br/>
        <w:t>`bbox_mpdiou` 和 `bbox_inner_mpdiou` 函数则引入了 Wasserstein 距离，计算带有距离惩罚的 IoU。这些函数为不同的目标检测任务提供了灵活的 IoU 计算方式。</w:t>
        <w:br/>
        <w:br/>
        <w:t>接下来，定义了 `ConfusionMatrix` 类，用于计算和更新混淆矩阵，支持分类和检测任务。该类可以处理分类预测和检测结果，更新混淆矩阵并提供可视化功能。</w:t>
        <w:br/>
        <w:br/>
        <w:t>此外，文件中还定义了一些绘图函数，如 `plot_pr_curve` 和 `plot_mc_curve`，用于绘制精确率-召回率曲线和其他指标曲线。这些函数支持将结果保存到指定目录。</w:t>
        <w:br/>
        <w:br/>
        <w:t>`compute_ap` 函数计算给定召回率和精确率曲线的平均精度，`ap_per_class` 函数则计算每个类别的 AP，并支持绘制 PR 曲线。</w:t>
        <w:br/>
        <w:br/>
        <w:t>最后，文件中定义了多个类，如 `Metric`、`DetMetrics`、`SegmentMetrics`、`PoseMetrics` 和 `ClassifyMetrics`，这些类用于计算和存储不同类型的评估指标。每个类都有相应的方法来处理输入数据、计算指标、返回结果和绘制曲线。</w:t>
        <w:br/>
        <w:br/>
        <w:t>总体来说，这个文件提供了一整套用于目标检测和分类任务的评估指标计算工具，涵盖了从基本的 IoU 计算到复杂的混淆矩阵和平均精度计算的功能，适用于模型的性能评估和分析。</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Once）模型的计算机视觉框架，主要用于目标检测、图像分割和其他相关任务。项目的架构清晰，模块化设计使得各个功能可以独立开发和维护。以下是项目的主要组成部分和功能：</w:t>
        <w:br/>
        <w:br/>
        <w:t>1. **用户界面（UI）**：提供一个简单的Web界面，用于启动和管理模型的运行。</w:t>
        <w:br/>
        <w:t>2. **目标跟踪**：实现了目标跟踪的匹配算法和距离计算，支持多种目标跟踪任务。</w:t>
        <w:br/>
        <w:t>3. **特征提取**：实现了自适应特征金字塔网络（AFPN），用于高效的特征提取和融合。</w:t>
        <w:br/>
        <w:t>4. **身份验证**：处理用户的身份验证，包括API密钥和Cookie的管理。</w:t>
        <w:br/>
        <w:t>5. **模型构建**：提供FastSAM模型的初始化和相关功能。</w:t>
        <w:br/>
        <w:t>6. **评估指标**：计算各种评估指标，如IoU、平均精度（AP）、混淆矩阵等，用于模型性能评估。</w:t>
        <w:br/>
        <w:br/>
        <w:t>### 文件功能整理表</w:t>
        <w:br/>
        <w:br/>
        <w:t>| 文件路径                                             | 功能描述                                                                                     |</w:t>
        <w:br/>
        <w:t>|----------------------------------------------------|----------------------------------------------------------------------------------------------|</w:t>
        <w:br/>
        <w:t>| `C:\codeseg\codenew\code\ui.py`                   | 提供一个Web界面启动器，用于运行指定的Python脚本（如Streamlit应用）。                        |</w:t>
        <w:br/>
        <w:t>| `C:\codeseg\codenew\code\ultralytics\trackers\utils\matching.py` | 实现目标跟踪的匹配算法和距离计算，包括IoU和嵌入距离等。                                     |</w:t>
        <w:br/>
        <w:t>| `C:\codeseg\codenew\code\ultralytics\nn\extra_modules\afpn.py` | 实现自适应特征金字塔网络（AFPN），用于高效的特征提取和融合。                               |</w:t>
        <w:br/>
        <w:t>| `C:\codeseg\codenew\code\ultralytics\hub\auth.py` | 处理用户身份验证，包括API密钥和Cookie的管理。                                              |</w:t>
        <w:br/>
        <w:t>| `C:\codeseg\codenew\code\ultralytics\models\fastsam\__init__.py` | 初始化FastSAM模型模块，导入相关类和功能。                                                  |</w:t>
        <w:br/>
        <w:t>| `C:\codeseg\codenew\code\ultralytics\utils\metrics.py` | 提供评估指标计算工具，包括IoU、平均精度（AP）、混淆矩阵等。                                 |</w:t>
        <w:br/>
        <w:t>| `C:\codeseg\codenew\code\ultralytics\nn\backbone\CSwomTramsformer.py` | 实现CSwom Transformer模型，可能用于特征提取或增强。                                       |</w:t>
        <w:br/>
        <w:t>| `C:\codeseg\codenew\code\ultralytics\models\yolo\model.py` | 定义YOLO模型的结构和前向传播逻辑，支持目标检测任务。                                        |</w:t>
        <w:br/>
        <w:t>| `C:\codeseg\codenew\code\ultralytics\data\annotator.py` | 提供数据标注工具，可能用于可视化和标注数据集。                                              |</w:t>
        <w:br/>
        <w:t>| `C:\codeseg\codenew\code\train.py`                 | 训练模型的主程序，包含训练循环和模型评估逻辑。                                              |</w:t>
        <w:br/>
        <w:t>| `C:\codeseg\codenew\code\ultralytics\models\yolo\pose\val.py` | 处理姿态估计模型的验证过程，评估模型在姿态估计任务上的性能。                               |</w:t>
        <w:br/>
        <w:t>| `C:\codeseg\codenew\code\ultralytics\nn\extra_modules\dynamic_snake_conv.py` | 实现动态蛇形卷积模块，可能用于增强卷积操作的灵活性和效率。                                 |</w:t>
        <w:br/>
        <w:t>| `C:\codeseg\codenew\code\ultralytics\nn\extra_modules\ops_dcnv3\functions\dcnv3_func.py` | 实现DCNv3（Deformable Convolutional Networks v3）相关功能，支持可变形卷积操作。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