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Las Quintas del Prado está ubicado en la carretera La Ceiba en la Provincia Monseñor Nouel (Bonao) A un minuto de la Autopista Duarte. A cinco minutos del centro de la ciudad de Bonao. A una hora de Santo Domingo. A veinte minutos de la ciudad de La Vega. A treinta minutos de San Francisco de Macorís. A cuarenta minutos de la ciudad de Santiago. Una localización perfecta, cerca de todo en poco tiempo…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Proyecto completamente cerrado con una verja perimetral en Block de aproximadamente 3.0 metros de altura, garita en portón principal en doble vía, y cámaras de seguridad SOMOS TRANQUILIDAD Zona semi rural completamente llana , aislada de contaminaci , con una vista espectacular hacia las montañas que rodean las llanuras de Bonao. ón SOMOS BELLEZA NATURAL Concepto puramente ecológico en una extensa área verde, árboles y otras especies de flora tropical, con un canal de riego, lago y abundantes especies de la flora y la fauna. I ncluye especies de flores y árboles planificadamente plantados, tales como: robles amarillo y rosado, framboyanes, almendras, palmeras y pinos. Además, árboles frutales, tales como: mangos; aguacates y cocos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DESCRIPCIÓN El proyecto cuenta con calles asfaltadas, servicios de electricidad, cable e internet. Además, con servicios de agua de cisterna propia con su respectivo sistema de agua preinstalado. También, el proyecto tiene la solución sanitaria integral preinstalada hasta las fosas sépticas. Los lotes están completamente nivelados y cubiertos de grama cortada permanentemente.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ENTORNO El proyecto está ubicado en una zona muy tranquila y de temperatura acceso por una carretera asfaltada y está a una distancia de cinco minutos de agradable, tiene una excelente vía de l pueblo de Bonao y en cercanías con estaciones de combustibles, restaurantes, supermercados, farmacias, centro clínico, balneario y parque ecoturístico.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Facilidades y Amenidades Los propietarios pueden tener la opción de acceder, para actividades familiares, a nuestro salón para eventos, construido al lado de un lago y que cuenta con un precioso jardín en su parte frontal. La seguridad del proyecto, la amplitud de sus calles en combinación con su paisaje es una gran oportunidad para el disfrute de caminatas o de un paseo en bicicleta. deportes, tales como : Adem ás , el proyecto cuenta con una cancha mixta para práctica de baloncesto , tennis, los niños.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