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Descripción – Villa Palmeras 🌴✨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Villa Palmeras está ubicado en la carretera La Vega–Villa Tapia 🛣️, ofreciendo un proyecto completo y listo para invertir: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💧 Agua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🔌 Luz eléctrica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⚡ Electricidad instalada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🚧 Contenes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🛣️ Calles imprimadas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🛑 Garita de seguridad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📄 Título deslindado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💵 Precio: US$4,500 por metro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📌 Facilidades de pago: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🔒 Separa con US$5,000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🗓️ Completa el 10% inicial en 30 días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📆 Financiamiento disponible hasta 10 años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 proyecto seguro, accesible y con excelente plusvalía. 🌴🏡✨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