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6"/>
          <w:szCs w:val="44"/>
        </w:rPr>
      </w:pPr>
      <w:r>
        <w:rPr>
          <w:rFonts w:hint="eastAsia" w:ascii="楷体" w:hAnsi="楷体" w:eastAsia="楷体" w:cs="楷体"/>
          <w:b/>
          <w:bCs/>
          <w:sz w:val="36"/>
          <w:szCs w:val="44"/>
        </w:rPr>
        <w:t>LangChain解决的</w:t>
      </w:r>
      <w:r>
        <w:rPr>
          <w:rFonts w:hint="eastAsia" w:ascii="楷体" w:hAnsi="楷体" w:eastAsia="楷体" w:cs="楷体"/>
          <w:b/>
          <w:bCs/>
          <w:sz w:val="36"/>
          <w:szCs w:val="44"/>
          <w:lang w:val="en-US" w:eastAsia="zh-CN"/>
        </w:rPr>
        <w:t>分块（Chunking）</w:t>
      </w:r>
      <w:r>
        <w:rPr>
          <w:rFonts w:hint="eastAsia" w:ascii="楷体" w:hAnsi="楷体" w:eastAsia="楷体" w:cs="楷体"/>
          <w:b/>
          <w:bCs/>
          <w:sz w:val="36"/>
          <w:szCs w:val="44"/>
        </w:rPr>
        <w:t>问题和改进</w:t>
      </w:r>
    </w:p>
    <w:p>
      <w:pPr>
        <w:jc w:val="both"/>
        <w:rPr>
          <w:rFonts w:hint="eastAsia" w:ascii="楷体" w:hAnsi="楷体" w:eastAsia="楷体" w:cs="楷体"/>
        </w:rPr>
      </w:pPr>
    </w:p>
    <w:p>
      <w:pPr>
        <w:ind w:firstLine="562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b/>
          <w:bCs/>
          <w:sz w:val="28"/>
          <w:szCs w:val="28"/>
        </w:rPr>
        <w:t>分块（Chunking）</w:t>
      </w:r>
      <w:r>
        <w:rPr>
          <w:rFonts w:hint="eastAsia" w:ascii="楷体" w:hAnsi="楷体" w:eastAsia="楷体" w:cs="楷体"/>
          <w:sz w:val="28"/>
          <w:szCs w:val="28"/>
        </w:rPr>
        <w:t>是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</w:t>
      </w:r>
      <w:r>
        <w:rPr>
          <w:rFonts w:hint="eastAsia" w:ascii="楷体" w:hAnsi="楷体" w:eastAsia="楷体" w:cs="楷体"/>
          <w:sz w:val="28"/>
          <w:szCs w:val="28"/>
        </w:rPr>
        <w:t>构建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HYPERLINK "https://link.zhihu.com/?target=https://zilliz.com.cn/use-cases/llm-retrieval-augmented-generation" \t "https://zhuanlan.zhihu.com/p/_blank"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检索增强型生成（RAG）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t>应用程序中最具挑战性的问题。分块是指切分文本的过程，虽然听起来非常简单，但要处理的细节问题不少。根据文本内容的类型，需采用不同的分块策略。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LangChain是一个 LLM 协调框架，内置了一些用于分块及加载文档的工具。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这里</w:t>
      </w:r>
      <w:r>
        <w:rPr>
          <w:rFonts w:hint="eastAsia" w:ascii="楷体" w:hAnsi="楷体" w:eastAsia="楷体" w:cs="楷体"/>
          <w:sz w:val="28"/>
          <w:szCs w:val="28"/>
        </w:rPr>
        <w:t>主要围绕设置分块参数，并最小限度地使用 LLM。简而言之，通过编写一个函数并设置其参数来加载文档并对文档进行分块，该函数打印结果为分块后的文本块。在下述实验中，我们会在这个函数中运行多个参数值。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b/>
          <w:bCs/>
          <w:sz w:val="28"/>
          <w:szCs w:val="28"/>
        </w:rPr>
      </w:pPr>
      <w:r>
        <w:rPr>
          <w:rFonts w:hint="eastAsia" w:ascii="楷体" w:hAnsi="楷体" w:eastAsia="楷体" w:cs="楷体"/>
          <w:b/>
          <w:bCs/>
          <w:sz w:val="28"/>
          <w:szCs w:val="28"/>
        </w:rPr>
        <w:t>LangChain 分块代码导入和设置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代码第一部分主要是导入和设置工具。下面代码有很多导入语句，os 和dotenv都比较常用。它们仅用于环境变量。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接下来，深入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说明相关</w:t>
      </w:r>
      <w:r>
        <w:rPr>
          <w:rFonts w:hint="eastAsia" w:ascii="楷体" w:hAnsi="楷体" w:eastAsia="楷体" w:cs="楷体"/>
          <w:sz w:val="28"/>
          <w:szCs w:val="28"/>
        </w:rPr>
        <w:t>有关 LangChain 和 pymilvus 部分的代码。</w:t>
      </w: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首先是用于获取文档的三个导入：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NotionDirectoryLoader用于加载含有markdown/Notion文档的目录。然后，MarkdownHeader和RecursiveCharacter文本分割器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将</w:t>
      </w:r>
      <w:r>
        <w:rPr>
          <w:rFonts w:hint="eastAsia" w:ascii="楷体" w:hAnsi="楷体" w:eastAsia="楷体" w:cs="楷体"/>
          <w:sz w:val="28"/>
          <w:szCs w:val="28"/>
        </w:rPr>
        <w:t>会根据标题（标题分割器）或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是</w:t>
      </w:r>
      <w:r>
        <w:rPr>
          <w:rFonts w:hint="eastAsia" w:ascii="楷体" w:hAnsi="楷体" w:eastAsia="楷体" w:cs="楷体"/>
          <w:sz w:val="28"/>
          <w:szCs w:val="28"/>
        </w:rPr>
        <w:t>一组预先选定的字符分隔符（递归分割器）分割 markdown 文档中的文本。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接下来，是检索器导入。我们用Milvus 、OpenAIEmbeddings模型和大语言模型（LLM）。SelfQueryRetriever是LangChain 原生检索器，允许向量数据库“查询自身”。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最后一个LangChain导入是AttributeInfo，它将一个带有信息的属性传入 SelfQueryRetriever。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至于 pymilvus 导入，通常我只将这些导入在结束时用于清理数据库。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编写函数之前的最后一步是加载环境变量并声明一些常量。headers_to_split_on 变量列出了我们希望在 markdown 中分割的所有标题；path用于帮助LangChain了解在哪里找到Notion文档。</w:t>
      </w:r>
    </w:p>
    <w:p>
      <w:pPr>
        <w:jc w:val="center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68595" cy="2979420"/>
            <wp:effectExtent l="0" t="0" r="8255" b="1905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</w:rPr>
        <w:t>LangChain分块</w:t>
      </w: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实验和结果</w:t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t>以下代码块展示了如何运行实验函数。我添加了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5</w:t>
      </w:r>
      <w:r>
        <w:rPr>
          <w:rFonts w:hint="eastAsia" w:ascii="楷体" w:hAnsi="楷体" w:eastAsia="楷体" w:cs="楷体"/>
          <w:sz w:val="28"/>
          <w:szCs w:val="28"/>
        </w:rPr>
        <w:t>个实验，这个教程测试的分块长度从32到64、128、256、512不等，分块overlap从4到8、16、32、64 不等的分块策略。为了测试，我遍历元组列表并调用上面写的函数。</w:t>
      </w:r>
    </w:p>
    <w:p>
      <w:pPr>
        <w:jc w:val="center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73040" cy="559435"/>
            <wp:effectExtent l="0" t="0" r="3810" b="254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以下为输出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的</w:t>
      </w:r>
      <w:r>
        <w:rPr>
          <w:rFonts w:hint="eastAsia" w:ascii="楷体" w:hAnsi="楷体" w:eastAsia="楷体" w:cs="楷体"/>
          <w:sz w:val="28"/>
          <w:szCs w:val="28"/>
        </w:rPr>
        <w:t>结果。接着让我们来仔细观察每一组实验的输出结果。我们使用的测试问题是“What makes a distinguished engineer?”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66690" cy="2842260"/>
            <wp:effectExtent l="0" t="0" r="635" b="5715"/>
            <wp:docPr id="3" name="图片 3" descr="v2-4c4daf08d3a1a5fb4aeae7db50ceac6e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2-4c4daf08d3a1a5fb4aeae7db50ceac6e_1440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11" w:lineRule="atLeast"/>
        <w:ind w:left="0" w:firstLine="0"/>
        <w:textAlignment w:val="auto"/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  <w:t>分块长度32，重叠4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70500" cy="1487170"/>
            <wp:effectExtent l="0" t="0" r="6350" b="8255"/>
            <wp:docPr id="4" name="图片 4" descr="v2-2b415aea88dfd6363293eb146bcab314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2-2b415aea88dfd6363293eb146bcab314_1440w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显而易见，32的长度太短了，这种分块策略完全无效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  <w:t>分块长度64，重叠8</w:t>
      </w:r>
    </w:p>
    <w:p>
      <w:pPr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4150" cy="865505"/>
            <wp:effectExtent l="0" t="0" r="3175" b="1270"/>
            <wp:docPr id="5" name="图片 5" descr="v2-c51bae62f7d05a24c72a3a63515354d5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2-c51bae62f7d05a24c72a3a63515354d5_1440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这种策略一开始效果也不理想，但最终也给出了问题的答案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  <w:t>分块长度128，重叠16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016635"/>
            <wp:effectExtent l="0" t="0" r="635" b="2540"/>
            <wp:docPr id="6" name="图片 6" descr="v2-9915ae434598d295384cda494b5ee772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v2-9915ae434598d295384cda494b5ee772_1440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长度变为 128 时，答案出现了更多完整句，这个策略的效果还不错，但是这个策略的一个劣势是答案中会出现 \xa0和 </w:t>
      </w:r>
      <w:r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\n</w:t>
      </w: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 这种特殊字符。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  <w:t>分块长度 256，重叠32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39670"/>
            <wp:effectExtent l="0" t="0" r="635" b="8255"/>
            <wp:docPr id="7" name="图片 7" descr="v2-dca56b3e2bf171ac74ed1ce127a3c699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v2-dca56b3e2bf171ac74ed1ce127a3c699_1440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虽然答案会返回相关内容，但这个分块长度过长。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textAlignment w:val="auto"/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  <w:t>分块长度 512，重叠 64</w:t>
      </w:r>
    </w:p>
    <w:p>
      <w:pP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66690" cy="2878455"/>
            <wp:effectExtent l="0" t="0" r="635" b="7620"/>
            <wp:docPr id="8" name="图片 8" descr="v2-151c358636506b692b10ded4233de5ef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v2-151c358636506b692b10ded4233de5ef_1440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已知256的分块长度已经过长了。但是将长度设置为512时，会提取出整个 section 的内容。这时候就要思考：我们到底是想要结果中返回单独的一行文字，还是要返回整个section内容？这就需要根据使用场景进行判断。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1" w:lineRule="atLeast"/>
        <w:ind w:left="0" w:firstLine="0"/>
        <w:jc w:val="center"/>
        <w:rPr>
          <w:rFonts w:hint="eastAsia" w:ascii="楷体" w:hAnsi="楷体" w:eastAsia="楷体" w:cs="楷体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2"/>
          <w:sz w:val="36"/>
          <w:szCs w:val="36"/>
          <w:lang w:val="en-US" w:eastAsia="zh-CN" w:bidi="ar-SA"/>
        </w:rPr>
        <w:t>总结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560" w:firstLineChars="200"/>
        <w:jc w:val="both"/>
        <w:textAlignment w:val="auto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本次演示探索了5种不同分块策略的效果。选择分块策略时，要根据期望获得的返回结果来确定最合适的分块长度。在构建RAG这类基于LLM的应用程序中，分块（Chunking）是将大块文本分解成小段的过程。当我们使用LLM embedding内容时，这是一项必要的技术，可以帮助我们优化从向量数据库被召回的内容的准确性。在本文中，我们探讨了它是否以及如何帮助提高RAG应用程序的效率和准确性。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560" w:firstLineChars="200"/>
        <w:jc w:val="both"/>
        <w:textAlignment w:val="auto"/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在向量数据库（如：Pinecone）中索引的任何内容都需要首先</w:t>
      </w:r>
      <w:r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instrText xml:space="preserve"> HYPERLINK "https://www.luxiangdong.com/2023/09/20/chunk/%E5%8F%AF%E8%A7%81%E4%B8%8A%E4%B8%80%E7%AF%87%E6%96%87%E7%AB%A0" \o "Embedding" </w:instrText>
      </w:r>
      <w:r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Embedding</w:t>
      </w:r>
      <w:r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default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。分块的主要原因是尽量减少我们Embedding内容的噪音。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562" w:firstLineChars="200"/>
        <w:jc w:val="both"/>
        <w:textAlignment w:val="auto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en-US" w:eastAsia="zh-CN" w:bidi="ar-SA"/>
        </w:rPr>
        <w:t>分块需要考虑的因素：</w:t>
      </w: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在确定最佳分块策略时，有几个因素会对我们的选择起到至关重要的影响。以下是一些事实需要首先记住：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560" w:firstLineChars="200"/>
        <w:jc w:val="both"/>
        <w:textAlignment w:val="auto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被索引内容的性质是什么? 这可能差别会很大，是处理较长的文档(如文章或书籍)，还是处理较短的内容(如微博或即时消息)？答案将决定哪种模型更适合您的目标，从而决定应用哪种分块策略。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560" w:firstLineChars="200"/>
        <w:jc w:val="both"/>
        <w:textAlignment w:val="auto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您使用的是哪种Embedding模型，它在多大的块大小上表现最佳？例如，sentence-transformer模型在单个句子上工作得很好，但像text-embedt-ada-002这样的模型在包含256或512个tokens的块上表现得更好。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560" w:firstLineChars="200"/>
        <w:jc w:val="both"/>
        <w:textAlignment w:val="auto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你对用户查询的长度和复杂性有什么期望？用户输入的问题文本是简短而具体的还是冗长而复杂的？这也直接影响到我们选择的方式，以便在嵌入查询和嵌入文本块之间有更紧密的相关性。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560" w:firstLineChars="200"/>
        <w:jc w:val="both"/>
        <w:textAlignment w:val="auto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如何在您的特定应用程序中使用检索结果？ 例如，它们是否用于语义搜索、问答、摘要或其他目的？例如，和你底层连接的LLM是有直接关系的，LLM的tokens限制会让你不得不考虑分块的大小。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560" w:firstLineChars="200"/>
        <w:jc w:val="both"/>
        <w:textAlignment w:val="auto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选择一个范围的块大小 ：选择时应该考虑内容的性质（例如短文本还是长文档)、将要使用的Embedding模型及其功能(如token限制)。目标是在保留上下文和保持准确性之间找到平衡。从探索各种块大小开始，包括较小的块(例如128或256个tokens)用于捕获更细粒度的语义信息，而较大的块(例如512或1024个tokens)用于保留更多上下文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560" w:firstLineChars="200"/>
        <w:jc w:val="both"/>
        <w:textAlignment w:val="auto"/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评估每个块大小的性能 ：为测试不同大小的块，可以把不同大小的块进行标记。使用可以覆盖你的业务场景效果的数据集，为要测试的各个大小的块创建Embedding，并且</w:t>
      </w:r>
      <w:bookmarkStart w:id="0" w:name="_GoBack"/>
      <w:bookmarkEnd w:id="0"/>
      <w:r>
        <w:rPr>
          <w:rFonts w:hint="eastAsia" w:ascii="楷体" w:hAnsi="楷体" w:eastAsia="楷体" w:cs="楷体"/>
          <w:b w:val="0"/>
          <w:bCs w:val="0"/>
          <w:kern w:val="2"/>
          <w:sz w:val="28"/>
          <w:szCs w:val="28"/>
          <w:lang w:val="en-US" w:eastAsia="zh-CN" w:bidi="ar-SA"/>
        </w:rPr>
        <w:t>将它们保存下来。然后，可运行一系列查询来评估质量，并比较不同块大小的性能。这是一个反复测试的过程，在这个过程中，针对不同的查询测试不同的块大小，直到找到最佳的块大小。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6DC13A"/>
    <w:multiLevelType w:val="singleLevel"/>
    <w:tmpl w:val="D26DC13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VlODkyYjgwZDg1ZTZlNGYzODVkYjIzNDg1NTFmZTgifQ=="/>
  </w:docVars>
  <w:rsids>
    <w:rsidRoot w:val="00000000"/>
    <w:rsid w:val="00856007"/>
    <w:rsid w:val="024D4A7D"/>
    <w:rsid w:val="14A44CA5"/>
    <w:rsid w:val="16507216"/>
    <w:rsid w:val="2ED9285D"/>
    <w:rsid w:val="31815AF3"/>
    <w:rsid w:val="3DFC41B4"/>
    <w:rsid w:val="3EE80CE1"/>
    <w:rsid w:val="3EF85E3E"/>
    <w:rsid w:val="3F2F63AA"/>
    <w:rsid w:val="404D1CCB"/>
    <w:rsid w:val="421D38EB"/>
    <w:rsid w:val="45A504F3"/>
    <w:rsid w:val="45E9538D"/>
    <w:rsid w:val="4676524E"/>
    <w:rsid w:val="4D7A623E"/>
    <w:rsid w:val="4D873765"/>
    <w:rsid w:val="55DF33D9"/>
    <w:rsid w:val="5F6758BD"/>
    <w:rsid w:val="604D2C59"/>
    <w:rsid w:val="62EA5F8F"/>
    <w:rsid w:val="657C23D4"/>
    <w:rsid w:val="66984989"/>
    <w:rsid w:val="693966D8"/>
    <w:rsid w:val="6A1D7350"/>
    <w:rsid w:val="6C535DD2"/>
    <w:rsid w:val="730E2226"/>
    <w:rsid w:val="74813E4F"/>
    <w:rsid w:val="76097AE9"/>
    <w:rsid w:val="77EC4C19"/>
    <w:rsid w:val="7B293384"/>
    <w:rsid w:val="7FA2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2023-11-27T10:44:00Z</dcterms:created>
  <dc:creator>Admin</dc:creator>
  <cp:lastModifiedBy>Fu Yong</cp:lastModifiedBy>
  <dcterms:modified xsi:type="dcterms:W3CDTF">2023-11-30T07:05:53Z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BEFBF807D728406C8D5523C3E8CDF7D2_12</vt:lpwstr>
  </property>
</Properties>
</file>