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668B6" w:rsidRDefault="00CC0EE6">
      <w:pPr>
        <w:ind w:firstLineChars="200" w:firstLine="880"/>
        <w:jc w:val="center"/>
      </w:pPr>
      <w:r>
        <w:rPr>
          <w:rFonts w:ascii="SimSun" w:hAnsi="SimSun"/>
          <w:sz w:val="44"/>
        </w:rPr>
        <w:t>吉林省汪清县人民法院</w:t>
      </w:r>
    </w:p>
    <w:p w:rsidR="009668B6" w:rsidRDefault="00CC0EE6">
      <w:pPr>
        <w:ind w:firstLineChars="200" w:firstLine="1040"/>
        <w:jc w:val="center"/>
      </w:pPr>
      <w:r>
        <w:rPr>
          <w:rFonts w:ascii="仿宋" w:hAnsi="仿宋"/>
          <w:sz w:val="52"/>
        </w:rPr>
        <w:t>刑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事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判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决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书</w:t>
      </w:r>
    </w:p>
    <w:p w:rsidR="009668B6" w:rsidRDefault="00CC0EE6">
      <w:pPr>
        <w:ind w:firstLineChars="200" w:firstLine="640"/>
        <w:jc w:val="right"/>
      </w:pPr>
      <w:r>
        <w:rPr>
          <w:rFonts w:ascii="仿宋" w:hAnsi="仿宋"/>
          <w:sz w:val="32"/>
        </w:rPr>
        <w:t>（</w:t>
      </w:r>
      <w:r>
        <w:rPr>
          <w:rFonts w:ascii="仿宋" w:hAnsi="仿宋"/>
          <w:sz w:val="32"/>
        </w:rPr>
        <w:t>2016</w:t>
      </w:r>
      <w:r>
        <w:rPr>
          <w:rFonts w:ascii="仿宋" w:hAnsi="仿宋"/>
          <w:sz w:val="32"/>
        </w:rPr>
        <w:t>）吉</w:t>
      </w:r>
      <w:r>
        <w:rPr>
          <w:rFonts w:ascii="仿宋" w:hAnsi="仿宋"/>
          <w:sz w:val="32"/>
        </w:rPr>
        <w:t>2424</w:t>
      </w:r>
      <w:r>
        <w:rPr>
          <w:rFonts w:ascii="仿宋" w:hAnsi="仿宋"/>
          <w:sz w:val="32"/>
        </w:rPr>
        <w:t>刑初</w:t>
      </w:r>
      <w:r>
        <w:rPr>
          <w:rFonts w:ascii="仿宋" w:hAnsi="仿宋"/>
          <w:sz w:val="32"/>
        </w:rPr>
        <w:t>156</w:t>
      </w:r>
      <w:r>
        <w:rPr>
          <w:rFonts w:ascii="仿宋" w:hAnsi="仿宋"/>
          <w:sz w:val="32"/>
        </w:rPr>
        <w:t>号</w:t>
      </w:r>
    </w:p>
    <w:p w:rsidR="009668B6" w:rsidRDefault="00CC0EE6">
      <w:pPr>
        <w:ind w:firstLineChars="200" w:firstLine="640"/>
      </w:pPr>
      <w:r>
        <w:rPr>
          <w:rFonts w:ascii="仿宋" w:hAnsi="仿宋"/>
          <w:sz w:val="32"/>
        </w:rPr>
        <w:t>公诉机关吉林省汪清县人民检察院。</w:t>
      </w:r>
    </w:p>
    <w:p w:rsidR="009668B6" w:rsidRDefault="00CC0EE6">
      <w:pPr>
        <w:ind w:firstLineChars="200" w:firstLine="640"/>
      </w:pPr>
      <w:r>
        <w:rPr>
          <w:rFonts w:ascii="仿宋" w:hAnsi="仿宋"/>
          <w:sz w:val="32"/>
        </w:rPr>
        <w:t>被告人</w:t>
      </w:r>
      <w:r w:rsidR="006A28AB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，男，</w:t>
      </w:r>
      <w:r w:rsidR="00A75D78">
        <w:rPr>
          <w:rFonts w:ascii="仿宋" w:hAnsi="仿宋" w:hint="eastAsia"/>
          <w:kern w:val="0"/>
          <w:sz w:val="32"/>
        </w:rPr>
        <w:t>1986</w:t>
      </w:r>
      <w:r w:rsidR="00A75D78">
        <w:rPr>
          <w:rFonts w:ascii="仿宋" w:hAnsi="仿宋" w:hint="eastAsia"/>
          <w:kern w:val="0"/>
          <w:sz w:val="32"/>
        </w:rPr>
        <w:t>年</w:t>
      </w:r>
      <w:r w:rsidR="00A75D78">
        <w:rPr>
          <w:rFonts w:ascii="仿宋" w:hAnsi="仿宋" w:hint="eastAsia"/>
          <w:kern w:val="0"/>
          <w:sz w:val="32"/>
        </w:rPr>
        <w:t>1</w:t>
      </w:r>
      <w:r w:rsidR="00A75D78">
        <w:rPr>
          <w:rFonts w:ascii="仿宋" w:hAnsi="仿宋" w:hint="eastAsia"/>
          <w:kern w:val="0"/>
          <w:sz w:val="32"/>
        </w:rPr>
        <w:t>月</w:t>
      </w:r>
      <w:r w:rsidR="00A75D78">
        <w:rPr>
          <w:rFonts w:ascii="仿宋" w:hAnsi="仿宋" w:hint="eastAsia"/>
          <w:kern w:val="0"/>
          <w:sz w:val="32"/>
        </w:rPr>
        <w:t>23</w:t>
      </w:r>
      <w:r w:rsidR="00A75D78">
        <w:rPr>
          <w:rFonts w:ascii="仿宋" w:hAnsi="仿宋" w:hint="eastAsia"/>
          <w:kern w:val="0"/>
          <w:sz w:val="32"/>
        </w:rPr>
        <w:t>日出生</w:t>
      </w:r>
      <w:bookmarkStart w:id="0" w:name="_GoBack"/>
      <w:bookmarkEnd w:id="0"/>
      <w:r>
        <w:rPr>
          <w:rFonts w:ascii="仿宋" w:hAnsi="仿宋"/>
          <w:sz w:val="32"/>
        </w:rPr>
        <w:t>，户籍所在地：吉林省珲春市，住汪清县。曾因犯盗窃枪支、杀人、</w:t>
      </w:r>
      <w:r>
        <w:rPr>
          <w:rFonts w:ascii="仿宋" w:hAnsi="仿宋"/>
          <w:color w:val="FF0000"/>
          <w:sz w:val="32"/>
        </w:rPr>
        <w:t>叛国罪</w:t>
      </w:r>
      <w:r>
        <w:rPr>
          <w:rFonts w:ascii="仿宋" w:hAnsi="仿宋"/>
          <w:sz w:val="32"/>
        </w:rPr>
        <w:t>被判处无期徒刑。现因涉嫌危险驾驶，于</w:t>
      </w:r>
      <w:r>
        <w:rPr>
          <w:rFonts w:ascii="仿宋" w:hAnsi="仿宋"/>
          <w:sz w:val="32"/>
        </w:rPr>
        <w:t>2016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5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6</w:t>
      </w:r>
      <w:r>
        <w:rPr>
          <w:rFonts w:ascii="仿宋" w:hAnsi="仿宋"/>
          <w:sz w:val="32"/>
        </w:rPr>
        <w:t>日被汪清县公安局取保候审。</w:t>
      </w:r>
    </w:p>
    <w:p w:rsidR="009668B6" w:rsidRDefault="00CC0EE6">
      <w:pPr>
        <w:ind w:firstLineChars="200" w:firstLine="640"/>
      </w:pPr>
      <w:r>
        <w:rPr>
          <w:rFonts w:ascii="仿宋" w:hAnsi="仿宋"/>
          <w:sz w:val="32"/>
        </w:rPr>
        <w:t>汪清县人民检察院以汪检刑诉</w:t>
      </w:r>
      <w:r>
        <w:rPr>
          <w:rFonts w:ascii="仿宋" w:hAnsi="仿宋"/>
          <w:sz w:val="32"/>
        </w:rPr>
        <w:t>[2016]154</w:t>
      </w:r>
      <w:r>
        <w:rPr>
          <w:rFonts w:ascii="仿宋" w:hAnsi="仿宋"/>
          <w:sz w:val="32"/>
        </w:rPr>
        <w:t>号起诉书指控被告人</w:t>
      </w:r>
      <w:r w:rsidR="006A28AB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犯危险驾驶罪，于</w:t>
      </w:r>
      <w:r>
        <w:rPr>
          <w:rFonts w:ascii="仿宋" w:hAnsi="仿宋"/>
          <w:sz w:val="32"/>
        </w:rPr>
        <w:t>2016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8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29</w:t>
      </w:r>
      <w:r>
        <w:rPr>
          <w:rFonts w:ascii="仿宋" w:hAnsi="仿宋"/>
          <w:sz w:val="32"/>
        </w:rPr>
        <w:t>日向本院提起公诉。本院受理后，依法适用简易程序，实行独任审判，于</w:t>
      </w:r>
      <w:r>
        <w:rPr>
          <w:rFonts w:ascii="仿宋" w:hAnsi="仿宋"/>
          <w:sz w:val="32"/>
        </w:rPr>
        <w:t>2016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日公开开庭审理了本案。汪清县人民检察院检察员时承勇出庭支持公诉，被告人</w:t>
      </w:r>
      <w:r w:rsidR="006A28AB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到庭参加诉讼。现已审理终结。</w:t>
      </w:r>
    </w:p>
    <w:p w:rsidR="009668B6" w:rsidRDefault="00CC0EE6">
      <w:pPr>
        <w:ind w:firstLineChars="200" w:firstLine="640"/>
      </w:pPr>
      <w:r>
        <w:rPr>
          <w:rFonts w:ascii="仿宋" w:hAnsi="仿宋"/>
          <w:sz w:val="32"/>
        </w:rPr>
        <w:t>公诉机关指控：</w:t>
      </w:r>
      <w:r>
        <w:rPr>
          <w:rFonts w:ascii="仿宋" w:hAnsi="仿宋"/>
          <w:sz w:val="32"/>
        </w:rPr>
        <w:t>2016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5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5</w:t>
      </w:r>
      <w:r>
        <w:rPr>
          <w:rFonts w:ascii="仿宋" w:hAnsi="仿宋"/>
          <w:sz w:val="32"/>
        </w:rPr>
        <w:t>日</w:t>
      </w:r>
      <w:r>
        <w:rPr>
          <w:rFonts w:ascii="仿宋" w:hAnsi="仿宋"/>
          <w:sz w:val="32"/>
        </w:rPr>
        <w:t>19</w:t>
      </w:r>
      <w:r>
        <w:rPr>
          <w:rFonts w:ascii="仿宋" w:hAnsi="仿宋"/>
          <w:sz w:val="32"/>
        </w:rPr>
        <w:t>时</w:t>
      </w:r>
      <w:r>
        <w:rPr>
          <w:rFonts w:ascii="仿宋" w:hAnsi="仿宋"/>
          <w:sz w:val="32"/>
        </w:rPr>
        <w:t>50</w:t>
      </w:r>
      <w:r>
        <w:rPr>
          <w:rFonts w:ascii="仿宋" w:hAnsi="仿宋"/>
          <w:sz w:val="32"/>
        </w:rPr>
        <w:t>分许，被告人</w:t>
      </w:r>
      <w:r w:rsidR="006A28AB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酒后无证驾驶无牌黑色轻便两轮摩托车去药店买药返回途中，行至汪清县第三幼儿园门前时被民警查获。经鉴定，其血液中酒精含量为</w:t>
      </w:r>
      <w:r>
        <w:rPr>
          <w:rFonts w:ascii="仿宋" w:hAnsi="仿宋"/>
          <w:sz w:val="32"/>
        </w:rPr>
        <w:t>105.6950mg/100ml</w:t>
      </w:r>
      <w:r>
        <w:rPr>
          <w:rFonts w:ascii="仿宋" w:hAnsi="仿宋"/>
          <w:sz w:val="32"/>
        </w:rPr>
        <w:t>。</w:t>
      </w:r>
    </w:p>
    <w:p w:rsidR="009668B6" w:rsidRDefault="00CC0EE6">
      <w:pPr>
        <w:ind w:firstLineChars="200" w:firstLine="640"/>
      </w:pPr>
      <w:r>
        <w:rPr>
          <w:rFonts w:ascii="仿宋" w:hAnsi="仿宋"/>
          <w:sz w:val="32"/>
        </w:rPr>
        <w:t>上述事实，被告人</w:t>
      </w:r>
      <w:r w:rsidR="006A28AB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在庭审中亦无异议，且有破案经过、户籍信息、驾驶人员信息查询单、行车路线图、现场照片、鉴定意见、行政处罚决定书、刑事判决书等证据证实，足以认定。</w:t>
      </w:r>
    </w:p>
    <w:p w:rsidR="009668B6" w:rsidRDefault="00CC0EE6">
      <w:pPr>
        <w:ind w:firstLineChars="200" w:firstLine="640"/>
      </w:pPr>
      <w:r>
        <w:rPr>
          <w:rFonts w:ascii="仿宋" w:hAnsi="仿宋"/>
          <w:sz w:val="32"/>
        </w:rPr>
        <w:lastRenderedPageBreak/>
        <w:t>本院认为，被告人</w:t>
      </w:r>
      <w:r w:rsidR="006A28AB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违反法律规定，醉酒在道路上驾驶机动车，其行为已构成危险驾驶罪，公诉机关指控的罪名成立，本院予以确认。</w:t>
      </w:r>
      <w:r w:rsidR="006A28AB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到案后如实供述所犯罪行，依法可以从轻处罚。综上，依照《中华人民共和国刑法》第一百三十三条之一、第五十三条、第六十七条第三款、第七十二条、第七十三条第一款之规定，判决如下：</w:t>
      </w:r>
    </w:p>
    <w:p w:rsidR="009668B6" w:rsidRDefault="00CC0EE6">
      <w:pPr>
        <w:ind w:firstLineChars="200" w:firstLine="640"/>
      </w:pPr>
      <w:r>
        <w:rPr>
          <w:rFonts w:ascii="仿宋" w:hAnsi="仿宋"/>
          <w:sz w:val="32"/>
        </w:rPr>
        <w:t>被告人</w:t>
      </w:r>
      <w:r w:rsidR="006A28AB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犯危险驾驶罪，判处拘役两个月，缓刑三个月，并处罚金</w:t>
      </w:r>
      <w:r>
        <w:rPr>
          <w:rFonts w:ascii="仿宋" w:hAnsi="仿宋"/>
          <w:sz w:val="32"/>
        </w:rPr>
        <w:t>2000</w:t>
      </w:r>
      <w:r>
        <w:rPr>
          <w:rFonts w:ascii="仿宋" w:hAnsi="仿宋"/>
          <w:sz w:val="32"/>
        </w:rPr>
        <w:t>元。</w:t>
      </w:r>
    </w:p>
    <w:p w:rsidR="009668B6" w:rsidRDefault="00CC0EE6">
      <w:pPr>
        <w:ind w:firstLineChars="200" w:firstLine="640"/>
      </w:pPr>
      <w:r>
        <w:rPr>
          <w:rFonts w:ascii="仿宋" w:hAnsi="仿宋"/>
          <w:sz w:val="32"/>
        </w:rPr>
        <w:t>（缓刑考验期从判决确定之日起计算。罚金限于判决发生法律效力后十日内缴纳。）</w:t>
      </w:r>
    </w:p>
    <w:p w:rsidR="009668B6" w:rsidRDefault="00CC0EE6">
      <w:pPr>
        <w:ind w:firstLineChars="200" w:firstLine="640"/>
      </w:pPr>
      <w:r>
        <w:rPr>
          <w:rFonts w:ascii="仿宋" w:hAnsi="仿宋"/>
          <w:sz w:val="32"/>
        </w:rPr>
        <w:t>如不服本判决，可在接到判决书的第二日起十日内，通过本院或者直接向延边朝鲜族自治州中级人民法院提出上诉。书面上诉的，应当提交上诉状正本一份、副本二份。</w:t>
      </w:r>
    </w:p>
    <w:p w:rsidR="009668B6" w:rsidRDefault="00CC0EE6">
      <w:pPr>
        <w:ind w:firstLineChars="200" w:firstLine="640"/>
        <w:jc w:val="right"/>
      </w:pPr>
      <w:r>
        <w:rPr>
          <w:rFonts w:ascii="仿宋" w:hAnsi="仿宋"/>
          <w:sz w:val="32"/>
        </w:rPr>
        <w:t>审判员　　邵金山</w:t>
      </w:r>
      <w:r>
        <w:br/>
      </w:r>
    </w:p>
    <w:p w:rsidR="009668B6" w:rsidRDefault="00CC0EE6">
      <w:pPr>
        <w:ind w:firstLineChars="200" w:firstLine="640"/>
        <w:jc w:val="right"/>
      </w:pPr>
      <w:r>
        <w:rPr>
          <w:rFonts w:ascii="仿宋" w:hAnsi="仿宋"/>
          <w:sz w:val="32"/>
        </w:rPr>
        <w:t>二〇一六年九月九日</w:t>
      </w:r>
    </w:p>
    <w:p w:rsidR="009668B6" w:rsidRDefault="00CC0EE6">
      <w:pPr>
        <w:ind w:firstLineChars="200" w:firstLine="640"/>
        <w:jc w:val="right"/>
      </w:pPr>
      <w:r>
        <w:rPr>
          <w:rFonts w:ascii="仿宋" w:hAnsi="仿宋"/>
          <w:sz w:val="32"/>
        </w:rPr>
        <w:t>书记员　　任敬花</w:t>
      </w:r>
      <w:r>
        <w:br/>
      </w:r>
    </w:p>
    <w:sectPr w:rsidR="009668B6" w:rsidSect="00121E6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CE9" w:rsidRDefault="00407CE9" w:rsidP="00121E63">
      <w:r>
        <w:separator/>
      </w:r>
    </w:p>
  </w:endnote>
  <w:endnote w:type="continuationSeparator" w:id="0">
    <w:p w:rsidR="00407CE9" w:rsidRDefault="00407CE9" w:rsidP="0012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SimSun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CE9" w:rsidRDefault="00407CE9" w:rsidP="00121E63">
      <w:r>
        <w:separator/>
      </w:r>
    </w:p>
  </w:footnote>
  <w:footnote w:type="continuationSeparator" w:id="0">
    <w:p w:rsidR="00407CE9" w:rsidRDefault="00407CE9" w:rsidP="00121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407CE9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2" o:spid="_x0000_s2051" type="#_x0000_t75" style="position:absolute;left:0;text-align:left;margin-left:0;margin-top:0;width:415.25pt;height:463.65pt;z-index:-251657216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B6" w:rsidRDefault="00407CE9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3" o:spid="_x0000_s2050" type="#_x0000_t75" style="position:absolute;left:0;text-align:left;margin-left:0;margin-top:0;width:415.25pt;height:463.65pt;z-index:-251656192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407CE9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1" o:spid="_x0000_s2049" type="#_x0000_t75" style="position:absolute;left:0;text-align:left;margin-left:0;margin-top:0;width:415.25pt;height:463.65pt;z-index:-251658240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1E63"/>
    <w:rsid w:val="00121E63"/>
    <w:rsid w:val="00407CE9"/>
    <w:rsid w:val="004C1FC2"/>
    <w:rsid w:val="006A28AB"/>
    <w:rsid w:val="00A75D78"/>
    <w:rsid w:val="00C7041B"/>
    <w:rsid w:val="00CC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1F4BC37-3EDE-4B2C-B638-387B610A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7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>PricewaterhouseCoopers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Y Fu</cp:lastModifiedBy>
  <cp:revision>4</cp:revision>
  <dcterms:created xsi:type="dcterms:W3CDTF">2017-08-17T07:30:00Z</dcterms:created>
  <dcterms:modified xsi:type="dcterms:W3CDTF">2017-08-17T07:31:00Z</dcterms:modified>
</cp:coreProperties>
</file>