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8131B5">
      <w:pPr>
        <w:ind w:firstLineChars="200" w:firstLine="880"/>
        <w:jc w:val="center"/>
      </w:pPr>
      <w:r>
        <w:rPr>
          <w:rFonts w:ascii="SimSun" w:hAnsi="SimSun"/>
          <w:sz w:val="44"/>
        </w:rPr>
        <w:t>中华人民共和国最高人民法院</w:t>
      </w:r>
    </w:p>
    <w:p w:rsidR="009668B6" w:rsidRDefault="008131B5">
      <w:pPr>
        <w:ind w:firstLineChars="200" w:firstLine="1040"/>
        <w:jc w:val="center"/>
      </w:pPr>
      <w:r>
        <w:rPr>
          <w:rFonts w:ascii="仿宋" w:hAnsi="仿宋"/>
          <w:sz w:val="52"/>
        </w:rPr>
        <w:t>再</w:t>
      </w:r>
      <w:r>
        <w:rPr>
          <w:rFonts w:ascii="仿宋" w:hAnsi="仿宋"/>
          <w:sz w:val="52"/>
        </w:rPr>
        <w:t xml:space="preserve"> </w:t>
      </w:r>
      <w:r>
        <w:rPr>
          <w:rFonts w:ascii="仿宋" w:hAnsi="仿宋"/>
          <w:sz w:val="52"/>
        </w:rPr>
        <w:t>审</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定</w:t>
      </w:r>
      <w:r>
        <w:rPr>
          <w:rFonts w:ascii="仿宋" w:hAnsi="仿宋"/>
          <w:sz w:val="52"/>
        </w:rPr>
        <w:t xml:space="preserve"> </w:t>
      </w:r>
      <w:r>
        <w:rPr>
          <w:rFonts w:ascii="仿宋" w:hAnsi="仿宋"/>
          <w:sz w:val="52"/>
        </w:rPr>
        <w:t>书</w:t>
      </w:r>
    </w:p>
    <w:p w:rsidR="009668B6" w:rsidRDefault="008131B5">
      <w:pPr>
        <w:ind w:firstLineChars="200" w:firstLine="640"/>
        <w:jc w:val="right"/>
      </w:pPr>
      <w:r>
        <w:rPr>
          <w:rFonts w:ascii="仿宋" w:hAnsi="仿宋"/>
          <w:sz w:val="32"/>
        </w:rPr>
        <w:t>（</w:t>
      </w:r>
      <w:r>
        <w:rPr>
          <w:rFonts w:ascii="仿宋" w:hAnsi="仿宋"/>
          <w:sz w:val="32"/>
        </w:rPr>
        <w:t>2014</w:t>
      </w:r>
      <w:r>
        <w:rPr>
          <w:rFonts w:ascii="仿宋" w:hAnsi="仿宋"/>
          <w:sz w:val="32"/>
        </w:rPr>
        <w:t>）刑监字第</w:t>
      </w:r>
      <w:r>
        <w:rPr>
          <w:rFonts w:ascii="仿宋" w:hAnsi="仿宋"/>
          <w:sz w:val="32"/>
        </w:rPr>
        <w:t>11</w:t>
      </w:r>
      <w:r>
        <w:rPr>
          <w:rFonts w:ascii="仿宋" w:hAnsi="仿宋"/>
          <w:sz w:val="32"/>
        </w:rPr>
        <w:t>号</w:t>
      </w:r>
    </w:p>
    <w:p w:rsidR="009668B6" w:rsidRDefault="008131B5">
      <w:pPr>
        <w:ind w:firstLineChars="200" w:firstLine="640"/>
      </w:pPr>
      <w:r>
        <w:rPr>
          <w:rFonts w:ascii="仿宋" w:hAnsi="仿宋"/>
          <w:sz w:val="32"/>
        </w:rPr>
        <w:t>原审被告人</w:t>
      </w:r>
      <w:r w:rsidRPr="00451062">
        <w:rPr>
          <w:rFonts w:ascii="仿宋" w:hAnsi="仿宋"/>
          <w:sz w:val="32"/>
          <w:highlight w:val="cyan"/>
        </w:rPr>
        <w:t>方义</w:t>
      </w:r>
      <w:r>
        <w:rPr>
          <w:rFonts w:ascii="仿宋" w:hAnsi="仿宋"/>
          <w:sz w:val="32"/>
        </w:rPr>
        <w:t>职务侵占一案，新疆维吾尔自治区高级人民法院生产建设兵团分院于二〇一三年十一月十五日做出（</w:t>
      </w:r>
      <w:r>
        <w:rPr>
          <w:rFonts w:ascii="仿宋" w:hAnsi="仿宋"/>
          <w:sz w:val="32"/>
        </w:rPr>
        <w:t>2013</w:t>
      </w:r>
      <w:r>
        <w:rPr>
          <w:rFonts w:ascii="仿宋" w:hAnsi="仿宋"/>
          <w:sz w:val="32"/>
        </w:rPr>
        <w:t>）新兵监字第</w:t>
      </w:r>
      <w:r>
        <w:rPr>
          <w:rFonts w:ascii="仿宋" w:hAnsi="仿宋"/>
          <w:sz w:val="32"/>
        </w:rPr>
        <w:t>00022</w:t>
      </w:r>
      <w:r>
        <w:rPr>
          <w:rFonts w:ascii="仿宋" w:hAnsi="仿宋"/>
          <w:sz w:val="32"/>
        </w:rPr>
        <w:t>号驳回申诉通知，维持新疆生产建设兵团农十二师中级人民法院（</w:t>
      </w:r>
      <w:r>
        <w:rPr>
          <w:rFonts w:ascii="仿宋" w:hAnsi="仿宋"/>
          <w:sz w:val="32"/>
        </w:rPr>
        <w:t>2012</w:t>
      </w:r>
      <w:r>
        <w:rPr>
          <w:rFonts w:ascii="仿宋" w:hAnsi="仿宋"/>
          <w:sz w:val="32"/>
        </w:rPr>
        <w:t>）农十二刑终字第</w:t>
      </w:r>
      <w:r>
        <w:rPr>
          <w:rFonts w:ascii="仿宋" w:hAnsi="仿宋"/>
          <w:sz w:val="32"/>
        </w:rPr>
        <w:t>2</w:t>
      </w:r>
      <w:r>
        <w:rPr>
          <w:rFonts w:ascii="仿宋" w:hAnsi="仿宋"/>
          <w:sz w:val="32"/>
        </w:rPr>
        <w:t>号认定被告人方义犯</w:t>
      </w:r>
      <w:r w:rsidRPr="00451062">
        <w:rPr>
          <w:rFonts w:ascii="仿宋" w:hAnsi="仿宋"/>
          <w:sz w:val="32"/>
          <w:highlight w:val="yellow"/>
        </w:rPr>
        <w:t>职务侵占罪</w:t>
      </w:r>
      <w:r>
        <w:rPr>
          <w:rFonts w:ascii="仿宋" w:hAnsi="仿宋"/>
          <w:sz w:val="32"/>
        </w:rPr>
        <w:t>，判处</w:t>
      </w:r>
      <w:r w:rsidRPr="00451062">
        <w:rPr>
          <w:rFonts w:ascii="仿宋" w:hAnsi="仿宋"/>
          <w:sz w:val="32"/>
          <w:highlight w:val="yellow"/>
        </w:rPr>
        <w:t>有期徒刑</w:t>
      </w:r>
      <w:r>
        <w:rPr>
          <w:rFonts w:ascii="仿宋" w:hAnsi="仿宋"/>
          <w:sz w:val="32"/>
        </w:rPr>
        <w:t>十三年六个月，并处</w:t>
      </w:r>
      <w:r w:rsidRPr="00451062">
        <w:rPr>
          <w:rFonts w:ascii="仿宋" w:hAnsi="仿宋"/>
          <w:sz w:val="32"/>
          <w:highlight w:val="yellow"/>
        </w:rPr>
        <w:t>没收财产</w:t>
      </w:r>
      <w:r>
        <w:rPr>
          <w:rFonts w:ascii="仿宋" w:hAnsi="仿宋"/>
          <w:sz w:val="32"/>
        </w:rPr>
        <w:t>800000</w:t>
      </w:r>
      <w:r>
        <w:rPr>
          <w:rFonts w:ascii="仿宋" w:hAnsi="仿宋"/>
          <w:sz w:val="32"/>
        </w:rPr>
        <w:t>元，继续</w:t>
      </w:r>
      <w:r w:rsidRPr="00451062">
        <w:rPr>
          <w:rFonts w:ascii="仿宋" w:hAnsi="仿宋"/>
          <w:sz w:val="32"/>
          <w:highlight w:val="yellow"/>
        </w:rPr>
        <w:t>追缴赃款</w:t>
      </w:r>
      <w:bookmarkStart w:id="0" w:name="_GoBack"/>
      <w:bookmarkEnd w:id="0"/>
      <w:r>
        <w:rPr>
          <w:rFonts w:ascii="仿宋" w:hAnsi="仿宋"/>
          <w:sz w:val="32"/>
        </w:rPr>
        <w:t>人民币</w:t>
      </w:r>
      <w:r>
        <w:rPr>
          <w:rFonts w:ascii="仿宋" w:hAnsi="仿宋"/>
          <w:sz w:val="32"/>
        </w:rPr>
        <w:t>9736886.70</w:t>
      </w:r>
      <w:r>
        <w:rPr>
          <w:rFonts w:ascii="仿宋" w:hAnsi="仿宋"/>
          <w:sz w:val="32"/>
        </w:rPr>
        <w:t>元的刑事裁定。裁定已经发生法律效力。方义遂向本院提出申诉。</w:t>
      </w:r>
    </w:p>
    <w:p w:rsidR="009668B6" w:rsidRDefault="008131B5">
      <w:pPr>
        <w:ind w:firstLineChars="200" w:firstLine="640"/>
      </w:pPr>
      <w:r>
        <w:rPr>
          <w:rFonts w:ascii="仿宋" w:hAnsi="仿宋"/>
          <w:sz w:val="32"/>
        </w:rPr>
        <w:t>本院经审查认为，申诉人方义的申诉符合《中华人民共和国刑事诉讼法》第二百四十二条规定的应当重新审判情形，决定如下：</w:t>
      </w:r>
    </w:p>
    <w:p w:rsidR="009668B6" w:rsidRDefault="008131B5">
      <w:pPr>
        <w:ind w:firstLineChars="200" w:firstLine="640"/>
      </w:pPr>
      <w:r>
        <w:rPr>
          <w:rFonts w:ascii="仿宋" w:hAnsi="仿宋"/>
          <w:sz w:val="32"/>
        </w:rPr>
        <w:t>一、指令新疆维吾尔自治区高级人民法院对本案进行再审。</w:t>
      </w:r>
    </w:p>
    <w:p w:rsidR="009668B6" w:rsidRDefault="008131B5">
      <w:pPr>
        <w:ind w:firstLineChars="200" w:firstLine="640"/>
      </w:pPr>
      <w:r>
        <w:rPr>
          <w:rFonts w:ascii="仿宋" w:hAnsi="仿宋"/>
          <w:sz w:val="32"/>
        </w:rPr>
        <w:t>二、再审期间，不停止原判决的执行。</w:t>
      </w:r>
      <w:r>
        <w:br/>
      </w:r>
    </w:p>
    <w:p w:rsidR="009668B6" w:rsidRDefault="008131B5">
      <w:pPr>
        <w:ind w:firstLineChars="200" w:firstLine="640"/>
        <w:jc w:val="right"/>
      </w:pPr>
      <w:r>
        <w:rPr>
          <w:rFonts w:ascii="仿宋" w:hAnsi="仿宋"/>
          <w:sz w:val="32"/>
        </w:rPr>
        <w:t>二〇一四年七月二十一日</w:t>
      </w:r>
      <w:r>
        <w:br/>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1B5" w:rsidRDefault="008131B5" w:rsidP="00121E63">
      <w:r>
        <w:separator/>
      </w:r>
    </w:p>
  </w:endnote>
  <w:endnote w:type="continuationSeparator" w:id="0">
    <w:p w:rsidR="008131B5" w:rsidRDefault="008131B5"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1B5" w:rsidRDefault="008131B5" w:rsidP="00121E63">
      <w:r>
        <w:separator/>
      </w:r>
    </w:p>
  </w:footnote>
  <w:footnote w:type="continuationSeparator" w:id="0">
    <w:p w:rsidR="008131B5" w:rsidRDefault="008131B5"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8131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8131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8131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21E63"/>
    <w:rsid w:val="00121E63"/>
    <w:rsid w:val="00451062"/>
    <w:rsid w:val="004C1FC2"/>
    <w:rsid w:val="008131B5"/>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2D2050A-2CC7-467E-91C5-B9CA4D3F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X Ji</dc:creator>
  <cp:lastModifiedBy>April X Ji</cp:lastModifiedBy>
  <cp:revision>2</cp:revision>
  <dcterms:created xsi:type="dcterms:W3CDTF">2017-07-13T23:18:00Z</dcterms:created>
  <dcterms:modified xsi:type="dcterms:W3CDTF">2017-07-13T23:18:00Z</dcterms:modified>
</cp:coreProperties>
</file>