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2181" w14:textId="77777777"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 wp14:anchorId="7A27E6B6" wp14:editId="67CAC0B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40258" w14:textId="77777777" w:rsidR="007A62FE" w:rsidRDefault="007A62FE" w:rsidP="00C26768"/>
    <w:p w14:paraId="5C2AB173" w14:textId="77777777" w:rsidR="007A62FE" w:rsidRDefault="007A62FE" w:rsidP="00C26768"/>
    <w:p w14:paraId="6CE66D8E" w14:textId="77777777"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14:paraId="5F05C630" w14:textId="77777777" w:rsidR="00C26768" w:rsidRDefault="00C26768" w:rsidP="00C26768">
      <w:pPr>
        <w:ind w:left="480"/>
      </w:pPr>
    </w:p>
    <w:p w14:paraId="7B9104F6" w14:textId="77777777" w:rsidR="00C26768" w:rsidRDefault="00C26768" w:rsidP="00C26768">
      <w:pPr>
        <w:ind w:left="480"/>
      </w:pPr>
    </w:p>
    <w:p w14:paraId="0578564B" w14:textId="77777777" w:rsidR="00C26768" w:rsidRDefault="00C26768" w:rsidP="00C26768">
      <w:pPr>
        <w:ind w:left="480"/>
      </w:pPr>
    </w:p>
    <w:p w14:paraId="749337B6" w14:textId="70E0869E" w:rsidR="00C26768" w:rsidRPr="007A2AB6" w:rsidRDefault="00BF6325" w:rsidP="00531140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7A2AB6">
        <w:rPr>
          <w:rFonts w:ascii="Arial" w:hAnsi="Arial" w:cs="Arial"/>
          <w:b/>
          <w:bCs/>
          <w:sz w:val="28"/>
          <w:szCs w:val="28"/>
          <w:u w:val="single"/>
        </w:rPr>
        <w:t>Réf : FL-</w:t>
      </w:r>
      <w:r w:rsidR="00531140">
        <w:rPr>
          <w:rFonts w:ascii="Arial" w:hAnsi="Arial" w:cs="Arial"/>
          <w:b/>
          <w:bCs/>
          <w:sz w:val="28"/>
          <w:szCs w:val="28"/>
          <w:u w:val="single"/>
        </w:rPr>
        <w:t>J10C</w:t>
      </w:r>
      <w:r w:rsidR="001D690B">
        <w:rPr>
          <w:rFonts w:ascii="Arial" w:hAnsi="Arial" w:cs="Arial"/>
          <w:b/>
          <w:bCs/>
          <w:sz w:val="28"/>
          <w:szCs w:val="28"/>
          <w:u w:val="single"/>
        </w:rPr>
        <w:t>SJ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1D69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630B5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</w:t>
      </w:r>
      <w:r w:rsidR="007D40D6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7D40D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  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>Jerrican 10</w:t>
      </w:r>
      <w:r w:rsidR="00007391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>CARRE</w:t>
      </w:r>
      <w:r w:rsidR="00BF3287" w:rsidRPr="007A2AB6">
        <w:rPr>
          <w:b/>
          <w:bCs/>
          <w:sz w:val="28"/>
          <w:szCs w:val="28"/>
          <w:u w:val="single"/>
        </w:rPr>
        <w:t xml:space="preserve"> </w:t>
      </w:r>
      <w:r w:rsidR="001D690B">
        <w:rPr>
          <w:b/>
          <w:bCs/>
          <w:sz w:val="28"/>
          <w:szCs w:val="28"/>
          <w:u w:val="single"/>
        </w:rPr>
        <w:t xml:space="preserve">SIKA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</w:t>
      </w:r>
      <w:r w:rsidR="007A2AB6" w:rsidRPr="007A2AB6">
        <w:rPr>
          <w:b/>
          <w:bCs/>
          <w:sz w:val="28"/>
          <w:szCs w:val="28"/>
          <w:u w:val="single"/>
        </w:rPr>
        <w:t xml:space="preserve">   </w:t>
      </w:r>
      <w:r w:rsidR="00BF3287" w:rsidRPr="007A2AB6">
        <w:rPr>
          <w:b/>
          <w:bCs/>
          <w:sz w:val="28"/>
          <w:szCs w:val="28"/>
          <w:u w:val="single"/>
        </w:rPr>
        <w:t xml:space="preserve">  </w:t>
      </w:r>
      <w:r w:rsidR="007A2AB6" w:rsidRPr="007A2AB6">
        <w:rPr>
          <w:b/>
          <w:bCs/>
          <w:sz w:val="28"/>
          <w:szCs w:val="28"/>
          <w:u w:val="single"/>
        </w:rPr>
        <w:t xml:space="preserve">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</w:t>
      </w:r>
      <w:r w:rsidR="0018767E" w:rsidRPr="007A2AB6">
        <w:rPr>
          <w:b/>
          <w:bCs/>
          <w:sz w:val="28"/>
          <w:szCs w:val="28"/>
          <w:u w:val="single"/>
        </w:rPr>
        <w:t xml:space="preserve">      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       </w:t>
      </w:r>
    </w:p>
    <w:p w14:paraId="4ECD315C" w14:textId="77777777" w:rsidR="00C26768" w:rsidRDefault="00C26768" w:rsidP="00C26768">
      <w:pPr>
        <w:rPr>
          <w:u w:val="single"/>
        </w:rPr>
      </w:pPr>
    </w:p>
    <w:p w14:paraId="30EB7429" w14:textId="2C05AC1E" w:rsidR="0010640D" w:rsidRDefault="00ED69A8" w:rsidP="00310C75">
      <w:pPr>
        <w:ind w:left="1418" w:hanging="284"/>
        <w:rPr>
          <w:u w:val="single"/>
        </w:rPr>
      </w:pPr>
      <w:r w:rsidRPr="00ED69A8">
        <w:rPr>
          <w:noProof/>
          <w:u w:val="single"/>
        </w:rPr>
        <w:drawing>
          <wp:inline distT="0" distB="0" distL="0" distR="0" wp14:anchorId="38C5C5F8" wp14:editId="6BD1E5C9">
            <wp:extent cx="1617260" cy="18052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544" cy="18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0549" w14:textId="77777777" w:rsidR="0010640D" w:rsidRDefault="0010640D" w:rsidP="0018767E">
      <w:pPr>
        <w:ind w:left="1418"/>
        <w:rPr>
          <w:u w:val="single"/>
        </w:rPr>
      </w:pPr>
    </w:p>
    <w:p w14:paraId="07DBAACC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14:paraId="11340F75" w14:textId="001C69C7"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EC5D7A">
        <w:rPr>
          <w:rFonts w:ascii="Arial" w:hAnsi="Arial" w:cs="Arial"/>
          <w:color w:val="FF0000"/>
          <w:bdr w:val="none" w:sz="0" w:space="0" w:color="auto" w:frame="1"/>
        </w:rPr>
        <w:t xml:space="preserve"> 600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g</w:t>
      </w:r>
      <w:r w:rsidR="00FA457E">
        <w:rPr>
          <w:rFonts w:ascii="Arial" w:hAnsi="Arial" w:cs="Arial"/>
          <w:color w:val="FF0000"/>
          <w:bdr w:val="none" w:sz="0" w:space="0" w:color="auto" w:frame="1"/>
        </w:rPr>
        <w:t>r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="00531140">
        <w:rPr>
          <w:rFonts w:ascii="Arial" w:hAnsi="Arial" w:cs="Arial"/>
          <w:color w:val="FF0000"/>
        </w:rPr>
        <w:t>10</w:t>
      </w:r>
      <w:r w:rsidR="00DB636E">
        <w:rPr>
          <w:rFonts w:asciiTheme="minorBidi" w:hAnsiTheme="minorBidi" w:cstheme="minorBidi"/>
          <w:color w:val="FF0000"/>
        </w:rPr>
        <w:t>g</w:t>
      </w:r>
      <w:r w:rsidRPr="00F51BAD">
        <w:rPr>
          <w:rFonts w:asciiTheme="minorBidi" w:hAnsiTheme="minorBidi" w:cstheme="minorBidi"/>
          <w:color w:val="FF0000"/>
        </w:rPr>
        <w:t>r</w:t>
      </w:r>
    </w:p>
    <w:p w14:paraId="1541A996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10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14:paraId="1313AE2C" w14:textId="05D9054D" w:rsidR="00F51BAD" w:rsidRPr="00F51BAD" w:rsidRDefault="007A6505" w:rsidP="007A650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Couleur </w:t>
      </w:r>
      <w:r w:rsidR="00F51BAD" w:rsidRPr="00F51BAD">
        <w:rPr>
          <w:rFonts w:ascii="Arial" w:hAnsi="Arial" w:cs="Arial"/>
          <w:color w:val="333333"/>
        </w:rPr>
        <w:t>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Jaune</w:t>
      </w:r>
    </w:p>
    <w:p w14:paraId="750D76D1" w14:textId="02B17F29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</w:t>
      </w:r>
    </w:p>
    <w:p w14:paraId="20942FE8" w14:textId="77777777" w:rsidR="00F51BAD" w:rsidRPr="00836940" w:rsidRDefault="00F51BAD" w:rsidP="008369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Livré par sac de 15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14:paraId="1482761D" w14:textId="77777777"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300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23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90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14:paraId="6BFA03C9" w14:textId="77777777" w:rsidR="00F51BAD" w:rsidRPr="00FA7488" w:rsidRDefault="00F51BAD" w:rsidP="00531140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7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6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14:paraId="71701A45" w14:textId="77777777" w:rsidR="00FA7488" w:rsidRPr="00FA7488" w:rsidRDefault="00FA7488" w:rsidP="00FA7488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5960B7">
        <w:rPr>
          <w:rFonts w:ascii="Arial" w:hAnsi="Arial" w:cs="Arial"/>
          <w:bdr w:val="none" w:sz="0" w:space="0" w:color="auto" w:frame="1"/>
        </w:rPr>
        <w:t>Jerrican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Empilable</w:t>
      </w:r>
    </w:p>
    <w:p w14:paraId="74ACCAC4" w14:textId="1EEB9174"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1D690B">
        <w:rPr>
          <w:rFonts w:ascii="Arial" w:hAnsi="Arial" w:cs="Arial"/>
          <w:color w:val="FF0000"/>
          <w:bdr w:val="none" w:sz="0" w:space="0" w:color="auto" w:frame="1"/>
        </w:rPr>
        <w:t>4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14:paraId="23EBAB3B" w14:textId="234BFDE8"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</w:t>
      </w:r>
      <w:r w:rsidR="001D690B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14:paraId="2314AAD0" w14:textId="77777777" w:rsidR="00F51BAD" w:rsidRPr="00836940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14:paraId="6AE99FC3" w14:textId="77777777" w:rsidR="00836940" w:rsidRPr="00836940" w:rsidRDefault="00836940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836940">
        <w:rPr>
          <w:rFonts w:ascii="Arial" w:hAnsi="Arial" w:cs="Arial"/>
          <w:color w:val="333333"/>
        </w:rPr>
        <w:t>Capsule Jointante: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40 mm en</w:t>
      </w:r>
      <w:r w:rsidRPr="00836940">
        <w:rPr>
          <w:rFonts w:ascii="Arial" w:hAnsi="Arial" w:cs="Arial"/>
          <w:color w:val="333333"/>
        </w:rPr>
        <w:t>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PEBD</w:t>
      </w:r>
      <w:r w:rsidRPr="00836940">
        <w:rPr>
          <w:rFonts w:ascii="Arial" w:hAnsi="Arial" w:cs="Arial"/>
          <w:color w:val="333333"/>
        </w:rPr>
        <w:t> </w:t>
      </w:r>
    </w:p>
    <w:p w14:paraId="1FA2F081" w14:textId="77777777" w:rsidR="00F51BAD" w:rsidRDefault="00F51BAD" w:rsidP="0018767E">
      <w:pPr>
        <w:ind w:left="1418"/>
        <w:rPr>
          <w:u w:val="single"/>
        </w:rPr>
      </w:pPr>
    </w:p>
    <w:p w14:paraId="48F157A9" w14:textId="4E37E455" w:rsidR="0010640D" w:rsidRDefault="0010640D" w:rsidP="0018767E">
      <w:pPr>
        <w:ind w:left="1418"/>
        <w:rPr>
          <w:u w:val="single"/>
        </w:rPr>
      </w:pPr>
    </w:p>
    <w:p w14:paraId="513F7EDF" w14:textId="0BF323BB" w:rsidR="001D690B" w:rsidRDefault="001D690B" w:rsidP="0018767E">
      <w:pPr>
        <w:ind w:left="1418"/>
        <w:rPr>
          <w:u w:val="single"/>
        </w:rPr>
      </w:pPr>
    </w:p>
    <w:p w14:paraId="09AE73EF" w14:textId="77777777" w:rsidR="001D690B" w:rsidRDefault="001D690B" w:rsidP="0018767E">
      <w:pPr>
        <w:ind w:left="1418"/>
        <w:rPr>
          <w:u w:val="single"/>
        </w:rPr>
      </w:pPr>
    </w:p>
    <w:p w14:paraId="6DBCBD37" w14:textId="77777777" w:rsidR="00FA457E" w:rsidRDefault="00FA457E" w:rsidP="00400FD2">
      <w:pPr>
        <w:ind w:left="1418"/>
      </w:pPr>
    </w:p>
    <w:p w14:paraId="7CB3EA7A" w14:textId="77777777" w:rsidR="00A16086" w:rsidRDefault="00A16086" w:rsidP="00400FD2">
      <w:pPr>
        <w:ind w:left="1418"/>
      </w:pPr>
    </w:p>
    <w:p w14:paraId="1D374222" w14:textId="77777777"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EA851F4" wp14:editId="2A5CEB6A">
            <wp:extent cx="2086775" cy="1800000"/>
            <wp:effectExtent l="19050" t="0" r="8725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7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6E9" w14:textId="547A6471" w:rsidR="00C26768" w:rsidRDefault="001D690B" w:rsidP="00C267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BFF8F4" wp14:editId="00C65A14">
                <wp:simplePos x="0" y="0"/>
                <wp:positionH relativeFrom="column">
                  <wp:posOffset>-8255</wp:posOffset>
                </wp:positionH>
                <wp:positionV relativeFrom="paragraph">
                  <wp:posOffset>110490</wp:posOffset>
                </wp:positionV>
                <wp:extent cx="6652895" cy="0"/>
                <wp:effectExtent l="8255" t="8890" r="6350" b="1016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72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65pt;margin-top:8.7pt;width:52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"/>
            </w:pict>
          </mc:Fallback>
        </mc:AlternateContent>
      </w:r>
    </w:p>
    <w:p w14:paraId="11718A34" w14:textId="77777777"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14:paraId="4BCFB38C" w14:textId="77777777"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A16086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A64218E"/>
    <w:multiLevelType w:val="multilevel"/>
    <w:tmpl w:val="06262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68"/>
    <w:rsid w:val="00007391"/>
    <w:rsid w:val="000630B5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690B"/>
    <w:rsid w:val="001D7C6B"/>
    <w:rsid w:val="001F0153"/>
    <w:rsid w:val="00242A34"/>
    <w:rsid w:val="00297DAB"/>
    <w:rsid w:val="002A7845"/>
    <w:rsid w:val="002D5294"/>
    <w:rsid w:val="00310C75"/>
    <w:rsid w:val="00337CBB"/>
    <w:rsid w:val="003937B0"/>
    <w:rsid w:val="00400FD2"/>
    <w:rsid w:val="00424574"/>
    <w:rsid w:val="00436290"/>
    <w:rsid w:val="004641D8"/>
    <w:rsid w:val="004647E4"/>
    <w:rsid w:val="004666DB"/>
    <w:rsid w:val="004D5B53"/>
    <w:rsid w:val="004E54ED"/>
    <w:rsid w:val="004F07F6"/>
    <w:rsid w:val="00531140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3E33"/>
    <w:rsid w:val="006B4D53"/>
    <w:rsid w:val="00714A03"/>
    <w:rsid w:val="00715C20"/>
    <w:rsid w:val="00717D6B"/>
    <w:rsid w:val="007365AB"/>
    <w:rsid w:val="00746676"/>
    <w:rsid w:val="00776EB4"/>
    <w:rsid w:val="007A2AB6"/>
    <w:rsid w:val="007A4B39"/>
    <w:rsid w:val="007A607C"/>
    <w:rsid w:val="007A62FE"/>
    <w:rsid w:val="007A6505"/>
    <w:rsid w:val="007B6447"/>
    <w:rsid w:val="007D2360"/>
    <w:rsid w:val="007D40D6"/>
    <w:rsid w:val="007E7C9C"/>
    <w:rsid w:val="0080156F"/>
    <w:rsid w:val="00836940"/>
    <w:rsid w:val="00847F0E"/>
    <w:rsid w:val="00851212"/>
    <w:rsid w:val="00892743"/>
    <w:rsid w:val="00954E66"/>
    <w:rsid w:val="00966DA7"/>
    <w:rsid w:val="00982691"/>
    <w:rsid w:val="009B2C21"/>
    <w:rsid w:val="00A16086"/>
    <w:rsid w:val="00AB2A39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E0502"/>
    <w:rsid w:val="00D01B32"/>
    <w:rsid w:val="00D23DCF"/>
    <w:rsid w:val="00DB636E"/>
    <w:rsid w:val="00DC5B73"/>
    <w:rsid w:val="00DF7DA2"/>
    <w:rsid w:val="00EC5D7A"/>
    <w:rsid w:val="00ED328F"/>
    <w:rsid w:val="00ED69A8"/>
    <w:rsid w:val="00F037A1"/>
    <w:rsid w:val="00F0758E"/>
    <w:rsid w:val="00F46BD8"/>
    <w:rsid w:val="00F51BAD"/>
    <w:rsid w:val="00F8693F"/>
    <w:rsid w:val="00FA41C8"/>
    <w:rsid w:val="00FA457E"/>
    <w:rsid w:val="00FA7488"/>
    <w:rsid w:val="00FB19B1"/>
    <w:rsid w:val="00FB5609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01DEEF"/>
  <w15:docId w15:val="{17EB8CF4-5583-4896-A53D-C66B884A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63861-F291-4DB2-A045-C6D487FD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MICRO VISION</cp:lastModifiedBy>
  <cp:revision>2</cp:revision>
  <cp:lastPrinted>2019-04-10T09:34:00Z</cp:lastPrinted>
  <dcterms:created xsi:type="dcterms:W3CDTF">2021-02-08T16:55:00Z</dcterms:created>
  <dcterms:modified xsi:type="dcterms:W3CDTF">2021-02-08T16:55:00Z</dcterms:modified>
</cp:coreProperties>
</file>