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B59B7" w14:textId="77777777" w:rsidR="006B1164" w:rsidRPr="009F1022" w:rsidRDefault="006B1164" w:rsidP="00377D2D">
      <w:pPr>
        <w:rPr>
          <w:b/>
          <w:i/>
          <w:iCs/>
          <w:sz w:val="52"/>
          <w:szCs w:val="52"/>
        </w:rPr>
      </w:pPr>
    </w:p>
    <w:p w14:paraId="78EFE6A5" w14:textId="6DC4FEAE" w:rsidR="00377D2D" w:rsidRPr="009F1022" w:rsidRDefault="00377D2D" w:rsidP="00377D2D">
      <w:pPr>
        <w:rPr>
          <w:rStyle w:val="Emphasis"/>
          <w:b/>
          <w:bCs/>
          <w:sz w:val="52"/>
          <w:szCs w:val="52"/>
        </w:rPr>
      </w:pPr>
      <w:r w:rsidRPr="009F1022">
        <w:rPr>
          <w:b/>
          <w:i/>
          <w:iCs/>
          <w:sz w:val="52"/>
          <w:szCs w:val="52"/>
        </w:rPr>
        <w:t xml:space="preserve">Penetration Testing </w:t>
      </w:r>
      <w:r w:rsidRPr="009F1022">
        <w:rPr>
          <w:b/>
          <w:bCs/>
          <w:i/>
          <w:iCs/>
          <w:sz w:val="52"/>
          <w:szCs w:val="52"/>
        </w:rPr>
        <w:t>(BSHCYB4)</w:t>
      </w:r>
    </w:p>
    <w:p w14:paraId="3DB777BD" w14:textId="77777777" w:rsidR="00377D2D" w:rsidRPr="009F1022" w:rsidRDefault="00377D2D" w:rsidP="00377D2D"/>
    <w:p w14:paraId="4279676D" w14:textId="77777777" w:rsidR="00377D2D" w:rsidRPr="009F1022" w:rsidRDefault="00377D2D" w:rsidP="00377D2D">
      <w:r w:rsidRPr="009F1022">
        <w:t>Student Name: Youssef Alij</w:t>
      </w:r>
    </w:p>
    <w:p w14:paraId="46818B4D" w14:textId="77777777" w:rsidR="00377D2D" w:rsidRPr="009F1022" w:rsidRDefault="00377D2D" w:rsidP="00377D2D">
      <w:r w:rsidRPr="009F1022">
        <w:t>Student Number: X20252561</w:t>
      </w:r>
    </w:p>
    <w:p w14:paraId="72C9E67B" w14:textId="499A3B8D" w:rsidR="00377D2D" w:rsidRPr="009F1022" w:rsidRDefault="00377D2D" w:rsidP="00377D2D">
      <w:r w:rsidRPr="009F1022">
        <w:t xml:space="preserve">Module: </w:t>
      </w:r>
      <w:r w:rsidR="00126E77" w:rsidRPr="009F1022">
        <w:t>Penetration Testing</w:t>
      </w:r>
    </w:p>
    <w:p w14:paraId="469BF0E6" w14:textId="2E9BE969" w:rsidR="00377D2D" w:rsidRPr="009F1022" w:rsidRDefault="00377D2D" w:rsidP="002C5F7D">
      <w:r w:rsidRPr="009F1022">
        <w:t>Lecturer:</w:t>
      </w:r>
      <w:r w:rsidR="002C5F7D" w:rsidRPr="009F1022">
        <w:t xml:space="preserve"> Eugene McLaughlin</w:t>
      </w:r>
    </w:p>
    <w:p w14:paraId="677576E7" w14:textId="7C896E36" w:rsidR="00377D2D" w:rsidRPr="009F1022" w:rsidRDefault="00377D2D" w:rsidP="00377D2D">
      <w:r w:rsidRPr="009F1022">
        <w:t>Date: 0</w:t>
      </w:r>
      <w:r w:rsidR="00450707" w:rsidRPr="009F1022">
        <w:t>7</w:t>
      </w:r>
      <w:r w:rsidRPr="009F1022">
        <w:t>/0</w:t>
      </w:r>
      <w:r w:rsidR="00450707" w:rsidRPr="009F1022">
        <w:t>4</w:t>
      </w:r>
      <w:r w:rsidRPr="009F1022">
        <w:t>/2025</w:t>
      </w:r>
    </w:p>
    <w:p w14:paraId="49056796" w14:textId="77777777" w:rsidR="00DB2BB3" w:rsidRPr="009F1022" w:rsidRDefault="00DB2BB3" w:rsidP="00377D2D"/>
    <w:p w14:paraId="5E3D4DBE" w14:textId="77777777" w:rsidR="00DB2BB3" w:rsidRPr="009F1022" w:rsidRDefault="00DB2BB3" w:rsidP="00377D2D"/>
    <w:p w14:paraId="70715934" w14:textId="77777777" w:rsidR="00310C80" w:rsidRPr="009F1022" w:rsidRDefault="00310C80" w:rsidP="00377D2D"/>
    <w:p w14:paraId="64B95E61" w14:textId="77777777" w:rsidR="00310C80" w:rsidRPr="009F1022" w:rsidRDefault="00310C80" w:rsidP="00377D2D"/>
    <w:p w14:paraId="1ABEC6BC" w14:textId="77777777" w:rsidR="00310C80" w:rsidRPr="009F1022" w:rsidRDefault="00310C80" w:rsidP="00377D2D"/>
    <w:p w14:paraId="208FE301" w14:textId="77777777" w:rsidR="00310C80" w:rsidRPr="009F1022" w:rsidRDefault="00310C80" w:rsidP="00377D2D"/>
    <w:p w14:paraId="0058F160" w14:textId="77777777" w:rsidR="00310C80" w:rsidRPr="009F1022" w:rsidRDefault="00310C80" w:rsidP="00377D2D"/>
    <w:p w14:paraId="380024FB" w14:textId="77777777" w:rsidR="00310C80" w:rsidRPr="009F1022" w:rsidRDefault="00310C80" w:rsidP="00377D2D"/>
    <w:p w14:paraId="68FC7401" w14:textId="77777777" w:rsidR="00310C80" w:rsidRPr="009F1022" w:rsidRDefault="00310C80" w:rsidP="00377D2D"/>
    <w:p w14:paraId="3C40872E" w14:textId="77777777" w:rsidR="00310C80" w:rsidRPr="009F1022" w:rsidRDefault="00310C80" w:rsidP="00377D2D"/>
    <w:p w14:paraId="089DD181" w14:textId="77777777" w:rsidR="00310C80" w:rsidRPr="009F1022" w:rsidRDefault="00310C80" w:rsidP="00377D2D"/>
    <w:p w14:paraId="6E9E4B34" w14:textId="77777777" w:rsidR="00310C80" w:rsidRPr="009F1022" w:rsidRDefault="00310C80" w:rsidP="00377D2D"/>
    <w:p w14:paraId="334E5924" w14:textId="77777777" w:rsidR="00310C80" w:rsidRPr="009F1022" w:rsidRDefault="00310C80" w:rsidP="00377D2D"/>
    <w:p w14:paraId="2B7FE417" w14:textId="77777777" w:rsidR="00310C80" w:rsidRPr="009F1022" w:rsidRDefault="00310C80" w:rsidP="00377D2D"/>
    <w:p w14:paraId="07F227C4" w14:textId="77777777" w:rsidR="00310C80" w:rsidRPr="009F1022" w:rsidRDefault="00310C80" w:rsidP="00377D2D"/>
    <w:p w14:paraId="543AF710" w14:textId="77777777" w:rsidR="00310C80" w:rsidRPr="009F1022" w:rsidRDefault="00310C80" w:rsidP="00377D2D"/>
    <w:p w14:paraId="2A3D0179" w14:textId="77777777" w:rsidR="00310C80" w:rsidRPr="009F1022" w:rsidRDefault="00310C80" w:rsidP="00377D2D"/>
    <w:p w14:paraId="019658AE" w14:textId="77777777" w:rsidR="00310C80" w:rsidRPr="009F1022" w:rsidRDefault="00310C80" w:rsidP="00377D2D"/>
    <w:p w14:paraId="21FFE7F4" w14:textId="77777777" w:rsidR="00310C80" w:rsidRPr="009F1022" w:rsidRDefault="00310C80" w:rsidP="00377D2D"/>
    <w:p w14:paraId="45C29558" w14:textId="77777777" w:rsidR="00310C80" w:rsidRPr="009F1022" w:rsidRDefault="00310C80" w:rsidP="00377D2D"/>
    <w:p w14:paraId="6ABC0D7D" w14:textId="77777777" w:rsidR="00310C80" w:rsidRPr="009F1022" w:rsidRDefault="00310C80" w:rsidP="00377D2D"/>
    <w:p w14:paraId="7F005B7C" w14:textId="77777777" w:rsidR="00310C80" w:rsidRPr="009F1022" w:rsidRDefault="00310C80" w:rsidP="00377D2D"/>
    <w:p w14:paraId="02949A7D" w14:textId="77777777" w:rsidR="00310C80" w:rsidRPr="009F1022" w:rsidRDefault="00310C80" w:rsidP="00377D2D"/>
    <w:p w14:paraId="405B6C83" w14:textId="77777777" w:rsidR="00310C80" w:rsidRPr="009F1022" w:rsidRDefault="00310C80" w:rsidP="00377D2D"/>
    <w:p w14:paraId="63ACBD40" w14:textId="77777777" w:rsidR="00310C80" w:rsidRPr="009F1022" w:rsidRDefault="00310C80" w:rsidP="00377D2D"/>
    <w:p w14:paraId="173A5298" w14:textId="77777777" w:rsidR="00310C80" w:rsidRPr="009F1022" w:rsidRDefault="00310C80" w:rsidP="00377D2D"/>
    <w:p w14:paraId="37AB8D9C" w14:textId="77777777" w:rsidR="00310C80" w:rsidRPr="009F1022" w:rsidRDefault="00310C80" w:rsidP="00377D2D"/>
    <w:p w14:paraId="64B39CA9" w14:textId="77777777" w:rsidR="00310C80" w:rsidRPr="009F1022" w:rsidRDefault="00310C80" w:rsidP="00377D2D"/>
    <w:p w14:paraId="42FDD57A" w14:textId="77777777" w:rsidR="00310C80" w:rsidRPr="009F1022" w:rsidRDefault="00310C80" w:rsidP="00377D2D"/>
    <w:p w14:paraId="7EAB112F" w14:textId="77777777" w:rsidR="00310C80" w:rsidRPr="009F1022" w:rsidRDefault="00310C80" w:rsidP="00377D2D"/>
    <w:sdt>
      <w:sdtPr>
        <w:rPr>
          <w:rFonts w:ascii="Times New Roman" w:eastAsia="Times New Roman" w:hAnsi="Times New Roman" w:cs="Times New Roman"/>
          <w:color w:val="auto"/>
          <w:sz w:val="24"/>
          <w:szCs w:val="24"/>
          <w:lang w:val="en-GB" w:eastAsia="ru-RU"/>
        </w:rPr>
        <w:id w:val="-739639664"/>
        <w:docPartObj>
          <w:docPartGallery w:val="Table of Contents"/>
          <w:docPartUnique/>
        </w:docPartObj>
      </w:sdtPr>
      <w:sdtEndPr>
        <w:rPr>
          <w:b/>
          <w:bCs/>
        </w:rPr>
      </w:sdtEndPr>
      <w:sdtContent>
        <w:p w14:paraId="6CBD2D45" w14:textId="68C1B2CC" w:rsidR="00310C80" w:rsidRPr="009F1022" w:rsidRDefault="00310C80">
          <w:pPr>
            <w:pStyle w:val="TOCHeading"/>
            <w:rPr>
              <w:lang w:val="en-GB"/>
            </w:rPr>
          </w:pPr>
          <w:r w:rsidRPr="009F1022">
            <w:rPr>
              <w:lang w:val="en-GB"/>
            </w:rPr>
            <w:t>Contents</w:t>
          </w:r>
        </w:p>
        <w:p w14:paraId="6F319ABE" w14:textId="7480100F" w:rsidR="00254EE0" w:rsidRDefault="00310C80">
          <w:pPr>
            <w:pStyle w:val="TOC2"/>
            <w:tabs>
              <w:tab w:val="right" w:leader="dot" w:pos="9350"/>
            </w:tabs>
            <w:rPr>
              <w:rFonts w:asciiTheme="minorHAnsi" w:eastAsiaTheme="minorEastAsia" w:hAnsiTheme="minorHAnsi" w:cstheme="minorBidi"/>
              <w:noProof/>
              <w:kern w:val="2"/>
              <w:lang w:val="en-US" w:eastAsia="en-US"/>
              <w14:ligatures w14:val="standardContextual"/>
            </w:rPr>
          </w:pPr>
          <w:r w:rsidRPr="009F1022">
            <w:fldChar w:fldCharType="begin"/>
          </w:r>
          <w:r w:rsidRPr="009F1022">
            <w:instrText xml:space="preserve"> TOC \o "1-3" \h \z \u </w:instrText>
          </w:r>
          <w:r w:rsidRPr="009F1022">
            <w:fldChar w:fldCharType="separate"/>
          </w:r>
          <w:hyperlink w:anchor="_Toc195559139" w:history="1">
            <w:r w:rsidR="00254EE0" w:rsidRPr="00E95E9F">
              <w:rPr>
                <w:rStyle w:val="Hyperlink"/>
                <w:noProof/>
              </w:rPr>
              <w:t>Q1:</w:t>
            </w:r>
            <w:r w:rsidR="00254EE0">
              <w:rPr>
                <w:noProof/>
                <w:webHidden/>
              </w:rPr>
              <w:tab/>
            </w:r>
            <w:r w:rsidR="00254EE0">
              <w:rPr>
                <w:noProof/>
                <w:webHidden/>
              </w:rPr>
              <w:fldChar w:fldCharType="begin"/>
            </w:r>
            <w:r w:rsidR="00254EE0">
              <w:rPr>
                <w:noProof/>
                <w:webHidden/>
              </w:rPr>
              <w:instrText xml:space="preserve"> PAGEREF _Toc195559139 \h </w:instrText>
            </w:r>
            <w:r w:rsidR="00254EE0">
              <w:rPr>
                <w:noProof/>
                <w:webHidden/>
              </w:rPr>
            </w:r>
            <w:r w:rsidR="00254EE0">
              <w:rPr>
                <w:noProof/>
                <w:webHidden/>
              </w:rPr>
              <w:fldChar w:fldCharType="separate"/>
            </w:r>
            <w:r w:rsidR="00112C8B">
              <w:rPr>
                <w:noProof/>
                <w:webHidden/>
              </w:rPr>
              <w:t>3</w:t>
            </w:r>
            <w:r w:rsidR="00254EE0">
              <w:rPr>
                <w:noProof/>
                <w:webHidden/>
              </w:rPr>
              <w:fldChar w:fldCharType="end"/>
            </w:r>
          </w:hyperlink>
        </w:p>
        <w:p w14:paraId="5D0A5E30" w14:textId="0D7A01B1"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0" w:history="1">
            <w:r w:rsidRPr="00E95E9F">
              <w:rPr>
                <w:rStyle w:val="Hyperlink"/>
                <w:noProof/>
              </w:rPr>
              <w:t>Clearly Defined Objectives</w:t>
            </w:r>
            <w:r>
              <w:rPr>
                <w:noProof/>
                <w:webHidden/>
              </w:rPr>
              <w:tab/>
            </w:r>
            <w:r>
              <w:rPr>
                <w:noProof/>
                <w:webHidden/>
              </w:rPr>
              <w:fldChar w:fldCharType="begin"/>
            </w:r>
            <w:r>
              <w:rPr>
                <w:noProof/>
                <w:webHidden/>
              </w:rPr>
              <w:instrText xml:space="preserve"> PAGEREF _Toc195559140 \h </w:instrText>
            </w:r>
            <w:r>
              <w:rPr>
                <w:noProof/>
                <w:webHidden/>
              </w:rPr>
            </w:r>
            <w:r>
              <w:rPr>
                <w:noProof/>
                <w:webHidden/>
              </w:rPr>
              <w:fldChar w:fldCharType="separate"/>
            </w:r>
            <w:r w:rsidR="00112C8B">
              <w:rPr>
                <w:noProof/>
                <w:webHidden/>
              </w:rPr>
              <w:t>3</w:t>
            </w:r>
            <w:r>
              <w:rPr>
                <w:noProof/>
                <w:webHidden/>
              </w:rPr>
              <w:fldChar w:fldCharType="end"/>
            </w:r>
          </w:hyperlink>
        </w:p>
        <w:p w14:paraId="71CC3851" w14:textId="33596B98"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1" w:history="1">
            <w:r w:rsidRPr="00E95E9F">
              <w:rPr>
                <w:rStyle w:val="Hyperlink"/>
                <w:noProof/>
              </w:rPr>
              <w:t>Rules of Engagement:</w:t>
            </w:r>
            <w:r>
              <w:rPr>
                <w:noProof/>
                <w:webHidden/>
              </w:rPr>
              <w:tab/>
            </w:r>
            <w:r>
              <w:rPr>
                <w:noProof/>
                <w:webHidden/>
              </w:rPr>
              <w:fldChar w:fldCharType="begin"/>
            </w:r>
            <w:r>
              <w:rPr>
                <w:noProof/>
                <w:webHidden/>
              </w:rPr>
              <w:instrText xml:space="preserve"> PAGEREF _Toc195559141 \h </w:instrText>
            </w:r>
            <w:r>
              <w:rPr>
                <w:noProof/>
                <w:webHidden/>
              </w:rPr>
            </w:r>
            <w:r>
              <w:rPr>
                <w:noProof/>
                <w:webHidden/>
              </w:rPr>
              <w:fldChar w:fldCharType="separate"/>
            </w:r>
            <w:r w:rsidR="00112C8B">
              <w:rPr>
                <w:noProof/>
                <w:webHidden/>
              </w:rPr>
              <w:t>3</w:t>
            </w:r>
            <w:r>
              <w:rPr>
                <w:noProof/>
                <w:webHidden/>
              </w:rPr>
              <w:fldChar w:fldCharType="end"/>
            </w:r>
          </w:hyperlink>
        </w:p>
        <w:p w14:paraId="4299764F" w14:textId="67ADD890"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2" w:history="1">
            <w:r w:rsidRPr="00E95E9F">
              <w:rPr>
                <w:rStyle w:val="Hyperlink"/>
                <w:noProof/>
              </w:rPr>
              <w:t>Importance of Scope:</w:t>
            </w:r>
            <w:r>
              <w:rPr>
                <w:noProof/>
                <w:webHidden/>
              </w:rPr>
              <w:tab/>
            </w:r>
            <w:r>
              <w:rPr>
                <w:noProof/>
                <w:webHidden/>
              </w:rPr>
              <w:fldChar w:fldCharType="begin"/>
            </w:r>
            <w:r>
              <w:rPr>
                <w:noProof/>
                <w:webHidden/>
              </w:rPr>
              <w:instrText xml:space="preserve"> PAGEREF _Toc195559142 \h </w:instrText>
            </w:r>
            <w:r>
              <w:rPr>
                <w:noProof/>
                <w:webHidden/>
              </w:rPr>
            </w:r>
            <w:r>
              <w:rPr>
                <w:noProof/>
                <w:webHidden/>
              </w:rPr>
              <w:fldChar w:fldCharType="separate"/>
            </w:r>
            <w:r w:rsidR="00112C8B">
              <w:rPr>
                <w:noProof/>
                <w:webHidden/>
              </w:rPr>
              <w:t>5</w:t>
            </w:r>
            <w:r>
              <w:rPr>
                <w:noProof/>
                <w:webHidden/>
              </w:rPr>
              <w:fldChar w:fldCharType="end"/>
            </w:r>
          </w:hyperlink>
        </w:p>
        <w:p w14:paraId="145C8A58" w14:textId="7F31E60C"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3" w:history="1">
            <w:r w:rsidRPr="00E95E9F">
              <w:rPr>
                <w:rStyle w:val="Hyperlink"/>
                <w:noProof/>
              </w:rPr>
              <w:t>Data &amp; Communication Handling:</w:t>
            </w:r>
            <w:r>
              <w:rPr>
                <w:noProof/>
                <w:webHidden/>
              </w:rPr>
              <w:tab/>
            </w:r>
            <w:r>
              <w:rPr>
                <w:noProof/>
                <w:webHidden/>
              </w:rPr>
              <w:fldChar w:fldCharType="begin"/>
            </w:r>
            <w:r>
              <w:rPr>
                <w:noProof/>
                <w:webHidden/>
              </w:rPr>
              <w:instrText xml:space="preserve"> PAGEREF _Toc195559143 \h </w:instrText>
            </w:r>
            <w:r>
              <w:rPr>
                <w:noProof/>
                <w:webHidden/>
              </w:rPr>
            </w:r>
            <w:r>
              <w:rPr>
                <w:noProof/>
                <w:webHidden/>
              </w:rPr>
              <w:fldChar w:fldCharType="separate"/>
            </w:r>
            <w:r w:rsidR="00112C8B">
              <w:rPr>
                <w:noProof/>
                <w:webHidden/>
              </w:rPr>
              <w:t>5</w:t>
            </w:r>
            <w:r>
              <w:rPr>
                <w:noProof/>
                <w:webHidden/>
              </w:rPr>
              <w:fldChar w:fldCharType="end"/>
            </w:r>
          </w:hyperlink>
        </w:p>
        <w:p w14:paraId="3D341D0C" w14:textId="6EA6D093"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4" w:history="1">
            <w:r w:rsidRPr="00E95E9F">
              <w:rPr>
                <w:rStyle w:val="Hyperlink"/>
                <w:noProof/>
              </w:rPr>
              <w:t>Conclusion:</w:t>
            </w:r>
            <w:r>
              <w:rPr>
                <w:noProof/>
                <w:webHidden/>
              </w:rPr>
              <w:tab/>
            </w:r>
            <w:r>
              <w:rPr>
                <w:noProof/>
                <w:webHidden/>
              </w:rPr>
              <w:fldChar w:fldCharType="begin"/>
            </w:r>
            <w:r>
              <w:rPr>
                <w:noProof/>
                <w:webHidden/>
              </w:rPr>
              <w:instrText xml:space="preserve"> PAGEREF _Toc195559144 \h </w:instrText>
            </w:r>
            <w:r>
              <w:rPr>
                <w:noProof/>
                <w:webHidden/>
              </w:rPr>
            </w:r>
            <w:r>
              <w:rPr>
                <w:noProof/>
                <w:webHidden/>
              </w:rPr>
              <w:fldChar w:fldCharType="separate"/>
            </w:r>
            <w:r w:rsidR="00112C8B">
              <w:rPr>
                <w:noProof/>
                <w:webHidden/>
              </w:rPr>
              <w:t>6</w:t>
            </w:r>
            <w:r>
              <w:rPr>
                <w:noProof/>
                <w:webHidden/>
              </w:rPr>
              <w:fldChar w:fldCharType="end"/>
            </w:r>
          </w:hyperlink>
        </w:p>
        <w:p w14:paraId="134B2F5A" w14:textId="60741E05" w:rsidR="00254EE0" w:rsidRDefault="00254EE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95559145" w:history="1">
            <w:r w:rsidRPr="00E95E9F">
              <w:rPr>
                <w:rStyle w:val="Hyperlink"/>
                <w:noProof/>
              </w:rPr>
              <w:t>Q2:</w:t>
            </w:r>
            <w:r>
              <w:rPr>
                <w:noProof/>
                <w:webHidden/>
              </w:rPr>
              <w:tab/>
            </w:r>
            <w:r>
              <w:rPr>
                <w:noProof/>
                <w:webHidden/>
              </w:rPr>
              <w:fldChar w:fldCharType="begin"/>
            </w:r>
            <w:r>
              <w:rPr>
                <w:noProof/>
                <w:webHidden/>
              </w:rPr>
              <w:instrText xml:space="preserve"> PAGEREF _Toc195559145 \h </w:instrText>
            </w:r>
            <w:r>
              <w:rPr>
                <w:noProof/>
                <w:webHidden/>
              </w:rPr>
            </w:r>
            <w:r>
              <w:rPr>
                <w:noProof/>
                <w:webHidden/>
              </w:rPr>
              <w:fldChar w:fldCharType="separate"/>
            </w:r>
            <w:r w:rsidR="00112C8B">
              <w:rPr>
                <w:noProof/>
                <w:webHidden/>
              </w:rPr>
              <w:t>6</w:t>
            </w:r>
            <w:r>
              <w:rPr>
                <w:noProof/>
                <w:webHidden/>
              </w:rPr>
              <w:fldChar w:fldCharType="end"/>
            </w:r>
          </w:hyperlink>
        </w:p>
        <w:p w14:paraId="466448F1" w14:textId="4D37A985"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6" w:history="1">
            <w:r w:rsidRPr="00E95E9F">
              <w:rPr>
                <w:rStyle w:val="Hyperlink"/>
                <w:noProof/>
              </w:rPr>
              <w:t>History of Red &amp; Blue in Cyber Security:</w:t>
            </w:r>
            <w:r>
              <w:rPr>
                <w:noProof/>
                <w:webHidden/>
              </w:rPr>
              <w:tab/>
            </w:r>
            <w:r>
              <w:rPr>
                <w:noProof/>
                <w:webHidden/>
              </w:rPr>
              <w:fldChar w:fldCharType="begin"/>
            </w:r>
            <w:r>
              <w:rPr>
                <w:noProof/>
                <w:webHidden/>
              </w:rPr>
              <w:instrText xml:space="preserve"> PAGEREF _Toc195559146 \h </w:instrText>
            </w:r>
            <w:r>
              <w:rPr>
                <w:noProof/>
                <w:webHidden/>
              </w:rPr>
            </w:r>
            <w:r>
              <w:rPr>
                <w:noProof/>
                <w:webHidden/>
              </w:rPr>
              <w:fldChar w:fldCharType="separate"/>
            </w:r>
            <w:r w:rsidR="00112C8B">
              <w:rPr>
                <w:noProof/>
                <w:webHidden/>
              </w:rPr>
              <w:t>6</w:t>
            </w:r>
            <w:r>
              <w:rPr>
                <w:noProof/>
                <w:webHidden/>
              </w:rPr>
              <w:fldChar w:fldCharType="end"/>
            </w:r>
          </w:hyperlink>
        </w:p>
        <w:p w14:paraId="104F16B4" w14:textId="22918FCD"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7" w:history="1">
            <w:r w:rsidRPr="00E95E9F">
              <w:rPr>
                <w:rStyle w:val="Hyperlink"/>
                <w:noProof/>
              </w:rPr>
              <w:t>Introduction</w:t>
            </w:r>
            <w:r>
              <w:rPr>
                <w:noProof/>
                <w:webHidden/>
              </w:rPr>
              <w:tab/>
            </w:r>
            <w:r>
              <w:rPr>
                <w:noProof/>
                <w:webHidden/>
              </w:rPr>
              <w:fldChar w:fldCharType="begin"/>
            </w:r>
            <w:r>
              <w:rPr>
                <w:noProof/>
                <w:webHidden/>
              </w:rPr>
              <w:instrText xml:space="preserve"> PAGEREF _Toc195559147 \h </w:instrText>
            </w:r>
            <w:r>
              <w:rPr>
                <w:noProof/>
                <w:webHidden/>
              </w:rPr>
            </w:r>
            <w:r>
              <w:rPr>
                <w:noProof/>
                <w:webHidden/>
              </w:rPr>
              <w:fldChar w:fldCharType="separate"/>
            </w:r>
            <w:r w:rsidR="00112C8B">
              <w:rPr>
                <w:noProof/>
                <w:webHidden/>
              </w:rPr>
              <w:t>7</w:t>
            </w:r>
            <w:r>
              <w:rPr>
                <w:noProof/>
                <w:webHidden/>
              </w:rPr>
              <w:fldChar w:fldCharType="end"/>
            </w:r>
          </w:hyperlink>
        </w:p>
        <w:p w14:paraId="4526A000" w14:textId="3A6742E9"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8" w:history="1">
            <w:r w:rsidRPr="00E95E9F">
              <w:rPr>
                <w:rStyle w:val="Hyperlink"/>
                <w:noProof/>
              </w:rPr>
              <w:t>Roles and Functions of Red vs Blue</w:t>
            </w:r>
            <w:r>
              <w:rPr>
                <w:noProof/>
                <w:webHidden/>
              </w:rPr>
              <w:tab/>
            </w:r>
            <w:r>
              <w:rPr>
                <w:noProof/>
                <w:webHidden/>
              </w:rPr>
              <w:fldChar w:fldCharType="begin"/>
            </w:r>
            <w:r>
              <w:rPr>
                <w:noProof/>
                <w:webHidden/>
              </w:rPr>
              <w:instrText xml:space="preserve"> PAGEREF _Toc195559148 \h </w:instrText>
            </w:r>
            <w:r>
              <w:rPr>
                <w:noProof/>
                <w:webHidden/>
              </w:rPr>
            </w:r>
            <w:r>
              <w:rPr>
                <w:noProof/>
                <w:webHidden/>
              </w:rPr>
              <w:fldChar w:fldCharType="separate"/>
            </w:r>
            <w:r w:rsidR="00112C8B">
              <w:rPr>
                <w:noProof/>
                <w:webHidden/>
              </w:rPr>
              <w:t>7</w:t>
            </w:r>
            <w:r>
              <w:rPr>
                <w:noProof/>
                <w:webHidden/>
              </w:rPr>
              <w:fldChar w:fldCharType="end"/>
            </w:r>
          </w:hyperlink>
        </w:p>
        <w:p w14:paraId="75D50B12" w14:textId="688F1F02"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49" w:history="1">
            <w:r w:rsidRPr="00E95E9F">
              <w:rPr>
                <w:rStyle w:val="Hyperlink"/>
                <w:noProof/>
              </w:rPr>
              <w:t>Advantages &amp; Disadvantages of Red Team:</w:t>
            </w:r>
            <w:r>
              <w:rPr>
                <w:noProof/>
                <w:webHidden/>
              </w:rPr>
              <w:tab/>
            </w:r>
            <w:r>
              <w:rPr>
                <w:noProof/>
                <w:webHidden/>
              </w:rPr>
              <w:fldChar w:fldCharType="begin"/>
            </w:r>
            <w:r>
              <w:rPr>
                <w:noProof/>
                <w:webHidden/>
              </w:rPr>
              <w:instrText xml:space="preserve"> PAGEREF _Toc195559149 \h </w:instrText>
            </w:r>
            <w:r>
              <w:rPr>
                <w:noProof/>
                <w:webHidden/>
              </w:rPr>
            </w:r>
            <w:r>
              <w:rPr>
                <w:noProof/>
                <w:webHidden/>
              </w:rPr>
              <w:fldChar w:fldCharType="separate"/>
            </w:r>
            <w:r w:rsidR="00112C8B">
              <w:rPr>
                <w:noProof/>
                <w:webHidden/>
              </w:rPr>
              <w:t>8</w:t>
            </w:r>
            <w:r>
              <w:rPr>
                <w:noProof/>
                <w:webHidden/>
              </w:rPr>
              <w:fldChar w:fldCharType="end"/>
            </w:r>
          </w:hyperlink>
        </w:p>
        <w:p w14:paraId="0916A109" w14:textId="49450984"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0" w:history="1">
            <w:r w:rsidRPr="00E95E9F">
              <w:rPr>
                <w:rStyle w:val="Hyperlink"/>
                <w:noProof/>
              </w:rPr>
              <w:t>Advantages &amp; Disadvantages of Blue Team:</w:t>
            </w:r>
            <w:r>
              <w:rPr>
                <w:noProof/>
                <w:webHidden/>
              </w:rPr>
              <w:tab/>
            </w:r>
            <w:r>
              <w:rPr>
                <w:noProof/>
                <w:webHidden/>
              </w:rPr>
              <w:fldChar w:fldCharType="begin"/>
            </w:r>
            <w:r>
              <w:rPr>
                <w:noProof/>
                <w:webHidden/>
              </w:rPr>
              <w:instrText xml:space="preserve"> PAGEREF _Toc195559150 \h </w:instrText>
            </w:r>
            <w:r>
              <w:rPr>
                <w:noProof/>
                <w:webHidden/>
              </w:rPr>
            </w:r>
            <w:r>
              <w:rPr>
                <w:noProof/>
                <w:webHidden/>
              </w:rPr>
              <w:fldChar w:fldCharType="separate"/>
            </w:r>
            <w:r w:rsidR="00112C8B">
              <w:rPr>
                <w:noProof/>
                <w:webHidden/>
              </w:rPr>
              <w:t>8</w:t>
            </w:r>
            <w:r>
              <w:rPr>
                <w:noProof/>
                <w:webHidden/>
              </w:rPr>
              <w:fldChar w:fldCharType="end"/>
            </w:r>
          </w:hyperlink>
        </w:p>
        <w:p w14:paraId="442C9489" w14:textId="033511E3"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1" w:history="1">
            <w:r w:rsidRPr="00E95E9F">
              <w:rPr>
                <w:rStyle w:val="Hyperlink"/>
                <w:noProof/>
              </w:rPr>
              <w:t>Who to Choose Red vs Blue?</w:t>
            </w:r>
            <w:r>
              <w:rPr>
                <w:noProof/>
                <w:webHidden/>
              </w:rPr>
              <w:tab/>
            </w:r>
            <w:r>
              <w:rPr>
                <w:noProof/>
                <w:webHidden/>
              </w:rPr>
              <w:fldChar w:fldCharType="begin"/>
            </w:r>
            <w:r>
              <w:rPr>
                <w:noProof/>
                <w:webHidden/>
              </w:rPr>
              <w:instrText xml:space="preserve"> PAGEREF _Toc195559151 \h </w:instrText>
            </w:r>
            <w:r>
              <w:rPr>
                <w:noProof/>
                <w:webHidden/>
              </w:rPr>
            </w:r>
            <w:r>
              <w:rPr>
                <w:noProof/>
                <w:webHidden/>
              </w:rPr>
              <w:fldChar w:fldCharType="separate"/>
            </w:r>
            <w:r w:rsidR="00112C8B">
              <w:rPr>
                <w:noProof/>
                <w:webHidden/>
              </w:rPr>
              <w:t>9</w:t>
            </w:r>
            <w:r>
              <w:rPr>
                <w:noProof/>
                <w:webHidden/>
              </w:rPr>
              <w:fldChar w:fldCharType="end"/>
            </w:r>
          </w:hyperlink>
        </w:p>
        <w:p w14:paraId="7D4B236F" w14:textId="4D9BAB6E"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2" w:history="1">
            <w:r w:rsidRPr="00E95E9F">
              <w:rPr>
                <w:rStyle w:val="Hyperlink"/>
                <w:noProof/>
              </w:rPr>
              <w:t>Conclusion</w:t>
            </w:r>
            <w:r>
              <w:rPr>
                <w:noProof/>
                <w:webHidden/>
              </w:rPr>
              <w:tab/>
            </w:r>
            <w:r>
              <w:rPr>
                <w:noProof/>
                <w:webHidden/>
              </w:rPr>
              <w:fldChar w:fldCharType="begin"/>
            </w:r>
            <w:r>
              <w:rPr>
                <w:noProof/>
                <w:webHidden/>
              </w:rPr>
              <w:instrText xml:space="preserve"> PAGEREF _Toc195559152 \h </w:instrText>
            </w:r>
            <w:r>
              <w:rPr>
                <w:noProof/>
                <w:webHidden/>
              </w:rPr>
            </w:r>
            <w:r>
              <w:rPr>
                <w:noProof/>
                <w:webHidden/>
              </w:rPr>
              <w:fldChar w:fldCharType="separate"/>
            </w:r>
            <w:r w:rsidR="00112C8B">
              <w:rPr>
                <w:noProof/>
                <w:webHidden/>
              </w:rPr>
              <w:t>10</w:t>
            </w:r>
            <w:r>
              <w:rPr>
                <w:noProof/>
                <w:webHidden/>
              </w:rPr>
              <w:fldChar w:fldCharType="end"/>
            </w:r>
          </w:hyperlink>
        </w:p>
        <w:p w14:paraId="469B4718" w14:textId="3FE419EA" w:rsidR="00254EE0" w:rsidRDefault="00254EE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95559153" w:history="1">
            <w:r w:rsidRPr="00E95E9F">
              <w:rPr>
                <w:rStyle w:val="Hyperlink"/>
                <w:noProof/>
              </w:rPr>
              <w:t>Q3:</w:t>
            </w:r>
            <w:r>
              <w:rPr>
                <w:noProof/>
                <w:webHidden/>
              </w:rPr>
              <w:tab/>
            </w:r>
            <w:r>
              <w:rPr>
                <w:noProof/>
                <w:webHidden/>
              </w:rPr>
              <w:fldChar w:fldCharType="begin"/>
            </w:r>
            <w:r>
              <w:rPr>
                <w:noProof/>
                <w:webHidden/>
              </w:rPr>
              <w:instrText xml:space="preserve"> PAGEREF _Toc195559153 \h </w:instrText>
            </w:r>
            <w:r>
              <w:rPr>
                <w:noProof/>
                <w:webHidden/>
              </w:rPr>
            </w:r>
            <w:r>
              <w:rPr>
                <w:noProof/>
                <w:webHidden/>
              </w:rPr>
              <w:fldChar w:fldCharType="separate"/>
            </w:r>
            <w:r w:rsidR="00112C8B">
              <w:rPr>
                <w:noProof/>
                <w:webHidden/>
              </w:rPr>
              <w:t>10</w:t>
            </w:r>
            <w:r>
              <w:rPr>
                <w:noProof/>
                <w:webHidden/>
              </w:rPr>
              <w:fldChar w:fldCharType="end"/>
            </w:r>
          </w:hyperlink>
        </w:p>
        <w:p w14:paraId="4E03419A" w14:textId="4E822927"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4" w:history="1">
            <w:r w:rsidRPr="00E95E9F">
              <w:rPr>
                <w:rStyle w:val="Hyperlink"/>
                <w:noProof/>
              </w:rPr>
              <w:t>Introduction:</w:t>
            </w:r>
            <w:r>
              <w:rPr>
                <w:noProof/>
                <w:webHidden/>
              </w:rPr>
              <w:tab/>
            </w:r>
            <w:r>
              <w:rPr>
                <w:noProof/>
                <w:webHidden/>
              </w:rPr>
              <w:fldChar w:fldCharType="begin"/>
            </w:r>
            <w:r>
              <w:rPr>
                <w:noProof/>
                <w:webHidden/>
              </w:rPr>
              <w:instrText xml:space="preserve"> PAGEREF _Toc195559154 \h </w:instrText>
            </w:r>
            <w:r>
              <w:rPr>
                <w:noProof/>
                <w:webHidden/>
              </w:rPr>
            </w:r>
            <w:r>
              <w:rPr>
                <w:noProof/>
                <w:webHidden/>
              </w:rPr>
              <w:fldChar w:fldCharType="separate"/>
            </w:r>
            <w:r w:rsidR="00112C8B">
              <w:rPr>
                <w:noProof/>
                <w:webHidden/>
              </w:rPr>
              <w:t>10</w:t>
            </w:r>
            <w:r>
              <w:rPr>
                <w:noProof/>
                <w:webHidden/>
              </w:rPr>
              <w:fldChar w:fldCharType="end"/>
            </w:r>
          </w:hyperlink>
        </w:p>
        <w:p w14:paraId="6DF8A1A3" w14:textId="0AA6DA4F"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5" w:history="1">
            <w:r w:rsidRPr="00E95E9F">
              <w:rPr>
                <w:rStyle w:val="Hyperlink"/>
                <w:noProof/>
              </w:rPr>
              <w:t>Home Security Analysis &amp; Factors Involved:</w:t>
            </w:r>
            <w:r>
              <w:rPr>
                <w:noProof/>
                <w:webHidden/>
              </w:rPr>
              <w:tab/>
            </w:r>
            <w:r>
              <w:rPr>
                <w:noProof/>
                <w:webHidden/>
              </w:rPr>
              <w:fldChar w:fldCharType="begin"/>
            </w:r>
            <w:r>
              <w:rPr>
                <w:noProof/>
                <w:webHidden/>
              </w:rPr>
              <w:instrText xml:space="preserve"> PAGEREF _Toc195559155 \h </w:instrText>
            </w:r>
            <w:r>
              <w:rPr>
                <w:noProof/>
                <w:webHidden/>
              </w:rPr>
            </w:r>
            <w:r>
              <w:rPr>
                <w:noProof/>
                <w:webHidden/>
              </w:rPr>
              <w:fldChar w:fldCharType="separate"/>
            </w:r>
            <w:r w:rsidR="00112C8B">
              <w:rPr>
                <w:noProof/>
                <w:webHidden/>
              </w:rPr>
              <w:t>11</w:t>
            </w:r>
            <w:r>
              <w:rPr>
                <w:noProof/>
                <w:webHidden/>
              </w:rPr>
              <w:fldChar w:fldCharType="end"/>
            </w:r>
          </w:hyperlink>
        </w:p>
        <w:p w14:paraId="765DCB3E" w14:textId="47F16D17"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6" w:history="1">
            <w:r w:rsidRPr="00E95E9F">
              <w:rPr>
                <w:rStyle w:val="Hyperlink"/>
                <w:noProof/>
              </w:rPr>
              <w:t>Objectives of The Red Team Assessment:</w:t>
            </w:r>
            <w:r>
              <w:rPr>
                <w:noProof/>
                <w:webHidden/>
              </w:rPr>
              <w:tab/>
            </w:r>
            <w:r>
              <w:rPr>
                <w:noProof/>
                <w:webHidden/>
              </w:rPr>
              <w:fldChar w:fldCharType="begin"/>
            </w:r>
            <w:r>
              <w:rPr>
                <w:noProof/>
                <w:webHidden/>
              </w:rPr>
              <w:instrText xml:space="preserve"> PAGEREF _Toc195559156 \h </w:instrText>
            </w:r>
            <w:r>
              <w:rPr>
                <w:noProof/>
                <w:webHidden/>
              </w:rPr>
            </w:r>
            <w:r>
              <w:rPr>
                <w:noProof/>
                <w:webHidden/>
              </w:rPr>
              <w:fldChar w:fldCharType="separate"/>
            </w:r>
            <w:r w:rsidR="00112C8B">
              <w:rPr>
                <w:noProof/>
                <w:webHidden/>
              </w:rPr>
              <w:t>11</w:t>
            </w:r>
            <w:r>
              <w:rPr>
                <w:noProof/>
                <w:webHidden/>
              </w:rPr>
              <w:fldChar w:fldCharType="end"/>
            </w:r>
          </w:hyperlink>
        </w:p>
        <w:p w14:paraId="074B126C" w14:textId="6946B5B6"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7" w:history="1">
            <w:r w:rsidRPr="00E95E9F">
              <w:rPr>
                <w:rStyle w:val="Hyperlink"/>
                <w:noProof/>
              </w:rPr>
              <w:t>Steps &amp; Tasks to Test the Home network:</w:t>
            </w:r>
            <w:r>
              <w:rPr>
                <w:noProof/>
                <w:webHidden/>
              </w:rPr>
              <w:tab/>
            </w:r>
            <w:r>
              <w:rPr>
                <w:noProof/>
                <w:webHidden/>
              </w:rPr>
              <w:fldChar w:fldCharType="begin"/>
            </w:r>
            <w:r>
              <w:rPr>
                <w:noProof/>
                <w:webHidden/>
              </w:rPr>
              <w:instrText xml:space="preserve"> PAGEREF _Toc195559157 \h </w:instrText>
            </w:r>
            <w:r>
              <w:rPr>
                <w:noProof/>
                <w:webHidden/>
              </w:rPr>
            </w:r>
            <w:r>
              <w:rPr>
                <w:noProof/>
                <w:webHidden/>
              </w:rPr>
              <w:fldChar w:fldCharType="separate"/>
            </w:r>
            <w:r w:rsidR="00112C8B">
              <w:rPr>
                <w:noProof/>
                <w:webHidden/>
              </w:rPr>
              <w:t>12</w:t>
            </w:r>
            <w:r>
              <w:rPr>
                <w:noProof/>
                <w:webHidden/>
              </w:rPr>
              <w:fldChar w:fldCharType="end"/>
            </w:r>
          </w:hyperlink>
        </w:p>
        <w:p w14:paraId="660E6750" w14:textId="58D3B703"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58" w:history="1">
            <w:r w:rsidRPr="00E95E9F">
              <w:rPr>
                <w:rStyle w:val="Hyperlink"/>
                <w:noProof/>
              </w:rPr>
              <w:t>Conclusion</w:t>
            </w:r>
            <w:r>
              <w:rPr>
                <w:noProof/>
                <w:webHidden/>
              </w:rPr>
              <w:tab/>
            </w:r>
            <w:r>
              <w:rPr>
                <w:noProof/>
                <w:webHidden/>
              </w:rPr>
              <w:fldChar w:fldCharType="begin"/>
            </w:r>
            <w:r>
              <w:rPr>
                <w:noProof/>
                <w:webHidden/>
              </w:rPr>
              <w:instrText xml:space="preserve"> PAGEREF _Toc195559158 \h </w:instrText>
            </w:r>
            <w:r>
              <w:rPr>
                <w:noProof/>
                <w:webHidden/>
              </w:rPr>
            </w:r>
            <w:r>
              <w:rPr>
                <w:noProof/>
                <w:webHidden/>
              </w:rPr>
              <w:fldChar w:fldCharType="separate"/>
            </w:r>
            <w:r w:rsidR="00112C8B">
              <w:rPr>
                <w:noProof/>
                <w:webHidden/>
              </w:rPr>
              <w:t>14</w:t>
            </w:r>
            <w:r>
              <w:rPr>
                <w:noProof/>
                <w:webHidden/>
              </w:rPr>
              <w:fldChar w:fldCharType="end"/>
            </w:r>
          </w:hyperlink>
        </w:p>
        <w:p w14:paraId="519E5D1A" w14:textId="01E15640" w:rsidR="00254EE0" w:rsidRDefault="00254EE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95559159" w:history="1">
            <w:r w:rsidRPr="00E95E9F">
              <w:rPr>
                <w:rStyle w:val="Hyperlink"/>
                <w:noProof/>
              </w:rPr>
              <w:t>Q4:</w:t>
            </w:r>
            <w:r>
              <w:rPr>
                <w:noProof/>
                <w:webHidden/>
              </w:rPr>
              <w:tab/>
            </w:r>
            <w:r>
              <w:rPr>
                <w:noProof/>
                <w:webHidden/>
              </w:rPr>
              <w:fldChar w:fldCharType="begin"/>
            </w:r>
            <w:r>
              <w:rPr>
                <w:noProof/>
                <w:webHidden/>
              </w:rPr>
              <w:instrText xml:space="preserve"> PAGEREF _Toc195559159 \h </w:instrText>
            </w:r>
            <w:r>
              <w:rPr>
                <w:noProof/>
                <w:webHidden/>
              </w:rPr>
            </w:r>
            <w:r>
              <w:rPr>
                <w:noProof/>
                <w:webHidden/>
              </w:rPr>
              <w:fldChar w:fldCharType="separate"/>
            </w:r>
            <w:r w:rsidR="00112C8B">
              <w:rPr>
                <w:noProof/>
                <w:webHidden/>
              </w:rPr>
              <w:t>14</w:t>
            </w:r>
            <w:r>
              <w:rPr>
                <w:noProof/>
                <w:webHidden/>
              </w:rPr>
              <w:fldChar w:fldCharType="end"/>
            </w:r>
          </w:hyperlink>
        </w:p>
        <w:p w14:paraId="43667DA5" w14:textId="43DB7FE6"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60" w:history="1">
            <w:r w:rsidRPr="00E95E9F">
              <w:rPr>
                <w:rStyle w:val="Hyperlink"/>
                <w:noProof/>
              </w:rPr>
              <w:t>OpenVAS Vulnerability Report:</w:t>
            </w:r>
            <w:r>
              <w:rPr>
                <w:noProof/>
                <w:webHidden/>
              </w:rPr>
              <w:tab/>
            </w:r>
            <w:r>
              <w:rPr>
                <w:noProof/>
                <w:webHidden/>
              </w:rPr>
              <w:fldChar w:fldCharType="begin"/>
            </w:r>
            <w:r>
              <w:rPr>
                <w:noProof/>
                <w:webHidden/>
              </w:rPr>
              <w:instrText xml:space="preserve"> PAGEREF _Toc195559160 \h </w:instrText>
            </w:r>
            <w:r>
              <w:rPr>
                <w:noProof/>
                <w:webHidden/>
              </w:rPr>
            </w:r>
            <w:r>
              <w:rPr>
                <w:noProof/>
                <w:webHidden/>
              </w:rPr>
              <w:fldChar w:fldCharType="separate"/>
            </w:r>
            <w:r w:rsidR="00112C8B">
              <w:rPr>
                <w:noProof/>
                <w:webHidden/>
              </w:rPr>
              <w:t>14</w:t>
            </w:r>
            <w:r>
              <w:rPr>
                <w:noProof/>
                <w:webHidden/>
              </w:rPr>
              <w:fldChar w:fldCharType="end"/>
            </w:r>
          </w:hyperlink>
        </w:p>
        <w:p w14:paraId="4DEEFC8E" w14:textId="13BD1746"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61" w:history="1">
            <w:r w:rsidRPr="00E95E9F">
              <w:rPr>
                <w:rStyle w:val="Hyperlink"/>
                <w:noProof/>
              </w:rPr>
              <w:t>Description:</w:t>
            </w:r>
            <w:r>
              <w:rPr>
                <w:noProof/>
                <w:webHidden/>
              </w:rPr>
              <w:tab/>
            </w:r>
            <w:r>
              <w:rPr>
                <w:noProof/>
                <w:webHidden/>
              </w:rPr>
              <w:fldChar w:fldCharType="begin"/>
            </w:r>
            <w:r>
              <w:rPr>
                <w:noProof/>
                <w:webHidden/>
              </w:rPr>
              <w:instrText xml:space="preserve"> PAGEREF _Toc195559161 \h </w:instrText>
            </w:r>
            <w:r>
              <w:rPr>
                <w:noProof/>
                <w:webHidden/>
              </w:rPr>
            </w:r>
            <w:r>
              <w:rPr>
                <w:noProof/>
                <w:webHidden/>
              </w:rPr>
              <w:fldChar w:fldCharType="separate"/>
            </w:r>
            <w:r w:rsidR="00112C8B">
              <w:rPr>
                <w:noProof/>
                <w:webHidden/>
              </w:rPr>
              <w:t>14</w:t>
            </w:r>
            <w:r>
              <w:rPr>
                <w:noProof/>
                <w:webHidden/>
              </w:rPr>
              <w:fldChar w:fldCharType="end"/>
            </w:r>
          </w:hyperlink>
        </w:p>
        <w:p w14:paraId="645BB6B7" w14:textId="29FC891D"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62" w:history="1">
            <w:r w:rsidRPr="00E95E9F">
              <w:rPr>
                <w:rStyle w:val="Hyperlink"/>
                <w:noProof/>
              </w:rPr>
              <w:t>Impact:</w:t>
            </w:r>
            <w:r>
              <w:rPr>
                <w:noProof/>
                <w:webHidden/>
              </w:rPr>
              <w:tab/>
            </w:r>
            <w:r>
              <w:rPr>
                <w:noProof/>
                <w:webHidden/>
              </w:rPr>
              <w:fldChar w:fldCharType="begin"/>
            </w:r>
            <w:r>
              <w:rPr>
                <w:noProof/>
                <w:webHidden/>
              </w:rPr>
              <w:instrText xml:space="preserve"> PAGEREF _Toc195559162 \h </w:instrText>
            </w:r>
            <w:r>
              <w:rPr>
                <w:noProof/>
                <w:webHidden/>
              </w:rPr>
            </w:r>
            <w:r>
              <w:rPr>
                <w:noProof/>
                <w:webHidden/>
              </w:rPr>
              <w:fldChar w:fldCharType="separate"/>
            </w:r>
            <w:r w:rsidR="00112C8B">
              <w:rPr>
                <w:noProof/>
                <w:webHidden/>
              </w:rPr>
              <w:t>16</w:t>
            </w:r>
            <w:r>
              <w:rPr>
                <w:noProof/>
                <w:webHidden/>
              </w:rPr>
              <w:fldChar w:fldCharType="end"/>
            </w:r>
          </w:hyperlink>
        </w:p>
        <w:p w14:paraId="2D7D703C" w14:textId="1ABD6BDF" w:rsidR="00254EE0" w:rsidRDefault="00254EE0">
          <w:pPr>
            <w:pStyle w:val="TOC3"/>
            <w:tabs>
              <w:tab w:val="right" w:leader="dot" w:pos="9350"/>
            </w:tabs>
            <w:rPr>
              <w:rFonts w:asciiTheme="minorHAnsi" w:eastAsiaTheme="minorEastAsia" w:hAnsiTheme="minorHAnsi" w:cstheme="minorBidi"/>
              <w:noProof/>
              <w:kern w:val="2"/>
              <w:lang w:val="en-US" w:eastAsia="en-US"/>
              <w14:ligatures w14:val="standardContextual"/>
            </w:rPr>
          </w:pPr>
          <w:hyperlink w:anchor="_Toc195559163" w:history="1">
            <w:r w:rsidRPr="00E95E9F">
              <w:rPr>
                <w:rStyle w:val="Hyperlink"/>
                <w:noProof/>
              </w:rPr>
              <w:t>Recommended Remedial Measures:</w:t>
            </w:r>
            <w:r>
              <w:rPr>
                <w:noProof/>
                <w:webHidden/>
              </w:rPr>
              <w:tab/>
            </w:r>
            <w:r>
              <w:rPr>
                <w:noProof/>
                <w:webHidden/>
              </w:rPr>
              <w:fldChar w:fldCharType="begin"/>
            </w:r>
            <w:r>
              <w:rPr>
                <w:noProof/>
                <w:webHidden/>
              </w:rPr>
              <w:instrText xml:space="preserve"> PAGEREF _Toc195559163 \h </w:instrText>
            </w:r>
            <w:r>
              <w:rPr>
                <w:noProof/>
                <w:webHidden/>
              </w:rPr>
            </w:r>
            <w:r>
              <w:rPr>
                <w:noProof/>
                <w:webHidden/>
              </w:rPr>
              <w:fldChar w:fldCharType="separate"/>
            </w:r>
            <w:r w:rsidR="00112C8B">
              <w:rPr>
                <w:noProof/>
                <w:webHidden/>
              </w:rPr>
              <w:t>17</w:t>
            </w:r>
            <w:r>
              <w:rPr>
                <w:noProof/>
                <w:webHidden/>
              </w:rPr>
              <w:fldChar w:fldCharType="end"/>
            </w:r>
          </w:hyperlink>
        </w:p>
        <w:p w14:paraId="40477AE6" w14:textId="02007413" w:rsidR="00254EE0" w:rsidRDefault="00254EE0">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195559164" w:history="1">
            <w:r w:rsidRPr="00E95E9F">
              <w:rPr>
                <w:rStyle w:val="Hyperlink"/>
                <w:noProof/>
              </w:rPr>
              <w:t>References:</w:t>
            </w:r>
            <w:r>
              <w:rPr>
                <w:noProof/>
                <w:webHidden/>
              </w:rPr>
              <w:tab/>
            </w:r>
            <w:r>
              <w:rPr>
                <w:noProof/>
                <w:webHidden/>
              </w:rPr>
              <w:fldChar w:fldCharType="begin"/>
            </w:r>
            <w:r>
              <w:rPr>
                <w:noProof/>
                <w:webHidden/>
              </w:rPr>
              <w:instrText xml:space="preserve"> PAGEREF _Toc195559164 \h </w:instrText>
            </w:r>
            <w:r>
              <w:rPr>
                <w:noProof/>
                <w:webHidden/>
              </w:rPr>
            </w:r>
            <w:r>
              <w:rPr>
                <w:noProof/>
                <w:webHidden/>
              </w:rPr>
              <w:fldChar w:fldCharType="separate"/>
            </w:r>
            <w:r w:rsidR="00112C8B">
              <w:rPr>
                <w:noProof/>
                <w:webHidden/>
              </w:rPr>
              <w:t>18</w:t>
            </w:r>
            <w:r>
              <w:rPr>
                <w:noProof/>
                <w:webHidden/>
              </w:rPr>
              <w:fldChar w:fldCharType="end"/>
            </w:r>
          </w:hyperlink>
        </w:p>
        <w:p w14:paraId="307E92C0" w14:textId="11429FE0" w:rsidR="00310C80" w:rsidRPr="009F1022" w:rsidRDefault="00310C80">
          <w:r w:rsidRPr="009F1022">
            <w:rPr>
              <w:b/>
              <w:bCs/>
            </w:rPr>
            <w:fldChar w:fldCharType="end"/>
          </w:r>
        </w:p>
      </w:sdtContent>
    </w:sdt>
    <w:p w14:paraId="59D90DCC" w14:textId="77777777" w:rsidR="00310C80" w:rsidRPr="009F1022" w:rsidRDefault="00310C80" w:rsidP="00377D2D"/>
    <w:p w14:paraId="5240543A" w14:textId="77777777" w:rsidR="002D44A4" w:rsidRPr="009F1022" w:rsidRDefault="002D44A4"/>
    <w:p w14:paraId="7F0AEAD4" w14:textId="77777777" w:rsidR="00F72622" w:rsidRPr="009F1022" w:rsidRDefault="00F72622"/>
    <w:p w14:paraId="197FF84E" w14:textId="77777777" w:rsidR="00D63E42" w:rsidRPr="009F1022" w:rsidRDefault="00D63E42" w:rsidP="00D63E42">
      <w:r w:rsidRPr="009F1022">
        <w:t xml:space="preserve">Note: Referencing style in this essay is IEEE (including intext-t citations) </w:t>
      </w:r>
    </w:p>
    <w:p w14:paraId="6D07CFE0" w14:textId="77777777" w:rsidR="003A0619" w:rsidRPr="009F1022" w:rsidRDefault="003A0619"/>
    <w:p w14:paraId="4FDAD736" w14:textId="77777777" w:rsidR="003A0619" w:rsidRPr="009F1022" w:rsidRDefault="003A0619"/>
    <w:p w14:paraId="1D502B87" w14:textId="66CFF550" w:rsidR="007E69E8" w:rsidRPr="009F1022" w:rsidRDefault="00F72622" w:rsidP="007E69E8">
      <w:pPr>
        <w:pStyle w:val="Heading2"/>
        <w:rPr>
          <w:lang w:val="en-GB"/>
        </w:rPr>
      </w:pPr>
      <w:bookmarkStart w:id="0" w:name="_Toc195559139"/>
      <w:r w:rsidRPr="009F1022">
        <w:rPr>
          <w:lang w:val="en-GB"/>
        </w:rPr>
        <w:t>Q1</w:t>
      </w:r>
      <w:r w:rsidR="00C93EDA" w:rsidRPr="009F1022">
        <w:rPr>
          <w:lang w:val="en-GB"/>
        </w:rPr>
        <w:t>:</w:t>
      </w:r>
      <w:bookmarkEnd w:id="0"/>
    </w:p>
    <w:p w14:paraId="075EC4B4" w14:textId="15050DB1" w:rsidR="00C93EDA" w:rsidRPr="009F1022" w:rsidRDefault="009B4F86" w:rsidP="00A819F2">
      <w:r w:rsidRPr="009F1022">
        <w:t>Penetration testing (</w:t>
      </w:r>
      <w:r w:rsidR="00246B5A" w:rsidRPr="009F1022">
        <w:t xml:space="preserve">also </w:t>
      </w:r>
      <w:r w:rsidRPr="009F1022">
        <w:t>known as ethical hacking) involves simulating real-world cyberattacks with the goal of identifying security weaknesses in an organisation</w:t>
      </w:r>
      <w:r w:rsidR="00805047" w:rsidRPr="009F1022">
        <w:t>’</w:t>
      </w:r>
      <w:r w:rsidRPr="009F1022">
        <w:t xml:space="preserve">s infrastructure, system, applications, or personnel.  </w:t>
      </w:r>
      <w:r w:rsidR="0046037F" w:rsidRPr="009F1022">
        <w:t>However, unlike a typical cyber-attack (</w:t>
      </w:r>
      <w:r w:rsidR="00FB4A72" w:rsidRPr="009F1022">
        <w:t xml:space="preserve">usually </w:t>
      </w:r>
      <w:r w:rsidR="00D62356" w:rsidRPr="009F1022">
        <w:t xml:space="preserve">performed </w:t>
      </w:r>
      <w:r w:rsidR="00FB4A72" w:rsidRPr="009F1022">
        <w:t xml:space="preserve">by </w:t>
      </w:r>
      <w:r w:rsidR="0046037F" w:rsidRPr="009F1022">
        <w:t xml:space="preserve">Black / Grey hat hackers) </w:t>
      </w:r>
      <w:r w:rsidR="00461F34" w:rsidRPr="009F1022">
        <w:t>penetration testing is carried out with full authorization of the involved part</w:t>
      </w:r>
      <w:r w:rsidR="00A819F2" w:rsidRPr="009F1022">
        <w:t>ies</w:t>
      </w:r>
      <w:r w:rsidR="00AB3722" w:rsidRPr="009F1022">
        <w:t>,</w:t>
      </w:r>
      <w:r w:rsidR="00461F34" w:rsidRPr="009F1022">
        <w:t xml:space="preserve"> </w:t>
      </w:r>
      <w:r w:rsidR="00A15D1F" w:rsidRPr="009F1022">
        <w:t>e</w:t>
      </w:r>
      <w:r w:rsidR="00F820D7" w:rsidRPr="009F1022">
        <w:t>nsuring that there is a</w:t>
      </w:r>
      <w:r w:rsidR="00715B7D" w:rsidRPr="009F1022">
        <w:t xml:space="preserve"> clear legal framework, and mutual understanding between </w:t>
      </w:r>
      <w:r w:rsidR="00C64B4F" w:rsidRPr="009F1022">
        <w:t>the tester and the client</w:t>
      </w:r>
      <w:r w:rsidR="00D530F4" w:rsidRPr="009F1022">
        <w:t xml:space="preserve">. </w:t>
      </w:r>
      <w:r w:rsidR="004B41AA" w:rsidRPr="009F1022">
        <w:t>In this case, the “Letter of Engagement (</w:t>
      </w:r>
      <w:proofErr w:type="spellStart"/>
      <w:r w:rsidR="004B41AA" w:rsidRPr="009F1022">
        <w:t>LoE</w:t>
      </w:r>
      <w:proofErr w:type="spellEnd"/>
      <w:r w:rsidR="004B41AA" w:rsidRPr="009F1022">
        <w:t xml:space="preserve">)” becomes indispensable, as it acts as a legal contract and operational blueprint that defines the terms under which the test is conducted. </w:t>
      </w:r>
    </w:p>
    <w:p w14:paraId="5F4DCF5A" w14:textId="77777777" w:rsidR="00D720C2" w:rsidRPr="009F1022" w:rsidRDefault="00D720C2" w:rsidP="00A819F2"/>
    <w:p w14:paraId="16EA95B5" w14:textId="0ED0B3B3" w:rsidR="00D720C2" w:rsidRPr="009F1022" w:rsidRDefault="00D720C2" w:rsidP="00BC1E34">
      <w:r w:rsidRPr="009F1022">
        <w:t xml:space="preserve">I fully agree with the states that </w:t>
      </w:r>
      <w:r w:rsidR="00CD0C29" w:rsidRPr="009F1022">
        <w:t>“A</w:t>
      </w:r>
      <w:r w:rsidR="00BC1E34" w:rsidRPr="009F1022">
        <w:t xml:space="preserve"> letter of engagement is a vital part of a penetration test”</w:t>
      </w:r>
      <w:r w:rsidRPr="009F1022">
        <w:t xml:space="preserve">. </w:t>
      </w:r>
      <w:r w:rsidR="00F50E2D" w:rsidRPr="009F1022">
        <w:t>This document</w:t>
      </w:r>
      <w:r w:rsidR="00163D3D" w:rsidRPr="009F1022">
        <w:t xml:space="preserve"> is crucial because it ensures that all activities that are conducted by the tester are authorise and </w:t>
      </w:r>
      <w:r w:rsidR="00FD13E7" w:rsidRPr="009F1022">
        <w:t xml:space="preserve">are </w:t>
      </w:r>
      <w:r w:rsidR="00163D3D" w:rsidRPr="009F1022">
        <w:t xml:space="preserve">within the testing scope. </w:t>
      </w:r>
      <w:r w:rsidR="00FD13E7" w:rsidRPr="009F1022">
        <w:t>Furthermore, t</w:t>
      </w:r>
      <w:r w:rsidR="00D328B1" w:rsidRPr="009F1022">
        <w:t xml:space="preserve">he documents </w:t>
      </w:r>
      <w:r w:rsidR="00CD0C29" w:rsidRPr="009F1022">
        <w:t>ensure</w:t>
      </w:r>
      <w:r w:rsidR="009854B7" w:rsidRPr="009F1022">
        <w:t>s</w:t>
      </w:r>
      <w:r w:rsidR="00D328B1" w:rsidRPr="009F1022">
        <w:t xml:space="preserve"> that expectations are aligned and that risks are mitigated. </w:t>
      </w:r>
      <w:r w:rsidR="00735412" w:rsidRPr="009F1022">
        <w:t>It establishe</w:t>
      </w:r>
      <w:r w:rsidR="00B009D8" w:rsidRPr="009F1022">
        <w:t>s</w:t>
      </w:r>
      <w:r w:rsidR="00735412" w:rsidRPr="009F1022">
        <w:t xml:space="preserve"> accountability, protects both parties from legal reputational harm, and enables the tester to conduct an effective, ethical, and goal-driven assessment. </w:t>
      </w:r>
    </w:p>
    <w:p w14:paraId="4956BBA1" w14:textId="77777777" w:rsidR="008412AD" w:rsidRPr="009F1022" w:rsidRDefault="008412AD" w:rsidP="00BC1E34"/>
    <w:p w14:paraId="149B8669" w14:textId="014AEF50" w:rsidR="008412AD" w:rsidRPr="009F1022" w:rsidRDefault="00232B6B" w:rsidP="008412AD">
      <w:pPr>
        <w:pStyle w:val="Heading3"/>
        <w:rPr>
          <w:lang w:val="en-GB"/>
        </w:rPr>
      </w:pPr>
      <w:bookmarkStart w:id="1" w:name="_Toc195559140"/>
      <w:r w:rsidRPr="009F1022">
        <w:rPr>
          <w:lang w:val="en-GB"/>
        </w:rPr>
        <w:t xml:space="preserve">Clearly Defined </w:t>
      </w:r>
      <w:r w:rsidR="001A3532" w:rsidRPr="009F1022">
        <w:rPr>
          <w:lang w:val="en-GB"/>
        </w:rPr>
        <w:t>Objectives</w:t>
      </w:r>
      <w:bookmarkEnd w:id="1"/>
      <w:r w:rsidR="008412AD" w:rsidRPr="009F1022">
        <w:rPr>
          <w:lang w:val="en-GB"/>
        </w:rPr>
        <w:t xml:space="preserve"> </w:t>
      </w:r>
    </w:p>
    <w:p w14:paraId="33CAA66E" w14:textId="69EEF214" w:rsidR="001653A9" w:rsidRPr="009F1022" w:rsidRDefault="00376F96" w:rsidP="00376F96">
      <w:r w:rsidRPr="009F1022">
        <w:t xml:space="preserve">As discussed, the Letter of Engagement is a formal agreement between the involved parties that outlines the terms of the engagement. This typically includes the scope, service-level expectations, fees, deliverables, legal conditions, and testing timeline. </w:t>
      </w:r>
      <w:r w:rsidR="00C90558" w:rsidRPr="009F1022">
        <w:t>Every penetration test must begin with a clear articulation of why the test is being conducted</w:t>
      </w:r>
      <w:r w:rsidR="009F7E42" w:rsidRPr="009F1022">
        <w:t>,</w:t>
      </w:r>
      <w:r w:rsidR="00C90558" w:rsidRPr="009F1022">
        <w:t xml:space="preserve"> </w:t>
      </w:r>
      <w:r w:rsidR="00361335" w:rsidRPr="009F1022">
        <w:t>t</w:t>
      </w:r>
      <w:r w:rsidR="00C90558" w:rsidRPr="009F1022">
        <w:t>his the first critical section in the letter of engagement (</w:t>
      </w:r>
      <w:proofErr w:type="spellStart"/>
      <w:r w:rsidR="00C90558" w:rsidRPr="009F1022">
        <w:t>LoE</w:t>
      </w:r>
      <w:proofErr w:type="spellEnd"/>
      <w:r w:rsidR="00C90558" w:rsidRPr="009F1022">
        <w:t>)</w:t>
      </w:r>
      <w:r w:rsidR="00E34CF5" w:rsidRPr="009F1022">
        <w:t xml:space="preserve">. It outlines the </w:t>
      </w:r>
      <w:r w:rsidR="00A40EB4" w:rsidRPr="009F1022">
        <w:t>clients’</w:t>
      </w:r>
      <w:r w:rsidR="00E34CF5" w:rsidRPr="009F1022">
        <w:t xml:space="preserve"> motivations, such as compliance with standards (</w:t>
      </w:r>
      <w:proofErr w:type="spellStart"/>
      <w:r w:rsidR="00E34CF5" w:rsidRPr="009F1022">
        <w:t>e.g</w:t>
      </w:r>
      <w:proofErr w:type="spellEnd"/>
      <w:r w:rsidR="00E34CF5" w:rsidRPr="009F1022">
        <w:t xml:space="preserve"> ISO 27001, PCI DSS), testing incident response capabilities, or assessing new </w:t>
      </w:r>
      <w:r w:rsidR="00A822DD" w:rsidRPr="009F1022">
        <w:t xml:space="preserve">and existing </w:t>
      </w:r>
      <w:r w:rsidR="00E34CF5" w:rsidRPr="009F1022">
        <w:t xml:space="preserve">infrastructure for vulnerabilities. </w:t>
      </w:r>
      <w:r w:rsidR="001653A9" w:rsidRPr="009F1022">
        <w:t xml:space="preserve"> </w:t>
      </w:r>
    </w:p>
    <w:p w14:paraId="2A4B887D" w14:textId="77777777" w:rsidR="00A81AEB" w:rsidRPr="009F1022" w:rsidRDefault="00A81AEB" w:rsidP="00020B17"/>
    <w:p w14:paraId="614F8A04" w14:textId="43F8B092" w:rsidR="000F1903" w:rsidRPr="009F1022" w:rsidRDefault="00A81AEB" w:rsidP="000F1903">
      <w:r w:rsidRPr="009F1022">
        <w:t>Clearly defined objectives shape the direction and depth of the test, this is important</w:t>
      </w:r>
      <w:r w:rsidR="00A87C9C" w:rsidRPr="009F1022">
        <w:t xml:space="preserve"> for a penetration tester because it influences the methods and techniques used by the tester.</w:t>
      </w:r>
      <w:r w:rsidR="00A367CD" w:rsidRPr="009F1022">
        <w:t xml:space="preserve"> For instance, </w:t>
      </w:r>
      <w:r w:rsidR="006723DC" w:rsidRPr="009F1022">
        <w:t xml:space="preserve">if the goal is to simulate a real-world </w:t>
      </w:r>
      <w:r w:rsidR="00A31BEC" w:rsidRPr="009F1022">
        <w:t>black-</w:t>
      </w:r>
      <w:r w:rsidR="006723DC" w:rsidRPr="009F1022">
        <w:t xml:space="preserve">box attack, the engagement will rely on stealth and the tester’s minimal knowledge of the system. </w:t>
      </w:r>
      <w:r w:rsidR="008D162D" w:rsidRPr="009F1022">
        <w:t>Contrarily, if the objective is to verify patch management and secure configuration</w:t>
      </w:r>
      <w:r w:rsidR="00BC5575" w:rsidRPr="009F1022">
        <w:t xml:space="preserve"> (software / operating system security patches</w:t>
      </w:r>
      <w:r w:rsidR="00D408AB" w:rsidRPr="009F1022">
        <w:t xml:space="preserve"> and best practices</w:t>
      </w:r>
      <w:r w:rsidR="00BC5575" w:rsidRPr="009F1022">
        <w:t>)</w:t>
      </w:r>
      <w:r w:rsidR="008D162D" w:rsidRPr="009F1022">
        <w:t xml:space="preserve">, the test may take a </w:t>
      </w:r>
      <w:proofErr w:type="gramStart"/>
      <w:r w:rsidR="008D162D" w:rsidRPr="009F1022">
        <w:t>white-box</w:t>
      </w:r>
      <w:proofErr w:type="gramEnd"/>
      <w:r w:rsidR="008D162D" w:rsidRPr="009F1022">
        <w:t xml:space="preserve"> testing approach with full access provided</w:t>
      </w:r>
      <w:r w:rsidR="00D25703" w:rsidRPr="009F1022">
        <w:t xml:space="preserve"> to the tester</w:t>
      </w:r>
      <w:r w:rsidR="008D162D" w:rsidRPr="009F1022">
        <w:t xml:space="preserve">.  </w:t>
      </w:r>
    </w:p>
    <w:p w14:paraId="2BCB11F1" w14:textId="77777777" w:rsidR="00EE18DC" w:rsidRPr="009F1022" w:rsidRDefault="00EE18DC" w:rsidP="000F1903"/>
    <w:p w14:paraId="39B11CBD" w14:textId="00D5EBB3" w:rsidR="000F1903" w:rsidRPr="009F1022" w:rsidRDefault="000F1903" w:rsidP="000F1903">
      <w:r w:rsidRPr="009F1022">
        <w:t xml:space="preserve">Clearly defined objectives </w:t>
      </w:r>
      <w:proofErr w:type="gramStart"/>
      <w:r w:rsidRPr="009F1022">
        <w:t>is</w:t>
      </w:r>
      <w:proofErr w:type="gramEnd"/>
      <w:r w:rsidRPr="009F1022">
        <w:t xml:space="preserve"> not just helpful for planning, but also crucial for legal reasons. It serves as evidence that all activities and tasks were done within agreed parameters, thereby protecting the tester and consulting company from accusations of misconduct</w:t>
      </w:r>
      <w:r w:rsidR="005B0D36" w:rsidRPr="009F1022">
        <w:t xml:space="preserve">. </w:t>
      </w:r>
      <w:r w:rsidR="00AA42BB" w:rsidRPr="009F1022">
        <w:t xml:space="preserve">This alignment ensures that the objectives and test results are tied directly to the </w:t>
      </w:r>
      <w:r w:rsidR="00302E60" w:rsidRPr="009F1022">
        <w:t>clients’</w:t>
      </w:r>
      <w:r w:rsidR="00AA42BB" w:rsidRPr="009F1022">
        <w:t xml:space="preserve"> specified goals. </w:t>
      </w:r>
    </w:p>
    <w:p w14:paraId="0DDADE45" w14:textId="77777777" w:rsidR="00232B6B" w:rsidRPr="009F1022" w:rsidRDefault="00232B6B" w:rsidP="00BC1E34"/>
    <w:p w14:paraId="331E190E" w14:textId="65B43BA1" w:rsidR="00E51BD1" w:rsidRPr="009F1022" w:rsidRDefault="00E51BD1" w:rsidP="00EC31F6">
      <w:pPr>
        <w:pStyle w:val="Heading3"/>
        <w:rPr>
          <w:lang w:val="en-GB"/>
        </w:rPr>
      </w:pPr>
      <w:bookmarkStart w:id="2" w:name="_Toc195559141"/>
      <w:r w:rsidRPr="009F1022">
        <w:rPr>
          <w:lang w:val="en-GB"/>
        </w:rPr>
        <w:t xml:space="preserve">Rules of </w:t>
      </w:r>
      <w:r w:rsidR="00BA44D1" w:rsidRPr="009F1022">
        <w:rPr>
          <w:lang w:val="en-GB"/>
        </w:rPr>
        <w:t>Engagement</w:t>
      </w:r>
      <w:r w:rsidRPr="009F1022">
        <w:rPr>
          <w:lang w:val="en-GB"/>
        </w:rPr>
        <w:t>:</w:t>
      </w:r>
      <w:bookmarkEnd w:id="2"/>
      <w:r w:rsidRPr="009F1022">
        <w:rPr>
          <w:lang w:val="en-GB"/>
        </w:rPr>
        <w:t xml:space="preserve"> </w:t>
      </w:r>
    </w:p>
    <w:p w14:paraId="3CBBFEFB" w14:textId="77777777" w:rsidR="007E587E" w:rsidRPr="009F1022" w:rsidRDefault="00BA44D1" w:rsidP="007E587E">
      <w:r w:rsidRPr="009F1022">
        <w:t>The Rules of engagement (</w:t>
      </w:r>
      <w:proofErr w:type="spellStart"/>
      <w:r w:rsidRPr="009F1022">
        <w:t>RoE</w:t>
      </w:r>
      <w:proofErr w:type="spellEnd"/>
      <w:r w:rsidRPr="009F1022">
        <w:t>) and Letter of Engagement (</w:t>
      </w:r>
      <w:proofErr w:type="spellStart"/>
      <w:r w:rsidRPr="009F1022">
        <w:t>LoE</w:t>
      </w:r>
      <w:proofErr w:type="spellEnd"/>
      <w:r w:rsidRPr="009F1022">
        <w:t>) are interconnected documents that define the scope and boundaries of the testing process.</w:t>
      </w:r>
      <w:r w:rsidR="007E587E" w:rsidRPr="009F1022">
        <w:t xml:space="preserve"> Although these two documents are related, they are distinct concepts in penetration testing. </w:t>
      </w:r>
    </w:p>
    <w:p w14:paraId="75F10390" w14:textId="77777777" w:rsidR="007E587E" w:rsidRPr="009F1022" w:rsidRDefault="007E587E" w:rsidP="007E587E"/>
    <w:p w14:paraId="2833D132" w14:textId="2F9EEBB0" w:rsidR="00E51BD1" w:rsidRPr="009F1022" w:rsidRDefault="000C7DEC" w:rsidP="007E587E">
      <w:r w:rsidRPr="009F1022">
        <w:t xml:space="preserve">The </w:t>
      </w:r>
      <w:r w:rsidR="008F27EA" w:rsidRPr="009F1022">
        <w:t>rule</w:t>
      </w:r>
      <w:r w:rsidRPr="009F1022">
        <w:t xml:space="preserve"> of engagement is essentially a document that provides detailed guidelines and constraints for the tester, wher</w:t>
      </w:r>
      <w:r w:rsidR="008F27EA" w:rsidRPr="009F1022">
        <w:t>eas</w:t>
      </w:r>
      <w:r w:rsidRPr="009F1022">
        <w:t xml:space="preserve"> the letter of engagement established the overall contract agreement between the client and the testing firm (or</w:t>
      </w:r>
      <w:r w:rsidR="00C66159" w:rsidRPr="009F1022">
        <w:t xml:space="preserve"> </w:t>
      </w:r>
      <w:r w:rsidRPr="009F1022">
        <w:t>consulting firm)</w:t>
      </w:r>
      <w:r w:rsidR="009C0EC0" w:rsidRPr="009F1022">
        <w:t xml:space="preserve">. </w:t>
      </w:r>
    </w:p>
    <w:p w14:paraId="2A46C2EF" w14:textId="77777777" w:rsidR="009C0EC0" w:rsidRPr="009F1022" w:rsidRDefault="009C0EC0" w:rsidP="00BC1E34"/>
    <w:p w14:paraId="12921ABC" w14:textId="77777777" w:rsidR="004D0846" w:rsidRPr="009F1022" w:rsidRDefault="00BC561F" w:rsidP="00BC1E34">
      <w:r w:rsidRPr="009F1022">
        <w:t>The Rules of Engagement (</w:t>
      </w:r>
      <w:proofErr w:type="spellStart"/>
      <w:r w:rsidRPr="009F1022">
        <w:t>RoE</w:t>
      </w:r>
      <w:proofErr w:type="spellEnd"/>
      <w:r w:rsidRPr="009F1022">
        <w:t>) dictates how the penetration test will be conducted. This includes the permitted tools, techniques, and timing of the test. It is designed to reduce the risk of system damage, service disruption, and data loss</w:t>
      </w:r>
      <w:r w:rsidR="00F0077D" w:rsidRPr="009F1022">
        <w:t xml:space="preserve">. </w:t>
      </w:r>
    </w:p>
    <w:p w14:paraId="61A14F20" w14:textId="77777777" w:rsidR="004D0846" w:rsidRPr="009F1022" w:rsidRDefault="004D0846" w:rsidP="00BC1E34"/>
    <w:p w14:paraId="695E9559" w14:textId="5196D73C" w:rsidR="00F0077D" w:rsidRPr="009F1022" w:rsidRDefault="00F0077D" w:rsidP="00BE7E06">
      <w:r w:rsidRPr="009F1022">
        <w:t xml:space="preserve">It is crucial to have a </w:t>
      </w:r>
      <w:proofErr w:type="spellStart"/>
      <w:r w:rsidRPr="009F1022">
        <w:t>well defined</w:t>
      </w:r>
      <w:proofErr w:type="spellEnd"/>
      <w:r w:rsidRPr="009F1022">
        <w:t xml:space="preserve"> “</w:t>
      </w:r>
      <w:proofErr w:type="spellStart"/>
      <w:r w:rsidRPr="009F1022">
        <w:t>RoE</w:t>
      </w:r>
      <w:proofErr w:type="spellEnd"/>
      <w:r w:rsidRPr="009F1022">
        <w:t xml:space="preserve">” as it defines the scope, boundaries, and expectations for the penetration tester. It acts as a road map for both the client and testing team, ensuring a controlled and ethical process. </w:t>
      </w:r>
      <w:r w:rsidR="00AC6774" w:rsidRPr="009F1022">
        <w:t xml:space="preserve">As for the tester, it clarifies what is in-scope (what systems or applications are to be tested) and out of scope (what is off limits). </w:t>
      </w:r>
      <w:r w:rsidR="00F0694B" w:rsidRPr="009F1022">
        <w:t>Additional</w:t>
      </w:r>
      <w:r w:rsidR="00076468" w:rsidRPr="009F1022">
        <w:t>ly</w:t>
      </w:r>
      <w:r w:rsidR="00F0694B" w:rsidRPr="009F1022">
        <w:t xml:space="preserve">, </w:t>
      </w:r>
      <w:r w:rsidR="004D0846" w:rsidRPr="009F1022">
        <w:t xml:space="preserve">the ROE also </w:t>
      </w:r>
      <w:r w:rsidR="00BE7E06" w:rsidRPr="009F1022">
        <w:t>specifies</w:t>
      </w:r>
      <w:r w:rsidR="004D0846" w:rsidRPr="009F1022">
        <w:t xml:space="preserve"> acceptable testing methods, timing and potential consequences of findings. </w:t>
      </w:r>
      <w:r w:rsidR="00BE7E06" w:rsidRPr="009F1022">
        <w:t>This aspect reflects the ethical obligation under the EC-Council Code of Ethics, which requires testers to “ensure all penetration testing activities are authorized and within legal limits</w:t>
      </w:r>
      <w:r w:rsidR="00FD168B" w:rsidRPr="009F1022">
        <w:t>” [1]</w:t>
      </w:r>
      <w:r w:rsidR="00D81823" w:rsidRPr="009F1022">
        <w:t>.</w:t>
      </w:r>
    </w:p>
    <w:p w14:paraId="19AB923F" w14:textId="77777777" w:rsidR="000426C1" w:rsidRPr="009F1022" w:rsidRDefault="000426C1" w:rsidP="00BE7E06"/>
    <w:p w14:paraId="3F4E24F4" w14:textId="77777777" w:rsidR="000426C1" w:rsidRPr="009F1022" w:rsidRDefault="000426C1" w:rsidP="000426C1">
      <w:r w:rsidRPr="009F1022">
        <w:t>Failure to establish a clear a rules of engagement document (</w:t>
      </w:r>
      <w:proofErr w:type="spellStart"/>
      <w:r w:rsidRPr="009F1022">
        <w:t>RoE</w:t>
      </w:r>
      <w:proofErr w:type="spellEnd"/>
      <w:r w:rsidRPr="009F1022">
        <w:t xml:space="preserve">) can lead to miscommunication, this may result in outages or data breaches during testing, putting both the client and tester at serious legal risk. </w:t>
      </w:r>
    </w:p>
    <w:p w14:paraId="0B8E33B5" w14:textId="77777777" w:rsidR="00B56F3D" w:rsidRPr="009F1022" w:rsidRDefault="00B56F3D" w:rsidP="00BE7E06"/>
    <w:p w14:paraId="7D1DFBC0" w14:textId="77777777" w:rsidR="00B56F3D" w:rsidRPr="009F1022" w:rsidRDefault="00B56F3D" w:rsidP="00BE7E06"/>
    <w:p w14:paraId="4DBA85BD" w14:textId="313202E8" w:rsidR="00B56F3D" w:rsidRPr="009F1022" w:rsidRDefault="00B56F3D" w:rsidP="00BE7E06">
      <w:r w:rsidRPr="009F1022">
        <w:rPr>
          <w:rStyle w:val="Heading4Char"/>
          <w:lang w:val="en-GB"/>
        </w:rPr>
        <w:t>Example of a R</w:t>
      </w:r>
      <w:r w:rsidR="00FD303D" w:rsidRPr="009F1022">
        <w:rPr>
          <w:rStyle w:val="Heading4Char"/>
          <w:lang w:val="en-GB"/>
        </w:rPr>
        <w:t>ules of Engagement</w:t>
      </w:r>
      <w:r w:rsidRPr="009F1022">
        <w:rPr>
          <w:rStyle w:val="Heading4Char"/>
          <w:lang w:val="en-GB"/>
        </w:rPr>
        <w:t xml:space="preserve"> </w:t>
      </w:r>
      <w:r w:rsidR="0065035D" w:rsidRPr="009F1022">
        <w:rPr>
          <w:rStyle w:val="Heading4Char"/>
          <w:lang w:val="en-GB"/>
        </w:rPr>
        <w:t xml:space="preserve">short </w:t>
      </w:r>
      <w:r w:rsidR="00FD303D" w:rsidRPr="009F1022">
        <w:rPr>
          <w:rStyle w:val="Heading4Char"/>
          <w:lang w:val="en-GB"/>
        </w:rPr>
        <w:t>template</w:t>
      </w:r>
      <w:r w:rsidR="00FD303D" w:rsidRPr="009F1022">
        <w:t>:</w:t>
      </w:r>
      <w:r w:rsidRPr="009F1022">
        <w:t xml:space="preserve"> </w:t>
      </w:r>
      <w:r w:rsidR="00E3494A" w:rsidRPr="009F1022">
        <w:t xml:space="preserve">(template from </w:t>
      </w:r>
      <w:hyperlink r:id="rId8" w:history="1">
        <w:r w:rsidR="00E3494A" w:rsidRPr="009F1022">
          <w:rPr>
            <w:rStyle w:val="Hyperlink"/>
          </w:rPr>
          <w:t>https://csrc.nist.gov/pubs/sp/800/115/final</w:t>
        </w:r>
      </w:hyperlink>
      <w:r w:rsidR="00E3494A" w:rsidRPr="009F1022">
        <w:t xml:space="preserve"> </w:t>
      </w:r>
      <w:r w:rsidR="00B67053" w:rsidRPr="009F1022">
        <w:t>[2]</w:t>
      </w:r>
      <w:r w:rsidR="00E3494A" w:rsidRPr="009F1022">
        <w:t>)</w:t>
      </w:r>
    </w:p>
    <w:p w14:paraId="4D040ED8" w14:textId="64A4FF31" w:rsidR="00B56F3D" w:rsidRPr="009F1022" w:rsidRDefault="00B56F3D" w:rsidP="00B56F3D">
      <w:pPr>
        <w:pStyle w:val="ListParagraph"/>
        <w:numPr>
          <w:ilvl w:val="0"/>
          <w:numId w:val="2"/>
        </w:numPr>
        <w:rPr>
          <w:lang w:val="en-GB"/>
        </w:rPr>
      </w:pPr>
      <w:r w:rsidRPr="009F1022">
        <w:rPr>
          <w:rFonts w:eastAsia="Times New Roman"/>
          <w:b/>
          <w:bCs/>
          <w:lang w:val="en-GB"/>
        </w:rPr>
        <w:t>Objective:</w:t>
      </w:r>
      <w:r w:rsidRPr="009F1022">
        <w:rPr>
          <w:lang w:val="en-GB"/>
        </w:rPr>
        <w:t xml:space="preserve"> Assess the security of ACME </w:t>
      </w:r>
      <w:proofErr w:type="spellStart"/>
      <w:r w:rsidRPr="009F1022">
        <w:rPr>
          <w:lang w:val="en-GB"/>
        </w:rPr>
        <w:t>Ltd’s</w:t>
      </w:r>
      <w:proofErr w:type="spellEnd"/>
      <w:r w:rsidRPr="009F1022">
        <w:rPr>
          <w:lang w:val="en-GB"/>
        </w:rPr>
        <w:t xml:space="preserve"> web application and internal network to identify exploitable vulnerabilities.</w:t>
      </w:r>
    </w:p>
    <w:p w14:paraId="2FBA5102" w14:textId="3589329D" w:rsidR="00B56F3D" w:rsidRPr="009F1022" w:rsidRDefault="00B56F3D" w:rsidP="00B56F3D">
      <w:pPr>
        <w:pStyle w:val="ListParagraph"/>
        <w:numPr>
          <w:ilvl w:val="0"/>
          <w:numId w:val="2"/>
        </w:numPr>
        <w:rPr>
          <w:lang w:val="en-GB"/>
        </w:rPr>
      </w:pPr>
      <w:r w:rsidRPr="009F1022">
        <w:rPr>
          <w:rFonts w:eastAsia="Times New Roman"/>
          <w:b/>
          <w:bCs/>
          <w:lang w:val="en-GB"/>
        </w:rPr>
        <w:t>Testing Window:</w:t>
      </w:r>
      <w:r w:rsidRPr="009F1022">
        <w:rPr>
          <w:lang w:val="en-GB"/>
        </w:rPr>
        <w:t xml:space="preserve"> 15th–22nd April 2025, Monday to Friday, between 18:00 – 02:00 (off-peak hours only).</w:t>
      </w:r>
    </w:p>
    <w:p w14:paraId="19C279B8" w14:textId="7FF6C636" w:rsidR="00B56F3D" w:rsidRPr="009F1022" w:rsidRDefault="00B56F3D" w:rsidP="00B56F3D">
      <w:pPr>
        <w:pStyle w:val="ListParagraph"/>
        <w:numPr>
          <w:ilvl w:val="0"/>
          <w:numId w:val="2"/>
        </w:numPr>
        <w:rPr>
          <w:lang w:val="en-GB"/>
        </w:rPr>
      </w:pPr>
      <w:r w:rsidRPr="009F1022">
        <w:rPr>
          <w:rFonts w:eastAsia="Times New Roman"/>
          <w:b/>
          <w:bCs/>
          <w:lang w:val="en-GB"/>
        </w:rPr>
        <w:t>Allowed Techniques:</w:t>
      </w:r>
      <w:r w:rsidRPr="009F1022">
        <w:rPr>
          <w:lang w:val="en-GB"/>
        </w:rPr>
        <w:t xml:space="preserve"> Network scanning, web application testing (OWASP Top 10), Wi-Fi assessment.</w:t>
      </w:r>
    </w:p>
    <w:p w14:paraId="54C43FF7" w14:textId="73F04E85" w:rsidR="00B56F3D" w:rsidRPr="009F1022" w:rsidRDefault="00B56F3D" w:rsidP="00B56F3D">
      <w:pPr>
        <w:pStyle w:val="ListParagraph"/>
        <w:numPr>
          <w:ilvl w:val="0"/>
          <w:numId w:val="2"/>
        </w:numPr>
        <w:rPr>
          <w:lang w:val="en-GB"/>
        </w:rPr>
      </w:pPr>
      <w:r w:rsidRPr="009F1022">
        <w:rPr>
          <w:rFonts w:eastAsia="Times New Roman"/>
          <w:b/>
          <w:bCs/>
          <w:lang w:val="en-GB"/>
        </w:rPr>
        <w:t>Prohibited Techniques:</w:t>
      </w:r>
      <w:r w:rsidRPr="009F1022">
        <w:rPr>
          <w:lang w:val="en-GB"/>
        </w:rPr>
        <w:t xml:space="preserve"> Denial-of-Service attacks, physical intrusion, testing of third-party or cloud-hosted systems</w:t>
      </w:r>
      <w:r w:rsidR="00D77E3D" w:rsidRPr="009F1022">
        <w:rPr>
          <w:lang w:val="en-GB"/>
        </w:rPr>
        <w:t xml:space="preserve"> (</w:t>
      </w:r>
      <w:proofErr w:type="spellStart"/>
      <w:r w:rsidR="00D77E3D" w:rsidRPr="009F1022">
        <w:rPr>
          <w:lang w:val="en-GB"/>
        </w:rPr>
        <w:t>e.g</w:t>
      </w:r>
      <w:proofErr w:type="spellEnd"/>
      <w:r w:rsidR="00D77E3D" w:rsidRPr="009F1022">
        <w:rPr>
          <w:lang w:val="en-GB"/>
        </w:rPr>
        <w:t xml:space="preserve"> AWS)</w:t>
      </w:r>
      <w:r w:rsidRPr="009F1022">
        <w:rPr>
          <w:lang w:val="en-GB"/>
        </w:rPr>
        <w:t>.</w:t>
      </w:r>
    </w:p>
    <w:p w14:paraId="07D6C272" w14:textId="4434BA23" w:rsidR="00B56F3D" w:rsidRPr="009F1022" w:rsidRDefault="00B56F3D" w:rsidP="00B56F3D">
      <w:pPr>
        <w:pStyle w:val="ListParagraph"/>
        <w:numPr>
          <w:ilvl w:val="0"/>
          <w:numId w:val="2"/>
        </w:numPr>
        <w:rPr>
          <w:lang w:val="en-GB"/>
        </w:rPr>
      </w:pPr>
      <w:r w:rsidRPr="009F1022">
        <w:rPr>
          <w:rFonts w:eastAsia="Times New Roman"/>
          <w:b/>
          <w:bCs/>
          <w:lang w:val="en-GB"/>
        </w:rPr>
        <w:t>In-Scope Assets:</w:t>
      </w:r>
      <w:r w:rsidRPr="009F1022">
        <w:rPr>
          <w:lang w:val="en-GB"/>
        </w:rPr>
        <w:t xml:space="preserve"> Public web app (</w:t>
      </w:r>
      <w:r w:rsidR="004E6FA5" w:rsidRPr="009F1022">
        <w:rPr>
          <w:rFonts w:eastAsia="Times New Roman"/>
          <w:lang w:val="en-GB"/>
        </w:rPr>
        <w:t>myCompany</w:t>
      </w:r>
      <w:r w:rsidRPr="009F1022">
        <w:rPr>
          <w:rFonts w:eastAsia="Times New Roman"/>
          <w:lang w:val="en-GB"/>
        </w:rPr>
        <w:t>.</w:t>
      </w:r>
      <w:r w:rsidR="004E6FA5" w:rsidRPr="009F1022">
        <w:rPr>
          <w:rFonts w:eastAsia="Times New Roman"/>
          <w:lang w:val="en-GB"/>
        </w:rPr>
        <w:t>YJ</w:t>
      </w:r>
      <w:r w:rsidRPr="009F1022">
        <w:rPr>
          <w:rFonts w:eastAsia="Times New Roman"/>
          <w:lang w:val="en-GB"/>
        </w:rPr>
        <w:t>.com</w:t>
      </w:r>
      <w:r w:rsidRPr="009F1022">
        <w:rPr>
          <w:lang w:val="en-GB"/>
        </w:rPr>
        <w:t xml:space="preserve">), internal IP range </w:t>
      </w:r>
      <w:r w:rsidRPr="009F1022">
        <w:rPr>
          <w:rFonts w:eastAsia="Times New Roman"/>
          <w:lang w:val="en-GB"/>
        </w:rPr>
        <w:t>192.168.10.0/24</w:t>
      </w:r>
      <w:r w:rsidRPr="009F1022">
        <w:rPr>
          <w:lang w:val="en-GB"/>
        </w:rPr>
        <w:t>, VPN gateway, guest Wi-Fi network.</w:t>
      </w:r>
    </w:p>
    <w:p w14:paraId="54EE4F7A" w14:textId="4DC0813E" w:rsidR="00B56F3D" w:rsidRPr="009F1022" w:rsidRDefault="00B56F3D" w:rsidP="00B56F3D">
      <w:pPr>
        <w:pStyle w:val="ListParagraph"/>
        <w:numPr>
          <w:ilvl w:val="0"/>
          <w:numId w:val="2"/>
        </w:numPr>
        <w:rPr>
          <w:lang w:val="en-GB"/>
        </w:rPr>
      </w:pPr>
      <w:r w:rsidRPr="009F1022">
        <w:rPr>
          <w:rFonts w:eastAsia="Times New Roman"/>
          <w:b/>
          <w:bCs/>
          <w:lang w:val="en-GB"/>
        </w:rPr>
        <w:t>Out-of-Scope Assets:</w:t>
      </w:r>
      <w:r w:rsidRPr="009F1022">
        <w:rPr>
          <w:lang w:val="en-GB"/>
        </w:rPr>
        <w:t xml:space="preserve"> Production databases (</w:t>
      </w:r>
      <w:r w:rsidRPr="009F1022">
        <w:rPr>
          <w:rFonts w:eastAsia="Times New Roman"/>
          <w:lang w:val="en-GB"/>
        </w:rPr>
        <w:t>192.168.15.0/24</w:t>
      </w:r>
      <w:r w:rsidRPr="009F1022">
        <w:rPr>
          <w:lang w:val="en-GB"/>
        </w:rPr>
        <w:t>), email infrastructure, third-party services (e.g., Salesforce).</w:t>
      </w:r>
    </w:p>
    <w:p w14:paraId="556BE0C6" w14:textId="4A19F942" w:rsidR="00B56F3D" w:rsidRPr="009F1022" w:rsidRDefault="00B56F3D" w:rsidP="00B56F3D">
      <w:pPr>
        <w:pStyle w:val="ListParagraph"/>
        <w:numPr>
          <w:ilvl w:val="0"/>
          <w:numId w:val="2"/>
        </w:numPr>
        <w:rPr>
          <w:lang w:val="en-GB"/>
        </w:rPr>
      </w:pPr>
      <w:r w:rsidRPr="009F1022">
        <w:rPr>
          <w:rFonts w:eastAsia="Times New Roman"/>
          <w:b/>
          <w:bCs/>
          <w:lang w:val="en-GB"/>
        </w:rPr>
        <w:t>Data Handling:</w:t>
      </w:r>
      <w:r w:rsidRPr="009F1022">
        <w:rPr>
          <w:b/>
          <w:bCs/>
          <w:lang w:val="en-GB"/>
        </w:rPr>
        <w:t xml:space="preserve"> </w:t>
      </w:r>
      <w:r w:rsidRPr="009F1022">
        <w:rPr>
          <w:lang w:val="en-GB"/>
        </w:rPr>
        <w:t>All data will be encrypted (</w:t>
      </w:r>
      <w:r w:rsidR="00A77E3B" w:rsidRPr="009F1022">
        <w:rPr>
          <w:lang w:val="en-GB"/>
        </w:rPr>
        <w:t>SHA</w:t>
      </w:r>
      <w:r w:rsidRPr="009F1022">
        <w:rPr>
          <w:lang w:val="en-GB"/>
        </w:rPr>
        <w:t>-256), handled confidentially, and shared only with the designated security contact.</w:t>
      </w:r>
    </w:p>
    <w:p w14:paraId="269AE386" w14:textId="1EA73429" w:rsidR="00B56F3D" w:rsidRPr="009F1022" w:rsidRDefault="00B56F3D" w:rsidP="00B56F3D">
      <w:pPr>
        <w:pStyle w:val="ListParagraph"/>
        <w:numPr>
          <w:ilvl w:val="0"/>
          <w:numId w:val="2"/>
        </w:numPr>
        <w:rPr>
          <w:lang w:val="en-GB"/>
        </w:rPr>
      </w:pPr>
      <w:r w:rsidRPr="009F1022">
        <w:rPr>
          <w:rFonts w:eastAsia="Times New Roman"/>
          <w:b/>
          <w:bCs/>
          <w:lang w:val="en-GB"/>
        </w:rPr>
        <w:t>Reporting:</w:t>
      </w:r>
      <w:r w:rsidRPr="009F1022">
        <w:rPr>
          <w:lang w:val="en-GB"/>
        </w:rPr>
        <w:t xml:space="preserve"> Critical vulnerabilities will be reported immediately to the primary contact for escalation and action.</w:t>
      </w:r>
    </w:p>
    <w:p w14:paraId="1F174C1F" w14:textId="4E46901D" w:rsidR="00B56F3D" w:rsidRPr="009F1022" w:rsidRDefault="00B56F3D" w:rsidP="00B56F3D">
      <w:pPr>
        <w:pStyle w:val="ListParagraph"/>
        <w:numPr>
          <w:ilvl w:val="0"/>
          <w:numId w:val="2"/>
        </w:numPr>
        <w:rPr>
          <w:lang w:val="en-GB"/>
        </w:rPr>
      </w:pPr>
      <w:r w:rsidRPr="009F1022">
        <w:rPr>
          <w:rFonts w:eastAsia="Times New Roman"/>
          <w:b/>
          <w:bCs/>
          <w:lang w:val="en-GB"/>
        </w:rPr>
        <w:t>Primary Contact</w:t>
      </w:r>
      <w:r w:rsidRPr="009F1022">
        <w:rPr>
          <w:rFonts w:eastAsia="Times New Roman"/>
          <w:lang w:val="en-GB"/>
        </w:rPr>
        <w:t>:</w:t>
      </w:r>
      <w:r w:rsidRPr="009F1022">
        <w:rPr>
          <w:lang w:val="en-GB"/>
        </w:rPr>
        <w:t xml:space="preserve"> </w:t>
      </w:r>
      <w:r w:rsidR="00A93B40" w:rsidRPr="009F1022">
        <w:rPr>
          <w:lang w:val="en-GB"/>
        </w:rPr>
        <w:t>Youssef Alij</w:t>
      </w:r>
      <w:r w:rsidRPr="009F1022">
        <w:rPr>
          <w:lang w:val="en-GB"/>
        </w:rPr>
        <w:t xml:space="preserve"> – Security Manager – </w:t>
      </w:r>
      <w:r w:rsidR="009C6D3E" w:rsidRPr="009F1022">
        <w:rPr>
          <w:lang w:val="en-GB"/>
        </w:rPr>
        <w:t>youssef</w:t>
      </w:r>
      <w:r w:rsidRPr="009F1022">
        <w:rPr>
          <w:lang w:val="en-GB"/>
        </w:rPr>
        <w:t>.</w:t>
      </w:r>
      <w:r w:rsidR="009C6D3E" w:rsidRPr="009F1022">
        <w:rPr>
          <w:lang w:val="en-GB"/>
        </w:rPr>
        <w:t>alij</w:t>
      </w:r>
      <w:r w:rsidRPr="009F1022">
        <w:rPr>
          <w:lang w:val="en-GB"/>
        </w:rPr>
        <w:t>@</w:t>
      </w:r>
      <w:r w:rsidR="009C6D3E" w:rsidRPr="009F1022">
        <w:rPr>
          <w:lang w:val="en-GB"/>
        </w:rPr>
        <w:t>agri</w:t>
      </w:r>
      <w:r w:rsidRPr="009F1022">
        <w:rPr>
          <w:lang w:val="en-GB"/>
        </w:rPr>
        <w:t>.</w:t>
      </w:r>
      <w:r w:rsidR="009C6D3E" w:rsidRPr="009F1022">
        <w:rPr>
          <w:lang w:val="en-GB"/>
        </w:rPr>
        <w:t>gov</w:t>
      </w:r>
      <w:r w:rsidRPr="009F1022">
        <w:rPr>
          <w:lang w:val="en-GB"/>
        </w:rPr>
        <w:t xml:space="preserve"> – +353 86 123 4567.</w:t>
      </w:r>
    </w:p>
    <w:p w14:paraId="5BCFFCD4" w14:textId="18D3C293" w:rsidR="00B56F3D" w:rsidRPr="009F1022" w:rsidRDefault="00B56F3D" w:rsidP="00B56F3D">
      <w:pPr>
        <w:pStyle w:val="ListParagraph"/>
        <w:numPr>
          <w:ilvl w:val="0"/>
          <w:numId w:val="2"/>
        </w:numPr>
        <w:rPr>
          <w:lang w:val="en-GB"/>
        </w:rPr>
      </w:pPr>
      <w:r w:rsidRPr="009F1022">
        <w:rPr>
          <w:rFonts w:eastAsia="Times New Roman"/>
          <w:b/>
          <w:bCs/>
          <w:lang w:val="en-GB"/>
        </w:rPr>
        <w:t>Compliance:</w:t>
      </w:r>
      <w:r w:rsidRPr="009F1022">
        <w:rPr>
          <w:lang w:val="en-GB"/>
        </w:rPr>
        <w:t xml:space="preserve"> All activities will follow EC-Council’s Code of Ethics, Irish law (Criminal Justice Act 2017), and GDPR</w:t>
      </w:r>
      <w:r w:rsidR="00317A09" w:rsidRPr="009F1022">
        <w:rPr>
          <w:lang w:val="en-GB"/>
        </w:rPr>
        <w:t xml:space="preserve"> </w:t>
      </w:r>
      <w:r w:rsidR="00403697" w:rsidRPr="009F1022">
        <w:rPr>
          <w:lang w:val="en-GB"/>
        </w:rPr>
        <w:t>regulations</w:t>
      </w:r>
      <w:r w:rsidRPr="009F1022">
        <w:rPr>
          <w:lang w:val="en-GB"/>
        </w:rPr>
        <w:t>.</w:t>
      </w:r>
    </w:p>
    <w:p w14:paraId="1FDC666D" w14:textId="77777777" w:rsidR="00CB54B1" w:rsidRPr="009F1022" w:rsidRDefault="00CB54B1" w:rsidP="00CB54B1"/>
    <w:p w14:paraId="7156C86B" w14:textId="46F359B2" w:rsidR="0069175A" w:rsidRPr="009F1022" w:rsidRDefault="0069175A" w:rsidP="0032456A">
      <w:pPr>
        <w:pStyle w:val="Heading3"/>
        <w:rPr>
          <w:lang w:val="en-GB"/>
        </w:rPr>
      </w:pPr>
      <w:bookmarkStart w:id="3" w:name="_Toc195559142"/>
      <w:r w:rsidRPr="009F1022">
        <w:rPr>
          <w:lang w:val="en-GB"/>
        </w:rPr>
        <w:t>Importance of Scope:</w:t>
      </w:r>
      <w:bookmarkEnd w:id="3"/>
      <w:r w:rsidRPr="009F1022">
        <w:rPr>
          <w:lang w:val="en-GB"/>
        </w:rPr>
        <w:t xml:space="preserve"> </w:t>
      </w:r>
    </w:p>
    <w:p w14:paraId="4FF4C8C1" w14:textId="76504367" w:rsidR="006B77DF" w:rsidRPr="009F1022" w:rsidRDefault="008D7044" w:rsidP="00CB54B1">
      <w:r w:rsidRPr="009F1022">
        <w:t>S</w:t>
      </w:r>
      <w:r w:rsidR="002C268A" w:rsidRPr="009F1022">
        <w:t xml:space="preserve">cope defines the boundaries of the engagement in penetration testing, it defines the boundaries and objectives of the testing process. </w:t>
      </w:r>
      <w:r w:rsidR="0000739D" w:rsidRPr="009F1022">
        <w:t>This is arguably one of the most critical sections in a letter of engagement</w:t>
      </w:r>
      <w:r w:rsidR="00A56993" w:rsidRPr="009F1022">
        <w:t>, this is because</w:t>
      </w:r>
      <w:r w:rsidR="0000739D" w:rsidRPr="009F1022">
        <w:t xml:space="preserve"> </w:t>
      </w:r>
      <w:r w:rsidR="00A56993" w:rsidRPr="009F1022">
        <w:t>h</w:t>
      </w:r>
      <w:r w:rsidR="0000739D" w:rsidRPr="009F1022">
        <w:t>aving a clear scope prevents the test from becoming too broad or too narrow</w:t>
      </w:r>
      <w:r w:rsidR="00B76F28" w:rsidRPr="009F1022">
        <w:t xml:space="preserve">, </w:t>
      </w:r>
      <w:r w:rsidR="00503EC4" w:rsidRPr="009F1022">
        <w:t xml:space="preserve">but mainly it protects critical infrastructure from being accidentally disrupted and helps the testing team </w:t>
      </w:r>
      <w:r w:rsidR="006B77DF" w:rsidRPr="009F1022">
        <w:t xml:space="preserve">focus </w:t>
      </w:r>
      <w:r w:rsidR="00503EC4" w:rsidRPr="009F1022">
        <w:t>efforts on approved assets.</w:t>
      </w:r>
      <w:r w:rsidR="006953E1" w:rsidRPr="009F1022">
        <w:t xml:space="preserve"> </w:t>
      </w:r>
    </w:p>
    <w:p w14:paraId="627806B1" w14:textId="77777777" w:rsidR="006B77DF" w:rsidRPr="009F1022" w:rsidRDefault="006B77DF" w:rsidP="00CB54B1"/>
    <w:p w14:paraId="30F3E800" w14:textId="785B53CB" w:rsidR="004A454C" w:rsidRPr="009F1022" w:rsidRDefault="00073B48" w:rsidP="00073B48">
      <w:r w:rsidRPr="009F1022">
        <w:t>It also provides legal protection by ensuring that only authorized systems are tested. This is especially relevant under laws like the Criminal Justice (Offences Relating to Information Systems) Act 2017 (Ireland) and the Computer Misuse Act 1990 (UK) [3][4].</w:t>
      </w:r>
    </w:p>
    <w:p w14:paraId="2FB58858" w14:textId="77777777" w:rsidR="00073B48" w:rsidRPr="009F1022" w:rsidRDefault="00073B48" w:rsidP="00073B48"/>
    <w:p w14:paraId="7747E21F" w14:textId="7CC14B33" w:rsidR="00B56F3D" w:rsidRPr="009F1022" w:rsidRDefault="00736DD7" w:rsidP="00BE7E06">
      <w:r w:rsidRPr="009F1022">
        <w:t>A common and serious issues in when penetration testers inadvertently target third-party services without explicit authorization. For instance, conducting tests and scans against a cloud service provider (</w:t>
      </w:r>
      <w:proofErr w:type="spellStart"/>
      <w:r w:rsidRPr="009F1022">
        <w:t>e.g</w:t>
      </w:r>
      <w:proofErr w:type="spellEnd"/>
      <w:r w:rsidRPr="009F1022">
        <w:t xml:space="preserve"> AWS) without prior consent could result in several legal consequences, potentially posing both the client and the tester to a </w:t>
      </w:r>
      <w:r w:rsidR="003D141C" w:rsidRPr="009F1022">
        <w:t>lawsuit</w:t>
      </w:r>
      <w:r w:rsidRPr="009F1022">
        <w:t xml:space="preserve">, contractual breaches, or even in severe cases criminal liability. </w:t>
      </w:r>
    </w:p>
    <w:p w14:paraId="2DD28EDF" w14:textId="77777777" w:rsidR="002B4C67" w:rsidRPr="009F1022" w:rsidRDefault="002B4C67" w:rsidP="00BE7E06"/>
    <w:p w14:paraId="36AF00B7" w14:textId="17BB6250" w:rsidR="002B4C67" w:rsidRPr="009F1022" w:rsidRDefault="00715228" w:rsidP="003273D8">
      <w:r w:rsidRPr="009F1022">
        <w:t>The scope is often a formal part of the contract between the customer and the penetration testing service provider. </w:t>
      </w:r>
      <w:r w:rsidR="003273D8" w:rsidRPr="009F1022">
        <w:t>Clearly defining the scope is essential, as it helps prevent misunderstandings, minimises the risk of legal complications, and ensures that the test results are aligned with the organisations security objectives</w:t>
      </w:r>
      <w:r w:rsidR="00F9030A" w:rsidRPr="009F1022">
        <w:t xml:space="preserve"> and business </w:t>
      </w:r>
      <w:r w:rsidR="00AC6620" w:rsidRPr="009F1022">
        <w:t>priorities</w:t>
      </w:r>
      <w:r w:rsidR="003273D8" w:rsidRPr="009F1022">
        <w:t xml:space="preserve">. </w:t>
      </w:r>
      <w:r w:rsidR="00AC6620" w:rsidRPr="009F1022">
        <w:t>Although</w:t>
      </w:r>
      <w:r w:rsidR="009A329B" w:rsidRPr="009F1022">
        <w:t>,</w:t>
      </w:r>
      <w:r w:rsidR="00AC6620" w:rsidRPr="009F1022">
        <w:t xml:space="preserve"> the “Letter of Engagement” and the “Rules of Engagement” together define the scope of the test, it is important to acknowledge that the scope may change during the testing process</w:t>
      </w:r>
      <w:r w:rsidR="008B70DB" w:rsidRPr="009F1022">
        <w:t>. This is</w:t>
      </w:r>
      <w:r w:rsidR="00AC6620" w:rsidRPr="009F1022">
        <w:t xml:space="preserve"> due to findings or unforeseen circumstances</w:t>
      </w:r>
      <w:r w:rsidR="008B70DB" w:rsidRPr="009F1022">
        <w:t xml:space="preserve">, necessitating flexibility and ongoing communication between all parties involved. </w:t>
      </w:r>
      <w:r w:rsidR="00AC6620" w:rsidRPr="009F1022">
        <w:t xml:space="preserve"> </w:t>
      </w:r>
    </w:p>
    <w:p w14:paraId="73D7381D" w14:textId="77777777" w:rsidR="008D2DF7" w:rsidRPr="009F1022" w:rsidRDefault="008D2DF7" w:rsidP="00BE7E06"/>
    <w:p w14:paraId="2C9AE269" w14:textId="6477B6A2" w:rsidR="008D2DF7" w:rsidRPr="009F1022" w:rsidRDefault="008D2DF7" w:rsidP="008D2DF7">
      <w:pPr>
        <w:pStyle w:val="Heading3"/>
        <w:rPr>
          <w:lang w:val="en-GB"/>
        </w:rPr>
      </w:pPr>
      <w:bookmarkStart w:id="4" w:name="_Toc195559143"/>
      <w:r w:rsidRPr="009F1022">
        <w:rPr>
          <w:lang w:val="en-GB"/>
        </w:rPr>
        <w:t xml:space="preserve">Data </w:t>
      </w:r>
      <w:r w:rsidR="00887703" w:rsidRPr="009F1022">
        <w:rPr>
          <w:lang w:val="en-GB"/>
        </w:rPr>
        <w:t>&amp; C</w:t>
      </w:r>
      <w:r w:rsidRPr="009F1022">
        <w:rPr>
          <w:lang w:val="en-GB"/>
        </w:rPr>
        <w:t xml:space="preserve">ommunication </w:t>
      </w:r>
      <w:r w:rsidR="00185F96" w:rsidRPr="009F1022">
        <w:rPr>
          <w:lang w:val="en-GB"/>
        </w:rPr>
        <w:t>H</w:t>
      </w:r>
      <w:r w:rsidRPr="009F1022">
        <w:rPr>
          <w:lang w:val="en-GB"/>
        </w:rPr>
        <w:t>andling</w:t>
      </w:r>
      <w:r w:rsidR="006D4F75" w:rsidRPr="009F1022">
        <w:rPr>
          <w:lang w:val="en-GB"/>
        </w:rPr>
        <w:t>:</w:t>
      </w:r>
      <w:bookmarkEnd w:id="4"/>
    </w:p>
    <w:p w14:paraId="2409F223" w14:textId="77777777" w:rsidR="008D2DF7" w:rsidRPr="009F1022" w:rsidRDefault="008D2DF7" w:rsidP="00BE7E06"/>
    <w:p w14:paraId="15C07FB2" w14:textId="0ADC564D" w:rsidR="00F0077D" w:rsidRPr="009F1022" w:rsidRDefault="00745A68" w:rsidP="00BC1E34">
      <w:r w:rsidRPr="009F1022">
        <w:t xml:space="preserve">In penetration testing the handling of </w:t>
      </w:r>
      <w:r w:rsidR="00C655A3" w:rsidRPr="009F1022">
        <w:t xml:space="preserve">data and communication is crucial, this is to ensure a successful and ethical process throughout the testing phase. </w:t>
      </w:r>
      <w:r w:rsidR="008624D4" w:rsidRPr="009F1022">
        <w:t xml:space="preserve">Penetration testing will often uncover highly sensitive data, such as weak passwords, personal information, or vulnerable systems that could be exploited. </w:t>
      </w:r>
    </w:p>
    <w:p w14:paraId="44561D41" w14:textId="27D2AB02" w:rsidR="00F0077D" w:rsidRPr="009F1022" w:rsidRDefault="00F0077D" w:rsidP="00831858">
      <w:r w:rsidRPr="009F1022">
        <w:t xml:space="preserve"> </w:t>
      </w:r>
    </w:p>
    <w:p w14:paraId="2BAE8936" w14:textId="3CF3828B" w:rsidR="00F0077D" w:rsidRPr="009F1022" w:rsidRDefault="00831858" w:rsidP="00BC1E34">
      <w:r w:rsidRPr="009F1022">
        <w:t xml:space="preserve">Ethical penetration testers must handle sensitive data with care, avoiding misuse or disclosure of this information. Typically, this would be </w:t>
      </w:r>
      <w:r w:rsidR="00776432" w:rsidRPr="009F1022">
        <w:t>defined</w:t>
      </w:r>
      <w:r w:rsidRPr="009F1022">
        <w:t xml:space="preserve"> in the Letter of Engagement on how the data is to be handled. This </w:t>
      </w:r>
      <w:r w:rsidR="00414C8D" w:rsidRPr="009F1022">
        <w:t>includes</w:t>
      </w:r>
      <w:r w:rsidRPr="009F1022">
        <w:t xml:space="preserve"> the collected data (</w:t>
      </w:r>
      <w:proofErr w:type="spellStart"/>
      <w:r w:rsidRPr="009F1022">
        <w:t>e.g</w:t>
      </w:r>
      <w:proofErr w:type="spellEnd"/>
      <w:r w:rsidRPr="009F1022">
        <w:t xml:space="preserve"> screen captures / logs), stored data (encrypted storage, access-controlled)</w:t>
      </w:r>
      <w:r w:rsidR="001419A0" w:rsidRPr="009F1022">
        <w:t>, transmitted (</w:t>
      </w:r>
      <w:proofErr w:type="spellStart"/>
      <w:r w:rsidR="001419A0" w:rsidRPr="009F1022">
        <w:t>e.g</w:t>
      </w:r>
      <w:proofErr w:type="spellEnd"/>
      <w:r w:rsidR="001419A0" w:rsidRPr="009F1022">
        <w:t xml:space="preserve"> via encryption channels like PGP email), and disposed of (</w:t>
      </w:r>
      <w:proofErr w:type="spellStart"/>
      <w:r w:rsidR="001419A0" w:rsidRPr="009F1022">
        <w:t>e.g</w:t>
      </w:r>
      <w:proofErr w:type="spellEnd"/>
      <w:r w:rsidR="001419A0" w:rsidRPr="009F1022">
        <w:t xml:space="preserve"> data that is deleted securely after reporting). </w:t>
      </w:r>
    </w:p>
    <w:p w14:paraId="4546044B" w14:textId="77777777" w:rsidR="00157E5D" w:rsidRPr="009F1022" w:rsidRDefault="00157E5D" w:rsidP="00BC1E34"/>
    <w:p w14:paraId="147E5B51" w14:textId="3BE7A6BC" w:rsidR="00157E5D" w:rsidRPr="009F1022" w:rsidRDefault="00D50035" w:rsidP="00BC1E34">
      <w:r w:rsidRPr="009F1022">
        <w:t>Furthermore</w:t>
      </w:r>
      <w:r w:rsidR="00157E5D" w:rsidRPr="009F1022">
        <w:t xml:space="preserve">, establishing a clear communication between the client and other relevant parties is crucial for addressing issue promptly, receiving timely updates, and final reporting and format delivery. </w:t>
      </w:r>
    </w:p>
    <w:p w14:paraId="5F6B7B5D" w14:textId="77777777" w:rsidR="009C0EC0" w:rsidRPr="009F1022" w:rsidRDefault="009C0EC0" w:rsidP="00BC1E34"/>
    <w:p w14:paraId="19E4042E" w14:textId="3545658D" w:rsidR="000F5B7E" w:rsidRPr="009F1022" w:rsidRDefault="000F5B7E" w:rsidP="001A74D4">
      <w:r w:rsidRPr="009F1022">
        <w:t xml:space="preserve">The level of professionalism and the ethical duties that a penetration tester is bound </w:t>
      </w:r>
      <w:proofErr w:type="gramStart"/>
      <w:r w:rsidRPr="009F1022">
        <w:t>by</w:t>
      </w:r>
      <w:r w:rsidR="00B44A90" w:rsidRPr="009F1022">
        <w:t>,</w:t>
      </w:r>
      <w:proofErr w:type="gramEnd"/>
      <w:r w:rsidRPr="009F1022">
        <w:t xml:space="preserve"> ties to how securely and respectfully this data is managed, </w:t>
      </w:r>
      <w:r w:rsidR="001A74D4" w:rsidRPr="009F1022">
        <w:t>regardless of the tester’s personal views on the information uncovered. This obligation is reinforced by the EC-Council’s Code of Ethics, which explicitly states that testers must “keep private and confidential information gained in your professional work” [</w:t>
      </w:r>
      <w:r w:rsidR="00776432" w:rsidRPr="009F1022">
        <w:t>5</w:t>
      </w:r>
      <w:r w:rsidR="001A74D4" w:rsidRPr="009F1022">
        <w:t>].</w:t>
      </w:r>
      <w:r w:rsidRPr="009F1022">
        <w:t xml:space="preserve"> </w:t>
      </w:r>
    </w:p>
    <w:p w14:paraId="2452D756" w14:textId="77777777" w:rsidR="008412AD" w:rsidRPr="009F1022" w:rsidRDefault="008412AD" w:rsidP="00BC1E34"/>
    <w:p w14:paraId="025F4798" w14:textId="6C1C50FB" w:rsidR="00AA6F35" w:rsidRPr="009F1022" w:rsidRDefault="00106B89" w:rsidP="00B852F4">
      <w:pPr>
        <w:pStyle w:val="Heading3"/>
        <w:rPr>
          <w:lang w:val="en-GB"/>
        </w:rPr>
      </w:pPr>
      <w:bookmarkStart w:id="5" w:name="_Toc195559144"/>
      <w:r w:rsidRPr="009F1022">
        <w:rPr>
          <w:lang w:val="en-GB"/>
        </w:rPr>
        <w:t>Conclusion</w:t>
      </w:r>
      <w:r w:rsidR="00AA6F35" w:rsidRPr="009F1022">
        <w:rPr>
          <w:lang w:val="en-GB"/>
        </w:rPr>
        <w:t>:</w:t>
      </w:r>
      <w:bookmarkEnd w:id="5"/>
      <w:r w:rsidR="00AA6F35" w:rsidRPr="009F1022">
        <w:rPr>
          <w:lang w:val="en-GB"/>
        </w:rPr>
        <w:t xml:space="preserve"> </w:t>
      </w:r>
    </w:p>
    <w:p w14:paraId="66B9C4D0" w14:textId="016E862E" w:rsidR="007B27D4" w:rsidRPr="009F1022" w:rsidRDefault="007B27D4" w:rsidP="00BC1E34">
      <w:r w:rsidRPr="009F1022">
        <w:t xml:space="preserve">In summary, I believe that the letter of engagement is a critical component of any penetration testing </w:t>
      </w:r>
      <w:r w:rsidR="00E8242C" w:rsidRPr="009F1022">
        <w:t>engagement</w:t>
      </w:r>
      <w:r w:rsidRPr="009F1022">
        <w:t>. It not only establishes the legal and ethical foundation of the test bu</w:t>
      </w:r>
      <w:r w:rsidR="00B852F4" w:rsidRPr="009F1022">
        <w:t>t</w:t>
      </w:r>
      <w:r w:rsidRPr="009F1022">
        <w:t xml:space="preserve"> also ensures clarity, accountability, and </w:t>
      </w:r>
      <w:r w:rsidR="00E8242C" w:rsidRPr="009F1022">
        <w:t>mutual</w:t>
      </w:r>
      <w:r w:rsidRPr="009F1022">
        <w:t xml:space="preserve"> understanding between the tester and the client. </w:t>
      </w:r>
      <w:r w:rsidR="00B852F4" w:rsidRPr="009F1022">
        <w:t xml:space="preserve">By clearly outlining objectives, scope, rule of engagement, and data handling protocols, the Letter of Engagement protects both parties from potential legal and operational risks. </w:t>
      </w:r>
      <w:r w:rsidR="005E4F46" w:rsidRPr="009F1022">
        <w:t>It promotes professionalism, aligns the testing process with business needs, and reinforces adherence to industry standards</w:t>
      </w:r>
      <w:r w:rsidR="003D4DB7" w:rsidRPr="009F1022">
        <w:t xml:space="preserve"> and ethical guidelines</w:t>
      </w:r>
      <w:r w:rsidR="00A84041" w:rsidRPr="009F1022">
        <w:t>, such as those outlines by the EC-Council</w:t>
      </w:r>
      <w:r w:rsidR="005E4F46" w:rsidRPr="009F1022">
        <w:t>.</w:t>
      </w:r>
      <w:r w:rsidR="00CF35FF" w:rsidRPr="009F1022">
        <w:t xml:space="preserve"> </w:t>
      </w:r>
      <w:r w:rsidR="00EE0087" w:rsidRPr="009F1022">
        <w:t xml:space="preserve">In a technical field where </w:t>
      </w:r>
      <w:proofErr w:type="gramStart"/>
      <w:r w:rsidR="00EE0087" w:rsidRPr="009F1022">
        <w:t>even</w:t>
      </w:r>
      <w:proofErr w:type="gramEnd"/>
      <w:r w:rsidR="00EE0087" w:rsidRPr="009F1022">
        <w:t xml:space="preserve"> a minor misstep can have serious consequences, a Letter of Engagement is not just important, its essential for conducting responsible and effective penetration testing. </w:t>
      </w:r>
      <w:r w:rsidR="005E4F46" w:rsidRPr="009F1022">
        <w:t xml:space="preserve"> </w:t>
      </w:r>
    </w:p>
    <w:p w14:paraId="373F4F35" w14:textId="77777777" w:rsidR="007E69E8" w:rsidRPr="009F1022" w:rsidRDefault="007E69E8" w:rsidP="00A819F2"/>
    <w:p w14:paraId="13C2F32F" w14:textId="77777777" w:rsidR="007E69E8" w:rsidRPr="009F1022" w:rsidRDefault="007E69E8" w:rsidP="00A819F2"/>
    <w:p w14:paraId="0D5715C3" w14:textId="77777777" w:rsidR="00E540F6" w:rsidRPr="009F1022" w:rsidRDefault="00E540F6"/>
    <w:p w14:paraId="09DEDF47" w14:textId="59ACE417" w:rsidR="00F72622" w:rsidRPr="009F1022" w:rsidRDefault="00F72622" w:rsidP="0061296D">
      <w:pPr>
        <w:pStyle w:val="Heading2"/>
        <w:rPr>
          <w:lang w:val="en-GB"/>
        </w:rPr>
      </w:pPr>
      <w:bookmarkStart w:id="6" w:name="_Toc195559145"/>
      <w:r w:rsidRPr="009F1022">
        <w:rPr>
          <w:lang w:val="en-GB"/>
        </w:rPr>
        <w:t>Q2</w:t>
      </w:r>
      <w:r w:rsidR="00C93EDA" w:rsidRPr="009F1022">
        <w:rPr>
          <w:lang w:val="en-GB"/>
        </w:rPr>
        <w:t>:</w:t>
      </w:r>
      <w:bookmarkEnd w:id="6"/>
    </w:p>
    <w:p w14:paraId="030539B5" w14:textId="77777777" w:rsidR="002E2632" w:rsidRPr="009F1022" w:rsidRDefault="002E2632" w:rsidP="002E2632">
      <w:pPr>
        <w:rPr>
          <w:lang w:eastAsia="en-US"/>
        </w:rPr>
      </w:pPr>
    </w:p>
    <w:p w14:paraId="549C4C43" w14:textId="3A8514A0" w:rsidR="00CB5B0E" w:rsidRPr="009F1022" w:rsidRDefault="00CB5B0E" w:rsidP="00DF47AF">
      <w:pPr>
        <w:pStyle w:val="Heading3"/>
        <w:rPr>
          <w:lang w:val="en-GB"/>
        </w:rPr>
      </w:pPr>
      <w:bookmarkStart w:id="7" w:name="_Toc195559146"/>
      <w:r w:rsidRPr="009F1022">
        <w:rPr>
          <w:lang w:val="en-GB"/>
        </w:rPr>
        <w:t xml:space="preserve">History of </w:t>
      </w:r>
      <w:r w:rsidR="00C57458" w:rsidRPr="009F1022">
        <w:rPr>
          <w:lang w:val="en-GB"/>
        </w:rPr>
        <w:t>R</w:t>
      </w:r>
      <w:r w:rsidRPr="009F1022">
        <w:rPr>
          <w:lang w:val="en-GB"/>
        </w:rPr>
        <w:t xml:space="preserve">ed </w:t>
      </w:r>
      <w:r w:rsidR="00C57458" w:rsidRPr="009F1022">
        <w:rPr>
          <w:lang w:val="en-GB"/>
        </w:rPr>
        <w:t>&amp;</w:t>
      </w:r>
      <w:r w:rsidRPr="009F1022">
        <w:rPr>
          <w:lang w:val="en-GB"/>
        </w:rPr>
        <w:t xml:space="preserve"> </w:t>
      </w:r>
      <w:r w:rsidR="00C57458" w:rsidRPr="009F1022">
        <w:rPr>
          <w:lang w:val="en-GB"/>
        </w:rPr>
        <w:t>B</w:t>
      </w:r>
      <w:r w:rsidRPr="009F1022">
        <w:rPr>
          <w:lang w:val="en-GB"/>
        </w:rPr>
        <w:t>lue</w:t>
      </w:r>
      <w:r w:rsidR="00C57458" w:rsidRPr="009F1022">
        <w:rPr>
          <w:lang w:val="en-GB"/>
        </w:rPr>
        <w:t xml:space="preserve"> in Cyber Security</w:t>
      </w:r>
      <w:r w:rsidRPr="009F1022">
        <w:rPr>
          <w:lang w:val="en-GB"/>
        </w:rPr>
        <w:t>:</w:t>
      </w:r>
      <w:bookmarkEnd w:id="7"/>
      <w:r w:rsidRPr="009F1022">
        <w:rPr>
          <w:lang w:val="en-GB"/>
        </w:rPr>
        <w:t xml:space="preserve"> </w:t>
      </w:r>
    </w:p>
    <w:p w14:paraId="3767A752" w14:textId="77777777" w:rsidR="00CB5B0E" w:rsidRPr="009F1022" w:rsidRDefault="00CB5B0E" w:rsidP="00CB5B0E">
      <w:pPr>
        <w:rPr>
          <w:lang w:eastAsia="en-US"/>
        </w:rPr>
      </w:pPr>
    </w:p>
    <w:p w14:paraId="30CABAA5" w14:textId="77777777" w:rsidR="0087020F" w:rsidRPr="009F1022" w:rsidRDefault="00CB5B0E">
      <w:r w:rsidRPr="009F1022">
        <w:t xml:space="preserve">Cybersecurity is a field focused on protecting computer systems, networks, and data from unauthorised access, damage, or theft. </w:t>
      </w:r>
      <w:r w:rsidR="00B97C00" w:rsidRPr="009F1022">
        <w:t>It involves implementing processes, controls, and technologies to safeguard against various cyber threat</w:t>
      </w:r>
      <w:r w:rsidR="003A05E9" w:rsidRPr="009F1022">
        <w:t>s</w:t>
      </w:r>
      <w:r w:rsidR="00B97C00" w:rsidRPr="009F1022">
        <w:t xml:space="preserve">. </w:t>
      </w:r>
    </w:p>
    <w:p w14:paraId="4CED5225" w14:textId="77777777" w:rsidR="0087020F" w:rsidRPr="009F1022" w:rsidRDefault="0087020F"/>
    <w:p w14:paraId="77BAD28C" w14:textId="77777777" w:rsidR="00B533BF" w:rsidRPr="009F1022" w:rsidRDefault="006F5D4F" w:rsidP="008B56EB">
      <w:r w:rsidRPr="009F1022">
        <w:t xml:space="preserve">In our current time, organisations face constant threats from malicious actors seeking to exploit vulnerabilities in systems, networks and human behaviour. </w:t>
      </w:r>
      <w:r w:rsidR="0087020F" w:rsidRPr="009F1022">
        <w:t xml:space="preserve">To counter these risks, two distinct approaches have emerged in the cyber security field, “Red Team” and “Blue Team” operations. </w:t>
      </w:r>
    </w:p>
    <w:p w14:paraId="1F2B7F82" w14:textId="77777777" w:rsidR="00B533BF" w:rsidRPr="009F1022" w:rsidRDefault="00B533BF" w:rsidP="008B56EB"/>
    <w:p w14:paraId="25D7071E" w14:textId="599F38F0" w:rsidR="008B56EB" w:rsidRPr="009F1022" w:rsidRDefault="008B56EB" w:rsidP="008B56EB">
      <w:r w:rsidRPr="009F1022">
        <w:t>A Red Team simulates real-world cyberattacks to identify weaknesses, while the Blue Team focuses on defending systems by detecting the attack</w:t>
      </w:r>
      <w:r w:rsidR="00ED0928" w:rsidRPr="009F1022">
        <w:t>,</w:t>
      </w:r>
      <w:r w:rsidRPr="009F1022">
        <w:t xml:space="preserve"> responding to it</w:t>
      </w:r>
      <w:r w:rsidR="00ED0928" w:rsidRPr="009F1022">
        <w:t>,</w:t>
      </w:r>
      <w:r w:rsidRPr="009F1022">
        <w:t xml:space="preserve"> and </w:t>
      </w:r>
      <w:r w:rsidR="00ED0928" w:rsidRPr="009F1022">
        <w:t>mitigating</w:t>
      </w:r>
      <w:r w:rsidRPr="009F1022">
        <w:t xml:space="preserve"> the </w:t>
      </w:r>
      <w:r w:rsidR="00ED0928" w:rsidRPr="009F1022">
        <w:t>threat</w:t>
      </w:r>
      <w:r w:rsidRPr="009F1022">
        <w:t xml:space="preserve">. </w:t>
      </w:r>
      <w:r w:rsidR="005679F0" w:rsidRPr="009F1022">
        <w:t xml:space="preserve">For an organisation with limited resources, choosing between the </w:t>
      </w:r>
      <w:proofErr w:type="gramStart"/>
      <w:r w:rsidR="0095322E" w:rsidRPr="009F1022">
        <w:t>Red</w:t>
      </w:r>
      <w:proofErr w:type="gramEnd"/>
      <w:r w:rsidR="005679F0" w:rsidRPr="009F1022">
        <w:t xml:space="preserve"> team and Blue Team</w:t>
      </w:r>
      <w:r w:rsidR="00DD0BDB" w:rsidRPr="009F1022">
        <w:t xml:space="preserve"> is a critical decision that influences a </w:t>
      </w:r>
      <w:r w:rsidR="0021338F" w:rsidRPr="009F1022">
        <w:t>organisations</w:t>
      </w:r>
      <w:r w:rsidR="00DD0BDB" w:rsidRPr="009F1022">
        <w:t xml:space="preserve"> security</w:t>
      </w:r>
      <w:r w:rsidR="00481C54" w:rsidRPr="009F1022">
        <w:t xml:space="preserve"> priorities</w:t>
      </w:r>
      <w:r w:rsidR="00DD0BDB" w:rsidRPr="009F1022">
        <w:t xml:space="preserve">, existing infrastructure, and risk profile. </w:t>
      </w:r>
    </w:p>
    <w:p w14:paraId="7060DE3A" w14:textId="77777777" w:rsidR="008D6494" w:rsidRPr="009F1022" w:rsidRDefault="008D6494" w:rsidP="008B56EB"/>
    <w:p w14:paraId="07FA1ACF" w14:textId="746C9232" w:rsidR="008D6494" w:rsidRPr="009F1022" w:rsidRDefault="008D6494" w:rsidP="008B56EB">
      <w:r w:rsidRPr="009F1022">
        <w:t xml:space="preserve">In this essay I will be exploring the roles, advantages, and limitations of both teams, ultimately arguing that, for most organisations constrained to a single team, a Blue Team offers greater value die to its focused on continuous defence and resilience against evolving threats. </w:t>
      </w:r>
    </w:p>
    <w:p w14:paraId="531CF300" w14:textId="77777777" w:rsidR="009653E3" w:rsidRPr="009F1022" w:rsidRDefault="009653E3" w:rsidP="008B56EB"/>
    <w:p w14:paraId="449487C4" w14:textId="77777777" w:rsidR="009653E3" w:rsidRPr="009F1022" w:rsidRDefault="009653E3" w:rsidP="008B56EB"/>
    <w:p w14:paraId="7491E948" w14:textId="77777777" w:rsidR="009653E3" w:rsidRPr="009F1022" w:rsidRDefault="009653E3" w:rsidP="008B56EB"/>
    <w:p w14:paraId="0EF16963" w14:textId="77777777" w:rsidR="009653E3" w:rsidRPr="009F1022" w:rsidRDefault="009653E3" w:rsidP="008B56EB"/>
    <w:p w14:paraId="3A8C3FB6" w14:textId="50CB0EB8" w:rsidR="009653E3" w:rsidRPr="009F1022" w:rsidRDefault="009653E3" w:rsidP="00795280">
      <w:pPr>
        <w:pStyle w:val="Heading3"/>
        <w:rPr>
          <w:lang w:val="en-GB"/>
        </w:rPr>
      </w:pPr>
      <w:bookmarkStart w:id="8" w:name="_Toc195559147"/>
      <w:r w:rsidRPr="009F1022">
        <w:rPr>
          <w:lang w:val="en-GB"/>
        </w:rPr>
        <w:t>Introduction</w:t>
      </w:r>
      <w:bookmarkEnd w:id="8"/>
    </w:p>
    <w:p w14:paraId="474ED199" w14:textId="77777777" w:rsidR="00780E3F" w:rsidRPr="009F1022" w:rsidRDefault="00E50547" w:rsidP="008B56EB">
      <w:r w:rsidRPr="009F1022">
        <w:t>Cyber security is a dynamic battlefield where organisations must proactively, on a constant basis protect their assets</w:t>
      </w:r>
      <w:r w:rsidR="000152F2" w:rsidRPr="009F1022">
        <w:t xml:space="preserve"> and learn from potential weaknesses</w:t>
      </w:r>
      <w:r w:rsidR="00C26C72" w:rsidRPr="009F1022">
        <w:t xml:space="preserve"> (whether </w:t>
      </w:r>
      <w:r w:rsidR="00780E3F" w:rsidRPr="009F1022">
        <w:t>a</w:t>
      </w:r>
      <w:r w:rsidR="00C26C72" w:rsidRPr="009F1022">
        <w:t xml:space="preserve">n attacks on the company </w:t>
      </w:r>
      <w:r w:rsidR="00780E3F" w:rsidRPr="009F1022">
        <w:t>itself</w:t>
      </w:r>
      <w:r w:rsidR="00C26C72" w:rsidRPr="009F1022">
        <w:t xml:space="preserve"> </w:t>
      </w:r>
      <w:r w:rsidR="00780E3F" w:rsidRPr="009F1022">
        <w:t>or</w:t>
      </w:r>
      <w:r w:rsidR="00C26C72" w:rsidRPr="009F1022">
        <w:t xml:space="preserve"> other companies)</w:t>
      </w:r>
      <w:r w:rsidR="000152F2" w:rsidRPr="009F1022">
        <w:t xml:space="preserve">. </w:t>
      </w:r>
      <w:r w:rsidR="00907D2F" w:rsidRPr="009F1022">
        <w:t xml:space="preserve">Here is where the red and blue team come in, </w:t>
      </w:r>
      <w:r w:rsidR="00201165" w:rsidRPr="009F1022">
        <w:t xml:space="preserve">as </w:t>
      </w:r>
      <w:r w:rsidR="00F20FF9" w:rsidRPr="009F1022">
        <w:t>both teams represent complementary strategies in this effort</w:t>
      </w:r>
      <w:r w:rsidR="00427142" w:rsidRPr="009F1022">
        <w:t xml:space="preserve">. </w:t>
      </w:r>
    </w:p>
    <w:p w14:paraId="64CF4E25" w14:textId="77777777" w:rsidR="00780E3F" w:rsidRPr="009F1022" w:rsidRDefault="00780E3F" w:rsidP="008B56EB"/>
    <w:p w14:paraId="78DDDF5A" w14:textId="3A3EFE19" w:rsidR="004E3EF5" w:rsidRPr="009F1022" w:rsidRDefault="003A6BFB" w:rsidP="005A1F95">
      <w:r w:rsidRPr="009F1022">
        <w:t xml:space="preserve">The Red Team adopts an offensive mindset, mimicking adversaries to uncover vulnerabilities through simulated attacks, such as penetration testing and social engineering. </w:t>
      </w:r>
      <w:r w:rsidR="00E03A72" w:rsidRPr="009F1022">
        <w:t xml:space="preserve">On the other hand, a Blue Team takes a defensive stance, where their main objective is to monitor systems, analyse threats, and implementing safeguards </w:t>
      </w:r>
      <w:r w:rsidR="006643C7" w:rsidRPr="009F1022">
        <w:t>with</w:t>
      </w:r>
      <w:r w:rsidR="00E03A72" w:rsidRPr="009F1022">
        <w:t xml:space="preserve"> the goal of ensuring operational security. </w:t>
      </w:r>
      <w:r w:rsidR="00307893" w:rsidRPr="009F1022">
        <w:t>When an organisation is limited to only one team</w:t>
      </w:r>
      <w:r w:rsidR="00DA0E92" w:rsidRPr="009F1022">
        <w:t xml:space="preserve">, the choice ultimately depends on whether proactive vulnerability discovery or robust defence is more critical to </w:t>
      </w:r>
      <w:r w:rsidR="00176C8F" w:rsidRPr="009F1022">
        <w:t xml:space="preserve">the </w:t>
      </w:r>
      <w:r w:rsidR="00557A9C" w:rsidRPr="009F1022">
        <w:t>organisation’s</w:t>
      </w:r>
      <w:r w:rsidR="00DA0E92" w:rsidRPr="009F1022">
        <w:t xml:space="preserve"> survival. </w:t>
      </w:r>
      <w:r w:rsidR="00557A9C" w:rsidRPr="009F1022">
        <w:t xml:space="preserve">However, to determine this, I will be evaluating both </w:t>
      </w:r>
      <w:r w:rsidR="00DF2951" w:rsidRPr="009F1022">
        <w:t>team’s</w:t>
      </w:r>
      <w:r w:rsidR="00557A9C" w:rsidRPr="009F1022">
        <w:t xml:space="preserve"> contributions, </w:t>
      </w:r>
      <w:proofErr w:type="gramStart"/>
      <w:r w:rsidR="00557A9C" w:rsidRPr="009F1022">
        <w:t>taking into account</w:t>
      </w:r>
      <w:proofErr w:type="gramEnd"/>
      <w:r w:rsidR="00557A9C" w:rsidRPr="009F1022">
        <w:t xml:space="preserve"> factors such as cost, impact, and alignment with the organisation’s needs, to determine which is the </w:t>
      </w:r>
      <w:r w:rsidR="00FC711C" w:rsidRPr="009F1022">
        <w:t>better</w:t>
      </w:r>
      <w:r w:rsidR="00557A9C" w:rsidRPr="009F1022">
        <w:t xml:space="preserve"> investment for a resource-constrained entity. </w:t>
      </w:r>
    </w:p>
    <w:p w14:paraId="2F20AF20" w14:textId="08E051E4" w:rsidR="004E3EF5" w:rsidRPr="009F1022" w:rsidRDefault="00D72CCF" w:rsidP="00DE552B">
      <w:pPr>
        <w:pStyle w:val="Heading3"/>
        <w:rPr>
          <w:lang w:val="en-GB"/>
        </w:rPr>
      </w:pPr>
      <w:bookmarkStart w:id="9" w:name="_Toc195559148"/>
      <w:r w:rsidRPr="009F1022">
        <w:rPr>
          <w:lang w:val="en-GB"/>
        </w:rPr>
        <w:t xml:space="preserve">Roles and Functions of </w:t>
      </w:r>
      <w:r w:rsidR="004E3EF5" w:rsidRPr="009F1022">
        <w:rPr>
          <w:lang w:val="en-GB"/>
        </w:rPr>
        <w:t xml:space="preserve">Red vs </w:t>
      </w:r>
      <w:r w:rsidR="00CE034C" w:rsidRPr="009F1022">
        <w:rPr>
          <w:lang w:val="en-GB"/>
        </w:rPr>
        <w:t>Blue</w:t>
      </w:r>
      <w:bookmarkEnd w:id="9"/>
    </w:p>
    <w:p w14:paraId="327E539C" w14:textId="338F44CD" w:rsidR="008C641F" w:rsidRPr="009F1022" w:rsidRDefault="00B06A4C" w:rsidP="008C641F">
      <w:r w:rsidRPr="009F1022">
        <w:t xml:space="preserve">To make an informed decision on whether to hire a Blue or Red Team, it’s essential to understand what each team does. </w:t>
      </w:r>
      <w:r w:rsidR="00400F62" w:rsidRPr="009F1022">
        <w:t>The Red Team operates as ethical hackers (white hat hackers)</w:t>
      </w:r>
      <w:r w:rsidR="0030463E" w:rsidRPr="009F1022">
        <w:t xml:space="preserve"> employing techniques like network scanning, phishing simulations, and exploit development (code vulnerabilities)</w:t>
      </w:r>
      <w:r w:rsidR="006B0849" w:rsidRPr="009F1022">
        <w:t xml:space="preserve"> to test an organisations’ defences. </w:t>
      </w:r>
      <w:r w:rsidR="001635DE" w:rsidRPr="009F1022">
        <w:t>The main goal of the Red Team is to emulate a real-world scenario w</w:t>
      </w:r>
      <w:r w:rsidR="000056E4" w:rsidRPr="009F1022">
        <w:t>h</w:t>
      </w:r>
      <w:r w:rsidR="001635DE" w:rsidRPr="009F1022">
        <w:t xml:space="preserve">ere a </w:t>
      </w:r>
      <w:r w:rsidR="00711C10" w:rsidRPr="009F1022">
        <w:t>cyber-criminal</w:t>
      </w:r>
      <w:r w:rsidR="001635DE" w:rsidRPr="009F1022">
        <w:t xml:space="preserve"> is attempting to harm the </w:t>
      </w:r>
      <w:r w:rsidR="00C503B1" w:rsidRPr="009F1022">
        <w:t>organisation</w:t>
      </w:r>
      <w:r w:rsidR="00CA7C67" w:rsidRPr="009F1022">
        <w:t>. This can</w:t>
      </w:r>
      <w:r w:rsidR="001635DE" w:rsidRPr="009F1022">
        <w:t xml:space="preserve"> </w:t>
      </w:r>
      <w:r w:rsidR="00447CC7" w:rsidRPr="009F1022">
        <w:t>range</w:t>
      </w:r>
      <w:r w:rsidR="001635DE" w:rsidRPr="009F1022">
        <w:t xml:space="preserve"> from script kiddies to advanced persistent threats </w:t>
      </w:r>
      <w:r w:rsidR="00942363" w:rsidRPr="009F1022">
        <w:t>from skilled cyber criminals</w:t>
      </w:r>
      <w:r w:rsidR="00485AE9" w:rsidRPr="009F1022">
        <w:t xml:space="preserve">, this ensures that the </w:t>
      </w:r>
      <w:r w:rsidR="00B90218" w:rsidRPr="009F1022">
        <w:t>Red T</w:t>
      </w:r>
      <w:r w:rsidR="00485AE9" w:rsidRPr="009F1022">
        <w:t xml:space="preserve">eam </w:t>
      </w:r>
      <w:r w:rsidR="0031690F" w:rsidRPr="009F1022">
        <w:t>can</w:t>
      </w:r>
      <w:r w:rsidR="002A053B" w:rsidRPr="009F1022">
        <w:t xml:space="preserve"> expose </w:t>
      </w:r>
      <w:r w:rsidR="00B90218" w:rsidRPr="009F1022">
        <w:t xml:space="preserve">these </w:t>
      </w:r>
      <w:r w:rsidR="002A053B" w:rsidRPr="009F1022">
        <w:t xml:space="preserve">weaknesses </w:t>
      </w:r>
      <w:r w:rsidR="00B90218" w:rsidRPr="009F1022">
        <w:t xml:space="preserve">and vulnerabilities </w:t>
      </w:r>
      <w:r w:rsidR="002A053B" w:rsidRPr="009F1022">
        <w:t>before attackers do</w:t>
      </w:r>
      <w:r w:rsidR="00942363" w:rsidRPr="009F1022">
        <w:t xml:space="preserve">. </w:t>
      </w:r>
      <w:r w:rsidR="006B0849" w:rsidRPr="009F1022">
        <w:t xml:space="preserve"> </w:t>
      </w:r>
    </w:p>
    <w:p w14:paraId="67128033" w14:textId="77777777" w:rsidR="008C641F" w:rsidRPr="009F1022" w:rsidRDefault="008C641F" w:rsidP="008C641F"/>
    <w:p w14:paraId="6501F316" w14:textId="77777777" w:rsidR="00ED2A1A" w:rsidRPr="009F1022" w:rsidRDefault="00EE462A" w:rsidP="00EE462A">
      <w:r w:rsidRPr="009F1022">
        <w:t>For example, consider a scenario in which the Red Team successfully exploits a misconfigured server to gain unauthorized access, exposing weaknesses in patch management and firewall configuration. While the Red Team does not remediate these issues directly, their findings are documented and reported, allowing the organization to strengthen its security posture.</w:t>
      </w:r>
      <w:r w:rsidR="0074522A" w:rsidRPr="009F1022">
        <w:t xml:space="preserve"> </w:t>
      </w:r>
    </w:p>
    <w:p w14:paraId="66A6FD4D" w14:textId="77777777" w:rsidR="00ED2A1A" w:rsidRPr="009F1022" w:rsidRDefault="00ED2A1A" w:rsidP="00EE462A"/>
    <w:p w14:paraId="399260D8" w14:textId="16D78F73" w:rsidR="00671AC1" w:rsidRPr="009F1022" w:rsidRDefault="00671AC1" w:rsidP="00EE462A">
      <w:r w:rsidRPr="009F1022">
        <w:t>According to</w:t>
      </w:r>
      <w:r w:rsidR="0074522A" w:rsidRPr="009F1022">
        <w:t xml:space="preserve"> the</w:t>
      </w:r>
      <w:r w:rsidRPr="009F1022">
        <w:t xml:space="preserve"> </w:t>
      </w:r>
      <w:r w:rsidRPr="009F1022">
        <w:rPr>
          <w:b/>
          <w:bCs/>
        </w:rPr>
        <w:t>NIST SP 800-115 framework guideline</w:t>
      </w:r>
      <w:r w:rsidRPr="009F1022">
        <w:t xml:space="preserve"> for security assessment and testing, the Red Team activities align</w:t>
      </w:r>
      <w:r w:rsidR="000674EA" w:rsidRPr="009F1022">
        <w:t xml:space="preserve"> </w:t>
      </w:r>
      <w:r w:rsidRPr="009F1022">
        <w:t>with penetration testing methodologies, focusing on “identifying exploitable vulnerabilities</w:t>
      </w:r>
      <w:r w:rsidR="00624EBD" w:rsidRPr="009F1022">
        <w:t xml:space="preserve"> [6</w:t>
      </w:r>
      <w:r w:rsidR="006316EB" w:rsidRPr="009F1022">
        <w:t>, 7</w:t>
      </w:r>
      <w:r w:rsidR="00624EBD" w:rsidRPr="009F1022">
        <w:t>]</w:t>
      </w:r>
      <w:r w:rsidR="00637358" w:rsidRPr="009F1022">
        <w:t xml:space="preserve"> (Scarfone et al. 2008)</w:t>
      </w:r>
      <w:r w:rsidR="00624EBD" w:rsidRPr="009F1022">
        <w:t>.</w:t>
      </w:r>
    </w:p>
    <w:p w14:paraId="5DA14078" w14:textId="77777777" w:rsidR="008608F9" w:rsidRPr="009F1022" w:rsidRDefault="008608F9" w:rsidP="00EE462A"/>
    <w:p w14:paraId="37A89E40" w14:textId="597CC835" w:rsidR="00D51582" w:rsidRPr="009F1022" w:rsidRDefault="00B94BD1" w:rsidP="00D51582">
      <w:r w:rsidRPr="009F1022">
        <w:t xml:space="preserve">In contrast, a Blue Team is the organisations </w:t>
      </w:r>
      <w:r w:rsidR="005E29BA" w:rsidRPr="009F1022">
        <w:t>defensive</w:t>
      </w:r>
      <w:r w:rsidR="00352C71" w:rsidRPr="009F1022">
        <w:t xml:space="preserve"> line</w:t>
      </w:r>
      <w:r w:rsidRPr="009F1022">
        <w:t>, responsible for defending the organisations information system and assets against cyber-attacks</w:t>
      </w:r>
      <w:r w:rsidR="005C7512" w:rsidRPr="009F1022">
        <w:t xml:space="preserve">, with the </w:t>
      </w:r>
      <w:proofErr w:type="gramStart"/>
      <w:r w:rsidR="005C7512" w:rsidRPr="009F1022">
        <w:t xml:space="preserve">main </w:t>
      </w:r>
      <w:r w:rsidR="0082251D" w:rsidRPr="009F1022">
        <w:t>focus</w:t>
      </w:r>
      <w:proofErr w:type="gramEnd"/>
      <w:r w:rsidR="005C7512" w:rsidRPr="009F1022">
        <w:t xml:space="preserve"> on maintaining and strengthening </w:t>
      </w:r>
      <w:r w:rsidR="00AE5071" w:rsidRPr="009F1022">
        <w:t>its</w:t>
      </w:r>
      <w:r w:rsidR="005C7512" w:rsidRPr="009F1022">
        <w:t xml:space="preserve"> security framework.</w:t>
      </w:r>
      <w:r w:rsidR="00253624" w:rsidRPr="009F1022">
        <w:t xml:space="preserve"> Their tasks usually include configuring firewalls, monitoring intrusion detection systems (IDS), analysing system logs for suspicious activity, and responding to incidents. </w:t>
      </w:r>
      <w:r w:rsidR="00A630F2" w:rsidRPr="009F1022">
        <w:t>The Blue Team also conduct threat hunting (search for threats)</w:t>
      </w:r>
      <w:r w:rsidR="00CF14EF" w:rsidRPr="009F1022">
        <w:t xml:space="preserve"> to proactively identify risks and implement remediation strategies</w:t>
      </w:r>
      <w:r w:rsidR="0028350E" w:rsidRPr="009F1022">
        <w:t xml:space="preserve">, this </w:t>
      </w:r>
      <w:r w:rsidR="00CF14EF" w:rsidRPr="009F1022">
        <w:t>include</w:t>
      </w:r>
      <w:r w:rsidR="005F4D90" w:rsidRPr="009F1022">
        <w:t>s</w:t>
      </w:r>
      <w:r w:rsidR="00CF14EF" w:rsidRPr="009F1022">
        <w:t xml:space="preserve"> implementing security patches and updating access controls. </w:t>
      </w:r>
      <w:r w:rsidR="00D51582" w:rsidRPr="009F1022">
        <w:t xml:space="preserve">According to the </w:t>
      </w:r>
      <w:r w:rsidR="00D51582" w:rsidRPr="009F1022">
        <w:rPr>
          <w:b/>
          <w:bCs/>
        </w:rPr>
        <w:t>EC-Council</w:t>
      </w:r>
      <w:r w:rsidR="00D51582" w:rsidRPr="009F1022">
        <w:t>, the Blue Team is described as the “defenders who ensure systems remain secure against live threats</w:t>
      </w:r>
    </w:p>
    <w:p w14:paraId="0B7133B5" w14:textId="77777777" w:rsidR="00AE4B07" w:rsidRPr="009F1022" w:rsidRDefault="00D51582" w:rsidP="009F04D2">
      <w:r w:rsidRPr="009F1022">
        <w:t>”</w:t>
      </w:r>
      <w:r w:rsidR="009F04D2" w:rsidRPr="009F1022">
        <w:rPr>
          <w:rFonts w:ascii="Arial" w:hAnsi="Arial" w:cs="Arial"/>
          <w:color w:val="000000"/>
          <w:lang w:eastAsia="en-US"/>
        </w:rPr>
        <w:t xml:space="preserve"> </w:t>
      </w:r>
      <w:r w:rsidR="00F67E56" w:rsidRPr="009F1022">
        <w:t>[</w:t>
      </w:r>
      <w:r w:rsidR="00C44747" w:rsidRPr="009F1022">
        <w:t>8</w:t>
      </w:r>
      <w:r w:rsidR="008C366D" w:rsidRPr="009F1022">
        <w:t>, 9</w:t>
      </w:r>
      <w:r w:rsidR="00F67E56" w:rsidRPr="009F1022">
        <w:t>]</w:t>
      </w:r>
      <w:r w:rsidR="009F04D2" w:rsidRPr="009F1022">
        <w:t xml:space="preserve">. </w:t>
      </w:r>
    </w:p>
    <w:p w14:paraId="00A8F59B" w14:textId="77777777" w:rsidR="00AE4B07" w:rsidRPr="009F1022" w:rsidRDefault="00AE4B07" w:rsidP="009F04D2"/>
    <w:p w14:paraId="6E979C71" w14:textId="2CFFFD28" w:rsidR="00AE4B07" w:rsidRPr="009F1022" w:rsidRDefault="005A77A9" w:rsidP="006472B0">
      <w:r w:rsidRPr="009F1022">
        <w:t xml:space="preserve">To </w:t>
      </w:r>
      <w:r w:rsidR="00AF075A" w:rsidRPr="009F1022">
        <w:t>better</w:t>
      </w:r>
      <w:r w:rsidRPr="009F1022">
        <w:t xml:space="preserve"> understand how a blue team would operate in a real-world scenario, </w:t>
      </w:r>
      <w:r w:rsidR="00AE4B07" w:rsidRPr="009F1022">
        <w:t xml:space="preserve">image a </w:t>
      </w:r>
      <w:r w:rsidR="006472B0" w:rsidRPr="009F1022">
        <w:t>ransomware</w:t>
      </w:r>
      <w:r w:rsidR="00AE4B07" w:rsidRPr="009F1022">
        <w:t xml:space="preserve"> </w:t>
      </w:r>
      <w:r w:rsidR="006472B0" w:rsidRPr="009F1022">
        <w:t xml:space="preserve">attack targeting </w:t>
      </w:r>
      <w:r w:rsidR="00957D06" w:rsidRPr="009F1022">
        <w:t>an</w:t>
      </w:r>
      <w:r w:rsidR="0045306B" w:rsidRPr="009F1022">
        <w:t xml:space="preserve"> </w:t>
      </w:r>
      <w:r w:rsidR="00957D06" w:rsidRPr="009F1022">
        <w:t>organisation</w:t>
      </w:r>
      <w:r w:rsidR="006472B0" w:rsidRPr="009F1022">
        <w:t>. The Blue team would respond by promptly isolating affected systems to contain the threat, initiating the recovery process using secure backups, and conducting a thorough investigation to identify the attack vector and implement measures to prevent further harm</w:t>
      </w:r>
      <w:r w:rsidR="00C708B6" w:rsidRPr="009F1022">
        <w:t xml:space="preserve"> [</w:t>
      </w:r>
      <w:r w:rsidR="00E03606" w:rsidRPr="009F1022">
        <w:t xml:space="preserve">8, </w:t>
      </w:r>
      <w:r w:rsidR="00167CA4" w:rsidRPr="009F1022">
        <w:t>10</w:t>
      </w:r>
      <w:r w:rsidR="00C708B6" w:rsidRPr="009F1022">
        <w:t>]</w:t>
      </w:r>
      <w:r w:rsidR="006472B0" w:rsidRPr="009F1022">
        <w:t xml:space="preserve">. </w:t>
      </w:r>
    </w:p>
    <w:p w14:paraId="3236D39D" w14:textId="77777777" w:rsidR="006A3521" w:rsidRPr="009F1022" w:rsidRDefault="006A3521" w:rsidP="006472B0"/>
    <w:p w14:paraId="5A29F3BF" w14:textId="5CE6548B" w:rsidR="008E6FE4" w:rsidRPr="009F1022" w:rsidRDefault="006A3521" w:rsidP="001C4EF2">
      <w:r w:rsidRPr="009F1022">
        <w:t xml:space="preserve">Both the Red and Blue Team are vital for any </w:t>
      </w:r>
      <w:r w:rsidR="00E0566D" w:rsidRPr="009F1022">
        <w:t>organi</w:t>
      </w:r>
      <w:r w:rsidR="005E26CD" w:rsidRPr="009F1022">
        <w:t>s</w:t>
      </w:r>
      <w:r w:rsidR="00E0566D" w:rsidRPr="009F1022">
        <w:t>ation’s</w:t>
      </w:r>
      <w:r w:rsidRPr="009F1022">
        <w:t xml:space="preserve"> security. However, </w:t>
      </w:r>
      <w:r w:rsidR="005C3C18" w:rsidRPr="009F1022">
        <w:t>their approaches differ</w:t>
      </w:r>
      <w:r w:rsidR="009E42B6" w:rsidRPr="009F1022">
        <w:t xml:space="preserve"> as the Red </w:t>
      </w:r>
      <w:r w:rsidR="007F7144" w:rsidRPr="009F1022">
        <w:t>T</w:t>
      </w:r>
      <w:r w:rsidR="009E42B6" w:rsidRPr="009F1022">
        <w:t xml:space="preserve">eam provides snapshots of vulnerabilities through periodic assessment, while the Blue Team offer ongoing protection and incident response. </w:t>
      </w:r>
      <w:r w:rsidR="002943A1" w:rsidRPr="009F1022">
        <w:t xml:space="preserve">When it comes to an organisation that is only limited to one team, the question is which delivers more immediate and </w:t>
      </w:r>
      <w:r w:rsidR="00C45002" w:rsidRPr="009F1022">
        <w:t>sustained</w:t>
      </w:r>
      <w:r w:rsidR="002943A1" w:rsidRPr="009F1022">
        <w:t xml:space="preserve"> value when resources are scarce. </w:t>
      </w:r>
    </w:p>
    <w:p w14:paraId="33254F37" w14:textId="4F41F070" w:rsidR="008E6FE4" w:rsidRPr="009F1022" w:rsidRDefault="00A83776" w:rsidP="00312001">
      <w:pPr>
        <w:pStyle w:val="Heading3"/>
        <w:rPr>
          <w:lang w:val="en-GB"/>
        </w:rPr>
      </w:pPr>
      <w:bookmarkStart w:id="10" w:name="_Toc195559149"/>
      <w:r w:rsidRPr="009F1022">
        <w:rPr>
          <w:lang w:val="en-GB"/>
        </w:rPr>
        <w:t xml:space="preserve">Advantages &amp; </w:t>
      </w:r>
      <w:r w:rsidR="00152710" w:rsidRPr="009F1022">
        <w:rPr>
          <w:lang w:val="en-GB"/>
        </w:rPr>
        <w:t>D</w:t>
      </w:r>
      <w:r w:rsidRPr="009F1022">
        <w:rPr>
          <w:lang w:val="en-GB"/>
        </w:rPr>
        <w:t>isadvantages o</w:t>
      </w:r>
      <w:r w:rsidR="002C7DB8" w:rsidRPr="009F1022">
        <w:rPr>
          <w:lang w:val="en-GB"/>
        </w:rPr>
        <w:t>f</w:t>
      </w:r>
      <w:r w:rsidRPr="009F1022">
        <w:rPr>
          <w:lang w:val="en-GB"/>
        </w:rPr>
        <w:t xml:space="preserve"> Red Team:</w:t>
      </w:r>
      <w:bookmarkEnd w:id="10"/>
      <w:r w:rsidRPr="009F1022">
        <w:rPr>
          <w:lang w:val="en-GB"/>
        </w:rPr>
        <w:t xml:space="preserve"> </w:t>
      </w:r>
    </w:p>
    <w:p w14:paraId="69627A25" w14:textId="77777777" w:rsidR="00C81ED0" w:rsidRPr="009F1022" w:rsidRDefault="00CF2F48" w:rsidP="00370A2E">
      <w:r w:rsidRPr="009F1022">
        <w:t xml:space="preserve">If an organisation were to hire a Red Team, </w:t>
      </w:r>
      <w:r w:rsidR="004874F3" w:rsidRPr="009F1022">
        <w:t>one of the most significant advantages would be its ability to uncover hidden</w:t>
      </w:r>
      <w:r w:rsidRPr="009F1022">
        <w:t xml:space="preserve"> </w:t>
      </w:r>
      <w:r w:rsidR="004874F3" w:rsidRPr="009F1022">
        <w:t xml:space="preserve">weaknesses </w:t>
      </w:r>
      <w:r w:rsidRPr="009F1022">
        <w:t xml:space="preserve">that might otherwise go unnoticed. </w:t>
      </w:r>
      <w:r w:rsidR="002F3EED" w:rsidRPr="009F1022">
        <w:t xml:space="preserve">By thinking like attackers, they not only identify technical vulnerabilities but also procedural and human related flaws such as employees falling for phishing emails. </w:t>
      </w:r>
    </w:p>
    <w:p w14:paraId="2949BBBA" w14:textId="77777777" w:rsidR="00C81ED0" w:rsidRPr="009F1022" w:rsidRDefault="00C81ED0" w:rsidP="00370A2E"/>
    <w:p w14:paraId="4A08AD02" w14:textId="01F4D987" w:rsidR="00370A2E" w:rsidRPr="009F1022" w:rsidRDefault="00D819AE" w:rsidP="00370A2E">
      <w:r w:rsidRPr="009F1022">
        <w:t>Having a successful Red Team engagement can yield actionable insights, allowing organisations to prioritise remediation efforts</w:t>
      </w:r>
      <w:r w:rsidR="00733BBD" w:rsidRPr="009F1022">
        <w:t xml:space="preserve">. </w:t>
      </w:r>
      <w:r w:rsidR="00370A2E" w:rsidRPr="009F1022">
        <w:t>One good example is the 2023 Verizon Data Breach Investigation, which reported that 74% of breaches involved human error, underscoring the value of the Red Team exercises like social engineering tests</w:t>
      </w:r>
      <w:r w:rsidR="00514608" w:rsidRPr="009F1022">
        <w:t xml:space="preserve"> [11]. </w:t>
      </w:r>
    </w:p>
    <w:p w14:paraId="7CAA7536" w14:textId="77777777" w:rsidR="00947967" w:rsidRPr="009F1022" w:rsidRDefault="00947967" w:rsidP="00370A2E"/>
    <w:p w14:paraId="6567730E" w14:textId="77777777" w:rsidR="00217BA5" w:rsidRPr="009F1022" w:rsidRDefault="00947967" w:rsidP="005A7B91">
      <w:r w:rsidRPr="009F1022">
        <w:t>However, the Red Team also have limitations, especially for organisations with limited budget.</w:t>
      </w:r>
      <w:r w:rsidR="006A7D75" w:rsidRPr="009F1022">
        <w:t xml:space="preserve"> Their assessments are typically time bound, providing a point in time view rather than continuous protection</w:t>
      </w:r>
      <w:r w:rsidR="0039175E" w:rsidRPr="009F1022">
        <w:t xml:space="preserve"> that a Blue Team would provide</w:t>
      </w:r>
      <w:r w:rsidR="002567EF" w:rsidRPr="009F1022">
        <w:t>.</w:t>
      </w:r>
      <w:r w:rsidR="009811A9" w:rsidRPr="009F1022">
        <w:t xml:space="preserve"> </w:t>
      </w:r>
      <w:r w:rsidR="00436470" w:rsidRPr="009F1022">
        <w:t>If the vulnerabilities discovered are not promptly addressed, the Red Team’s findings become obsolete</w:t>
      </w:r>
      <w:r w:rsidR="002375E2" w:rsidRPr="009F1022">
        <w:t>. S</w:t>
      </w:r>
      <w:r w:rsidR="005A7B91" w:rsidRPr="009F1022">
        <w:t xml:space="preserve">ince the Red Team’s primary goal is to identify (not fix) these issues, </w:t>
      </w:r>
      <w:r w:rsidR="00FA2433" w:rsidRPr="009F1022">
        <w:t>unremedied</w:t>
      </w:r>
      <w:r w:rsidR="005A7B91" w:rsidRPr="009F1022">
        <w:t xml:space="preserve"> flaws may persist, leaving the organi</w:t>
      </w:r>
      <w:r w:rsidR="00FA2433" w:rsidRPr="009F1022">
        <w:t>s</w:t>
      </w:r>
      <w:r w:rsidR="005A7B91" w:rsidRPr="009F1022">
        <w:t>ation exposed to new or evolving threats.</w:t>
      </w:r>
      <w:r w:rsidR="00217BA5" w:rsidRPr="009F1022">
        <w:t xml:space="preserve"> </w:t>
      </w:r>
    </w:p>
    <w:p w14:paraId="779B51DD" w14:textId="77777777" w:rsidR="00217BA5" w:rsidRPr="009F1022" w:rsidRDefault="00217BA5" w:rsidP="005A7B91"/>
    <w:p w14:paraId="53157651" w14:textId="335310B3" w:rsidR="00654394" w:rsidRPr="009F1022" w:rsidRDefault="00217BA5" w:rsidP="0088272B">
      <w:r w:rsidRPr="009F1022">
        <w:t xml:space="preserve">Additionally, </w:t>
      </w:r>
      <w:r w:rsidR="0007083E" w:rsidRPr="009F1022">
        <w:t>The Red Team’s activities can be expensive, requiring skilled personnel and tools like Metasploit</w:t>
      </w:r>
      <w:r w:rsidR="00D355B0" w:rsidRPr="009F1022">
        <w:t xml:space="preserve">, Open-VAS, and Burp Suite. </w:t>
      </w:r>
      <w:r w:rsidR="00E50EB5" w:rsidRPr="009F1022">
        <w:t xml:space="preserve">For a small organisation, the cost of a single Red Team </w:t>
      </w:r>
      <w:r w:rsidR="009C4BB7" w:rsidRPr="009F1022">
        <w:t>will might consume resources which could be utilised elsewhere for basic defence rather than offense</w:t>
      </w:r>
      <w:r w:rsidR="001155E5" w:rsidRPr="009F1022">
        <w:t xml:space="preserve"> (</w:t>
      </w:r>
      <w:proofErr w:type="spellStart"/>
      <w:r w:rsidR="001155E5" w:rsidRPr="009F1022">
        <w:t>e.g</w:t>
      </w:r>
      <w:proofErr w:type="spellEnd"/>
      <w:r w:rsidR="001155E5" w:rsidRPr="009F1022">
        <w:t xml:space="preserve"> </w:t>
      </w:r>
      <w:r w:rsidR="00BE77ED" w:rsidRPr="009F1022">
        <w:t>anti-</w:t>
      </w:r>
      <w:r w:rsidR="001155E5" w:rsidRPr="009F1022">
        <w:t>virus software, employee training, IDS</w:t>
      </w:r>
      <w:r w:rsidR="0099097C" w:rsidRPr="009F1022">
        <w:t xml:space="preserve"> systems</w:t>
      </w:r>
      <w:r w:rsidR="001155E5" w:rsidRPr="009F1022">
        <w:t>)</w:t>
      </w:r>
      <w:r w:rsidR="009C4BB7" w:rsidRPr="009F1022">
        <w:t>.</w:t>
      </w:r>
      <w:r w:rsidR="001155E5" w:rsidRPr="009F1022">
        <w:t xml:space="preserve"> </w:t>
      </w:r>
      <w:r w:rsidR="00BF0B09" w:rsidRPr="009F1022">
        <w:t>Without a Blue Team in this scenario to implement recommendations</w:t>
      </w:r>
      <w:r w:rsidR="0004640A" w:rsidRPr="009F1022">
        <w:t xml:space="preserve"> and mitigation strategies</w:t>
      </w:r>
      <w:r w:rsidR="00BF0B09" w:rsidRPr="009F1022">
        <w:t xml:space="preserve">, Read Team efforts may yield limited long-term benefits. </w:t>
      </w:r>
    </w:p>
    <w:p w14:paraId="47266C13" w14:textId="77777777" w:rsidR="00654394" w:rsidRPr="009F1022" w:rsidRDefault="00654394"/>
    <w:p w14:paraId="10CE5C1E" w14:textId="1A848522" w:rsidR="00654394" w:rsidRPr="009F1022" w:rsidRDefault="00E52495" w:rsidP="00047DC1">
      <w:pPr>
        <w:pStyle w:val="Heading3"/>
        <w:rPr>
          <w:lang w:val="en-GB"/>
        </w:rPr>
      </w:pPr>
      <w:bookmarkStart w:id="11" w:name="_Toc195559150"/>
      <w:r w:rsidRPr="009F1022">
        <w:rPr>
          <w:lang w:val="en-GB"/>
        </w:rPr>
        <w:t>Advantages &amp; Disadvantages of</w:t>
      </w:r>
      <w:r w:rsidR="009A0E93" w:rsidRPr="009F1022">
        <w:rPr>
          <w:lang w:val="en-GB"/>
        </w:rPr>
        <w:t xml:space="preserve"> Blue</w:t>
      </w:r>
      <w:r w:rsidRPr="009F1022">
        <w:rPr>
          <w:lang w:val="en-GB"/>
        </w:rPr>
        <w:t xml:space="preserve"> Team:</w:t>
      </w:r>
      <w:bookmarkEnd w:id="11"/>
      <w:r w:rsidRPr="009F1022">
        <w:rPr>
          <w:lang w:val="en-GB"/>
        </w:rPr>
        <w:t xml:space="preserve"> </w:t>
      </w:r>
    </w:p>
    <w:p w14:paraId="3C99A552" w14:textId="40143A64" w:rsidR="00304681" w:rsidRPr="009F1022" w:rsidRDefault="0063510A" w:rsidP="00304681">
      <w:r w:rsidRPr="009F1022">
        <w:t xml:space="preserve">Opposing to how the Red Team operates, the Blue Team offers a proactive and reactive defence, making them the backbone of an </w:t>
      </w:r>
      <w:r w:rsidR="00EE15D2" w:rsidRPr="009F1022">
        <w:t>organisation’s</w:t>
      </w:r>
      <w:r w:rsidRPr="009F1022">
        <w:t xml:space="preserve"> security operations. </w:t>
      </w:r>
      <w:r w:rsidR="00F01E89" w:rsidRPr="009F1022">
        <w:t xml:space="preserve">They monitor systems in real-time, detect anomalies, and respond to incidents, ensuring </w:t>
      </w:r>
      <w:r w:rsidR="00C527A7" w:rsidRPr="009F1022">
        <w:t>continuity</w:t>
      </w:r>
      <w:r w:rsidR="00AF4F93" w:rsidRPr="009F1022">
        <w:t xml:space="preserve"> of business operations</w:t>
      </w:r>
      <w:r w:rsidR="00F01E89" w:rsidRPr="009F1022">
        <w:t>.</w:t>
      </w:r>
      <w:r w:rsidR="00304681" w:rsidRPr="009F1022">
        <w:t xml:space="preserve"> For example, a Blue Team might use a Security Information and Event Management (SIEM) system to identify a brute-force attack and block the attacker’s IP address. Their focus on resilience aligns with standards like </w:t>
      </w:r>
      <w:r w:rsidR="00304681" w:rsidRPr="009F1022">
        <w:rPr>
          <w:b/>
          <w:bCs/>
        </w:rPr>
        <w:t>ISO 27001</w:t>
      </w:r>
      <w:r w:rsidR="00304681" w:rsidRPr="009F1022">
        <w:t>, which emphasizes continuous monitoring and improvement. Blue Teams also enhance employee awareness through security training</w:t>
      </w:r>
      <w:r w:rsidR="00406592" w:rsidRPr="009F1022">
        <w:t xml:space="preserve"> and webinars</w:t>
      </w:r>
      <w:r w:rsidR="0069498E" w:rsidRPr="009F1022">
        <w:t>,</w:t>
      </w:r>
      <w:r w:rsidR="00304681" w:rsidRPr="009F1022">
        <w:t xml:space="preserve"> reducing risks like phishing susceptibility.</w:t>
      </w:r>
    </w:p>
    <w:p w14:paraId="73D4C7A3" w14:textId="77777777" w:rsidR="0077347B" w:rsidRPr="009F1022" w:rsidRDefault="0077347B" w:rsidP="00304681"/>
    <w:p w14:paraId="378E3954" w14:textId="77777777" w:rsidR="001025C2" w:rsidRPr="009F1022" w:rsidRDefault="0077347B" w:rsidP="00304681">
      <w:r w:rsidRPr="009F1022">
        <w:t xml:space="preserve">However, the primary limitation of the Blue Team is their reactive nature in some context. Without Red Team testing, the Blue Team may lack insight into obscure vulnerabilities, such as </w:t>
      </w:r>
      <w:r w:rsidR="00367659" w:rsidRPr="009F1022">
        <w:t>zero-day</w:t>
      </w:r>
      <w:r w:rsidRPr="009F1022">
        <w:t xml:space="preserve"> exploits. </w:t>
      </w:r>
      <w:r w:rsidR="009E6D9C" w:rsidRPr="009F1022">
        <w:t xml:space="preserve">In terms of costs, the </w:t>
      </w:r>
      <w:r w:rsidR="00367659" w:rsidRPr="009F1022">
        <w:t>Blue</w:t>
      </w:r>
      <w:r w:rsidR="009E6D9C" w:rsidRPr="009F1022">
        <w:t xml:space="preserve"> </w:t>
      </w:r>
      <w:r w:rsidR="00367659" w:rsidRPr="009F1022">
        <w:t>T</w:t>
      </w:r>
      <w:r w:rsidR="009E6D9C" w:rsidRPr="009F1022">
        <w:t>eam would also require investment in various tools</w:t>
      </w:r>
      <w:r w:rsidR="00772A3B" w:rsidRPr="009F1022">
        <w:t xml:space="preserve"> (</w:t>
      </w:r>
      <w:proofErr w:type="spellStart"/>
      <w:r w:rsidR="00772A3B" w:rsidRPr="009F1022">
        <w:t>e.g</w:t>
      </w:r>
      <w:proofErr w:type="spellEnd"/>
      <w:r w:rsidR="00772A3B" w:rsidRPr="009F1022">
        <w:t xml:space="preserve"> IDS, SIEM</w:t>
      </w:r>
      <w:r w:rsidR="003A5D04" w:rsidRPr="009F1022">
        <w:t>, EDR</w:t>
      </w:r>
      <w:r w:rsidR="00772A3B" w:rsidRPr="009F1022">
        <w:t>)</w:t>
      </w:r>
      <w:r w:rsidR="009E6D9C" w:rsidRPr="009F1022">
        <w:t xml:space="preserve"> and skilled staff </w:t>
      </w:r>
      <w:proofErr w:type="gramStart"/>
      <w:r w:rsidR="009E6D9C" w:rsidRPr="009F1022">
        <w:t>in order to</w:t>
      </w:r>
      <w:proofErr w:type="gramEnd"/>
      <w:r w:rsidR="009E6D9C" w:rsidRPr="009F1022">
        <w:t xml:space="preserve"> perform their jobs efficiently.</w:t>
      </w:r>
      <w:r w:rsidR="00AB4397" w:rsidRPr="009F1022">
        <w:t xml:space="preserve"> </w:t>
      </w:r>
    </w:p>
    <w:p w14:paraId="605BBE5B" w14:textId="77777777" w:rsidR="001025C2" w:rsidRPr="009F1022" w:rsidRDefault="001025C2" w:rsidP="00304681"/>
    <w:p w14:paraId="22C46C3A" w14:textId="2B275407" w:rsidR="00DF2DED" w:rsidRPr="009F1022" w:rsidRDefault="00AB4397" w:rsidP="00AE3C15">
      <w:r w:rsidRPr="009F1022">
        <w:t xml:space="preserve">The investment in the Blue Team for big and small organisations </w:t>
      </w:r>
      <w:r w:rsidR="00F13AA9" w:rsidRPr="009F1022">
        <w:t xml:space="preserve">is always a priority, as these costs support ongoing operations rather than one-off engagements. </w:t>
      </w:r>
      <w:r w:rsidR="00F8480D" w:rsidRPr="009F1022">
        <w:t>Therefore, having a Blue Team is a priority</w:t>
      </w:r>
      <w:r w:rsidR="00A73EA4" w:rsidRPr="009F1022">
        <w:t>,</w:t>
      </w:r>
      <w:r w:rsidR="00F8480D" w:rsidRPr="009F1022">
        <w:t xml:space="preserve"> as their ability to adapt and respond to live threats makes them versatile in comparison with the Red Team</w:t>
      </w:r>
      <w:r w:rsidR="00D57776" w:rsidRPr="009F1022">
        <w:t xml:space="preserve">. </w:t>
      </w:r>
    </w:p>
    <w:p w14:paraId="21ED6332" w14:textId="24606C11" w:rsidR="00D27E6A" w:rsidRPr="009F1022" w:rsidRDefault="00CF0B3A" w:rsidP="007622E5">
      <w:pPr>
        <w:pStyle w:val="Heading3"/>
        <w:rPr>
          <w:lang w:val="en-GB"/>
        </w:rPr>
      </w:pPr>
      <w:bookmarkStart w:id="12" w:name="_Toc195559151"/>
      <w:r w:rsidRPr="009F1022">
        <w:rPr>
          <w:lang w:val="en-GB"/>
        </w:rPr>
        <w:t xml:space="preserve">Who to Choose Red vs </w:t>
      </w:r>
      <w:r w:rsidR="00F12210" w:rsidRPr="009F1022">
        <w:rPr>
          <w:lang w:val="en-GB"/>
        </w:rPr>
        <w:t>Blue?</w:t>
      </w:r>
      <w:bookmarkEnd w:id="12"/>
      <w:r w:rsidRPr="009F1022">
        <w:rPr>
          <w:lang w:val="en-GB"/>
        </w:rPr>
        <w:t xml:space="preserve"> </w:t>
      </w:r>
    </w:p>
    <w:p w14:paraId="47A52E02" w14:textId="77777777" w:rsidR="000316EC" w:rsidRPr="009F1022" w:rsidRDefault="00217143" w:rsidP="000515E3">
      <w:r w:rsidRPr="009F1022">
        <w:t xml:space="preserve">When it comes down to choosing between the Red and Blue Team, this decision ultimately comes down to the </w:t>
      </w:r>
      <w:r w:rsidR="003C0CBD" w:rsidRPr="009F1022">
        <w:t>organisation’s</w:t>
      </w:r>
      <w:r w:rsidRPr="009F1022">
        <w:t xml:space="preserve"> needs and threat landscape. </w:t>
      </w:r>
      <w:r w:rsidR="00804D6A" w:rsidRPr="009F1022">
        <w:t xml:space="preserve">A Red Team is ideal for organisations with robust defences seeking to validate their security posture. </w:t>
      </w:r>
      <w:r w:rsidR="00C4251D" w:rsidRPr="009F1022">
        <w:t xml:space="preserve">However, for most organisations, especially small to medium sized enterprises with limited budget, a Blue Team is a better choice. </w:t>
      </w:r>
    </w:p>
    <w:p w14:paraId="6A64FF20" w14:textId="77777777" w:rsidR="000316EC" w:rsidRPr="009F1022" w:rsidRDefault="000316EC" w:rsidP="000515E3"/>
    <w:p w14:paraId="2C59EA53" w14:textId="4573CA4A" w:rsidR="00654394" w:rsidRPr="009F1022" w:rsidRDefault="00FB277B" w:rsidP="000316EC">
      <w:r w:rsidRPr="009F1022">
        <w:t>This is because threats in cybersecurity</w:t>
      </w:r>
      <w:r w:rsidR="000316EC" w:rsidRPr="009F1022">
        <w:t xml:space="preserve"> is an ever-evolving field, with new threats and vulnerabilities emerging as technology advances. Blue Team </w:t>
      </w:r>
      <w:r w:rsidR="0071659D" w:rsidRPr="009F1022">
        <w:t>offers</w:t>
      </w:r>
      <w:r w:rsidR="000316EC" w:rsidRPr="009F1022">
        <w:t xml:space="preserve"> continuous protection against these dynamic threats by actively monitoring systems, mitigating risks, and responding to incidents in real time. Therefore, they are better equipped to manage immediate and more common risks, such as malware infections, phishing attempts, and insider threats, all of which are far more likely to affect day-to-day operations.</w:t>
      </w:r>
    </w:p>
    <w:p w14:paraId="7F1D1ABC" w14:textId="77777777" w:rsidR="00654394" w:rsidRPr="009F1022" w:rsidRDefault="00654394"/>
    <w:p w14:paraId="2118B6DA" w14:textId="77777777" w:rsidR="003B2679" w:rsidRPr="009F1022" w:rsidRDefault="00CD3925" w:rsidP="0082550A">
      <w:r w:rsidRPr="009F1022">
        <w:t xml:space="preserve">While one could argue that a Red Team would be valuable in detecting sophisticated or advanced attacks, the likelihood of such event affecting a smaller organisation is relatively low. </w:t>
      </w:r>
      <w:r w:rsidR="0071659D" w:rsidRPr="009F1022">
        <w:t xml:space="preserve">A Red Team might be very well and </w:t>
      </w:r>
      <w:r w:rsidR="004A08EA" w:rsidRPr="009F1022">
        <w:t xml:space="preserve">effective in identifying vulnerabilities, but without resource to remediate them, the exercise is futile. </w:t>
      </w:r>
      <w:r w:rsidR="00D81FCC" w:rsidRPr="009F1022">
        <w:t xml:space="preserve">Contrarily, a Blue Team can establish baseline defence firewalls, endpoint protection, and monitoring, while training staff to recognise phishing attempts. Over time, these efforts build resilience in an </w:t>
      </w:r>
      <w:r w:rsidR="00BF2A06" w:rsidRPr="009F1022">
        <w:t>organisation</w:t>
      </w:r>
      <w:r w:rsidR="00D81FCC" w:rsidRPr="009F1022">
        <w:t xml:space="preserve">, thus reducing the likelihood and impact of breaches. </w:t>
      </w:r>
    </w:p>
    <w:p w14:paraId="3D600CE1" w14:textId="77777777" w:rsidR="003B2679" w:rsidRPr="009F1022" w:rsidRDefault="003B2679" w:rsidP="0082550A"/>
    <w:p w14:paraId="158B91A3" w14:textId="3C9D89A7" w:rsidR="00CD3925" w:rsidRPr="009F1022" w:rsidRDefault="009B0EE6" w:rsidP="0082550A">
      <w:r w:rsidRPr="009F1022">
        <w:t xml:space="preserve">Recent data reinforces this point, as a 2024 study by the </w:t>
      </w:r>
      <w:proofErr w:type="spellStart"/>
      <w:r w:rsidRPr="009F1022">
        <w:t>Ponemon</w:t>
      </w:r>
      <w:proofErr w:type="spellEnd"/>
      <w:r w:rsidRPr="009F1022">
        <w:t xml:space="preserve"> Institute</w:t>
      </w:r>
      <w:r w:rsidR="00C008CD" w:rsidRPr="009F1022">
        <w:t xml:space="preserve"> found that organisations with dedicated incident response teams (Blue Teams)</w:t>
      </w:r>
      <w:r w:rsidR="00A30C1E" w:rsidRPr="009F1022">
        <w:t>, reduces the cost of data breaches by 34% compared to those without [14].</w:t>
      </w:r>
      <w:r w:rsidR="0082550A" w:rsidRPr="009F1022">
        <w:t xml:space="preserve"> </w:t>
      </w:r>
      <w:r w:rsidR="00501D4C" w:rsidRPr="009F1022">
        <w:t>Interestingly, 75% of companies that increased their investment in insider risk management (area handled by Blue Team) did so to improve the return on investment (ROI) of their existing security tools and overall cybersecurity program [15].</w:t>
      </w:r>
      <w:r w:rsidR="001660E1" w:rsidRPr="009F1022">
        <w:t xml:space="preserve"> As a result of these data breaches, this highlights not just the defensive value of a Blue Team, but also its </w:t>
      </w:r>
      <w:r w:rsidR="00000213" w:rsidRPr="009F1022">
        <w:t>r</w:t>
      </w:r>
      <w:r w:rsidR="001660E1" w:rsidRPr="009F1022">
        <w:t xml:space="preserve">ole in making security spending more effective.  </w:t>
      </w:r>
    </w:p>
    <w:p w14:paraId="44B1315E" w14:textId="77777777" w:rsidR="00654394" w:rsidRPr="009F1022" w:rsidRDefault="00654394"/>
    <w:p w14:paraId="43660EEB" w14:textId="773FDA8D" w:rsidR="00654394" w:rsidRPr="009F1022" w:rsidRDefault="008F6A6C">
      <w:r w:rsidRPr="009F1022">
        <w:t xml:space="preserve">Blue Team </w:t>
      </w:r>
      <w:r w:rsidR="00752A8E" w:rsidRPr="009F1022">
        <w:t xml:space="preserve">also plays a pivotal role in helping organisations meet regulatory requirements such as General Data Protection Laws (GDPR), which mandates </w:t>
      </w:r>
      <w:r w:rsidR="00D632E9" w:rsidRPr="009F1022">
        <w:t>continuous</w:t>
      </w:r>
      <w:r w:rsidR="00752A8E" w:rsidRPr="009F1022">
        <w:t xml:space="preserve"> security and monitoring, as well as timely incident reporting</w:t>
      </w:r>
      <w:r w:rsidR="00D632E9" w:rsidRPr="009F1022">
        <w:t xml:space="preserve"> </w:t>
      </w:r>
      <w:r w:rsidRPr="009F1022">
        <w:t>[16].</w:t>
      </w:r>
      <w:r w:rsidR="00752A8E" w:rsidRPr="009F1022">
        <w:t xml:space="preserve"> </w:t>
      </w:r>
    </w:p>
    <w:p w14:paraId="720A5384" w14:textId="77777777" w:rsidR="009823CA" w:rsidRPr="009F1022" w:rsidRDefault="009823CA"/>
    <w:p w14:paraId="47AC50D0" w14:textId="6C5614D9" w:rsidR="00AC66C1" w:rsidRPr="009F1022" w:rsidRDefault="009823CA" w:rsidP="005B7FE6">
      <w:r w:rsidRPr="009F1022">
        <w:t xml:space="preserve">For small to medium sized enterprises operating under compliance pressure, a Blue Team ensure not only adherence to legal obligations, but also proactive risk mitigation. </w:t>
      </w:r>
      <w:r w:rsidR="00AB37AB" w:rsidRPr="009F1022">
        <w:t>While the insights provided by the Red Team are undoubtedly valuable, they are a luxury that resource-constrained organisations could pursue in the future</w:t>
      </w:r>
      <w:r w:rsidR="000A20BF" w:rsidRPr="009F1022">
        <w:t xml:space="preserve"> or perhaps through third-party penetration tester (</w:t>
      </w:r>
      <w:proofErr w:type="spellStart"/>
      <w:r w:rsidR="000A20BF" w:rsidRPr="009F1022">
        <w:t>e.g</w:t>
      </w:r>
      <w:proofErr w:type="spellEnd"/>
      <w:r w:rsidR="000A20BF" w:rsidRPr="009F1022">
        <w:t xml:space="preserve"> other cybersecurity consu</w:t>
      </w:r>
      <w:r w:rsidR="00D264CE" w:rsidRPr="009F1022">
        <w:t>lting</w:t>
      </w:r>
      <w:r w:rsidR="000A20BF" w:rsidRPr="009F1022">
        <w:t xml:space="preserve"> </w:t>
      </w:r>
      <w:r w:rsidR="00B32BFE" w:rsidRPr="009F1022">
        <w:t>company</w:t>
      </w:r>
      <w:r w:rsidR="000A20BF" w:rsidRPr="009F1022">
        <w:t>)</w:t>
      </w:r>
      <w:r w:rsidR="00AB37AB" w:rsidRPr="009F1022">
        <w:t xml:space="preserve">. </w:t>
      </w:r>
    </w:p>
    <w:p w14:paraId="306C5F81" w14:textId="5B8249BC" w:rsidR="00AC66C1" w:rsidRPr="009F1022" w:rsidRDefault="00AC66C1" w:rsidP="001D0FB5">
      <w:pPr>
        <w:pStyle w:val="Heading3"/>
        <w:rPr>
          <w:lang w:val="en-GB"/>
        </w:rPr>
      </w:pPr>
      <w:bookmarkStart w:id="13" w:name="_Toc195559152"/>
      <w:r w:rsidRPr="009F1022">
        <w:rPr>
          <w:lang w:val="en-GB"/>
        </w:rPr>
        <w:t>Conclusion</w:t>
      </w:r>
      <w:bookmarkEnd w:id="13"/>
      <w:r w:rsidRPr="009F1022">
        <w:rPr>
          <w:lang w:val="en-GB"/>
        </w:rPr>
        <w:t xml:space="preserve"> </w:t>
      </w:r>
    </w:p>
    <w:p w14:paraId="304F5CE5" w14:textId="62BC3B19" w:rsidR="00E540F6" w:rsidRPr="009F1022" w:rsidRDefault="00D048E0">
      <w:r w:rsidRPr="009F1022">
        <w:t xml:space="preserve">In summary, both the Red Team and Blue Team play a pivotal role in cybersecurity, but their values and responsibilities varies based on organisational context. </w:t>
      </w:r>
      <w:r w:rsidR="00610461" w:rsidRPr="009F1022">
        <w:t xml:space="preserve">The Red Team uncover vulnerabilities through offensive simulations, offering insights that strengthen defences. </w:t>
      </w:r>
      <w:r w:rsidR="00856042" w:rsidRPr="009F1022">
        <w:t xml:space="preserve">However, their impact is limited without follow-through, and their cost can stain budgets. The Blue team, however, provide continuous defences, incident response, and resilience, making them indispensable for organisations facing daily threats. </w:t>
      </w:r>
      <w:r w:rsidR="00D317BC" w:rsidRPr="009F1022">
        <w:t>For an organisation t</w:t>
      </w:r>
      <w:r w:rsidR="00500610" w:rsidRPr="009F1022">
        <w:t>hat</w:t>
      </w:r>
      <w:r w:rsidR="00D317BC" w:rsidRPr="009F1022">
        <w:t xml:space="preserve"> is only limited to one team, the Blue Team would be a wiser </w:t>
      </w:r>
      <w:r w:rsidR="00350780" w:rsidRPr="009F1022">
        <w:t>investment</w:t>
      </w:r>
      <w:r w:rsidR="00D317BC" w:rsidRPr="009F1022">
        <w:t xml:space="preserve">. </w:t>
      </w:r>
      <w:r w:rsidR="00500293" w:rsidRPr="009F1022">
        <w:t xml:space="preserve">This is because, having a Blue Team establishes a foundation of security that protects against immediate risks, support compliance, and foster long term maturity, ensuring the organisation remains operational and secure in an increasingly hostile digital environment. </w:t>
      </w:r>
    </w:p>
    <w:p w14:paraId="59B4F81C" w14:textId="77777777" w:rsidR="00F804A1" w:rsidRPr="009F1022" w:rsidRDefault="00F804A1"/>
    <w:p w14:paraId="566DF4CA" w14:textId="352A34D9" w:rsidR="00C93EDA" w:rsidRPr="009F1022" w:rsidRDefault="00F72622" w:rsidP="00F80EC4">
      <w:pPr>
        <w:pStyle w:val="Heading2"/>
        <w:rPr>
          <w:lang w:val="en-GB"/>
        </w:rPr>
      </w:pPr>
      <w:bookmarkStart w:id="14" w:name="_Toc195559153"/>
      <w:r w:rsidRPr="009F1022">
        <w:rPr>
          <w:lang w:val="en-GB"/>
        </w:rPr>
        <w:t>Q3</w:t>
      </w:r>
      <w:r w:rsidR="00C93EDA" w:rsidRPr="009F1022">
        <w:rPr>
          <w:lang w:val="en-GB"/>
        </w:rPr>
        <w:t>:</w:t>
      </w:r>
      <w:bookmarkEnd w:id="14"/>
    </w:p>
    <w:p w14:paraId="52C7DE70" w14:textId="77777777" w:rsidR="00ED146D" w:rsidRPr="009F1022" w:rsidRDefault="00C61443" w:rsidP="007E46E6">
      <w:r w:rsidRPr="009F1022">
        <w:t xml:space="preserve">The COVID-19 pandemic led to a widespread shift toward remote work, driven by safety concerns and public health restrictions. As a result, home </w:t>
      </w:r>
      <w:r w:rsidR="00CA3C9F" w:rsidRPr="009F1022">
        <w:t>networks became</w:t>
      </w:r>
      <w:r w:rsidR="007E34DA" w:rsidRPr="009F1022">
        <w:t xml:space="preserve"> critical components of organisations security. </w:t>
      </w:r>
      <w:r w:rsidR="00290B01" w:rsidRPr="009F1022">
        <w:t xml:space="preserve">Employees working from home often use personal devices and unsecure networks, </w:t>
      </w:r>
      <w:r w:rsidR="007E46E6" w:rsidRPr="009F1022">
        <w:t>significantly increasing the attack surface.</w:t>
      </w:r>
      <w:r w:rsidR="00CE7598" w:rsidRPr="009F1022">
        <w:t xml:space="preserve"> </w:t>
      </w:r>
      <w:r w:rsidR="007B748E" w:rsidRPr="009F1022">
        <w:t xml:space="preserve">As a member of the Red Team, my role is to simulate these attacks with the goal of identifying weaknesses in a </w:t>
      </w:r>
      <w:r w:rsidR="00B50DF2" w:rsidRPr="009F1022">
        <w:t>home network</w:t>
      </w:r>
      <w:r w:rsidR="007B748E" w:rsidRPr="009F1022">
        <w:t xml:space="preserve"> </w:t>
      </w:r>
      <w:r w:rsidR="001A12B7" w:rsidRPr="009F1022">
        <w:t>defence</w:t>
      </w:r>
      <w:r w:rsidR="007B748E" w:rsidRPr="009F1022">
        <w:t xml:space="preserve">. </w:t>
      </w:r>
    </w:p>
    <w:p w14:paraId="0E450C5E" w14:textId="77777777" w:rsidR="00ED146D" w:rsidRPr="009F1022" w:rsidRDefault="00ED146D" w:rsidP="007E46E6"/>
    <w:p w14:paraId="688CD89F" w14:textId="58AD5FE7" w:rsidR="00F80EC4" w:rsidRPr="009F1022" w:rsidRDefault="00B50DF2" w:rsidP="007E46E6">
      <w:r w:rsidRPr="009F1022">
        <w:t>In this report, I will outline my approach to testing the security of a typical home network, detailing the objectives and steps involved.</w:t>
      </w:r>
      <w:r w:rsidR="00EF0CE7" w:rsidRPr="009F1022">
        <w:t xml:space="preserve"> Home networks often have vulnerabilities that attackers can exploit, in which in this case could be used to access cooperate systems. </w:t>
      </w:r>
      <w:r w:rsidR="002A6C45" w:rsidRPr="009F1022">
        <w:t xml:space="preserve">By simulating attacks, I aim to uncover risks such as weak network configurations, unpatched devices, and user errors, providing actionable insights to enhance security in this new era of remote work. </w:t>
      </w:r>
    </w:p>
    <w:p w14:paraId="5E9B1807" w14:textId="77777777" w:rsidR="007005A2" w:rsidRPr="009F1022" w:rsidRDefault="007005A2" w:rsidP="007E46E6"/>
    <w:p w14:paraId="325669EB" w14:textId="77777777" w:rsidR="007005A2" w:rsidRPr="009F1022" w:rsidRDefault="007005A2" w:rsidP="007E46E6"/>
    <w:p w14:paraId="4429E16A" w14:textId="3CFDB95D" w:rsidR="007005A2" w:rsidRPr="009F1022" w:rsidRDefault="007005A2" w:rsidP="004422E4">
      <w:pPr>
        <w:pStyle w:val="Heading3"/>
        <w:rPr>
          <w:lang w:val="en-GB"/>
        </w:rPr>
      </w:pPr>
      <w:bookmarkStart w:id="15" w:name="_Toc195559154"/>
      <w:r w:rsidRPr="009F1022">
        <w:rPr>
          <w:lang w:val="en-GB"/>
        </w:rPr>
        <w:t>Introduction:</w:t>
      </w:r>
      <w:bookmarkEnd w:id="15"/>
    </w:p>
    <w:p w14:paraId="2312AFAC" w14:textId="3017F77B" w:rsidR="008C051C" w:rsidRPr="009F1022" w:rsidRDefault="00AC6177" w:rsidP="003F5435">
      <w:r w:rsidRPr="009F1022">
        <w:t xml:space="preserve">The widespread of the Covid-19 pandemic has reshaped work patters worldwide, with many employees relying on home networks to access cooperate systems. Unlike enterprise environments, home networks often have basic or lack robust security controls, </w:t>
      </w:r>
      <w:r w:rsidR="00CF5F53" w:rsidRPr="009F1022">
        <w:t xml:space="preserve">making them a prime target for attackers. </w:t>
      </w:r>
      <w:r w:rsidR="00A75FD6" w:rsidRPr="009F1022">
        <w:t xml:space="preserve">Weak Wi-Fi passwords, </w:t>
      </w:r>
      <w:r w:rsidR="001D0022" w:rsidRPr="009F1022">
        <w:t>out</w:t>
      </w:r>
      <w:r w:rsidR="00A75FD6" w:rsidRPr="009F1022">
        <w:t xml:space="preserve">dated routers, or even unsecured IoT devices can server as an entry point for attacker to steal </w:t>
      </w:r>
      <w:r w:rsidR="000B7A3D" w:rsidRPr="009F1022">
        <w:t>sensitive</w:t>
      </w:r>
      <w:r w:rsidR="00A75FD6" w:rsidRPr="009F1022">
        <w:t xml:space="preserve"> data</w:t>
      </w:r>
      <w:r w:rsidR="0039624A" w:rsidRPr="009F1022">
        <w:t xml:space="preserve">, </w:t>
      </w:r>
      <w:r w:rsidR="00C32777" w:rsidRPr="009F1022">
        <w:t>or in a worse situation</w:t>
      </w:r>
      <w:r w:rsidR="00A75FD6" w:rsidRPr="009F1022">
        <w:t xml:space="preserve"> launch </w:t>
      </w:r>
      <w:r w:rsidR="000B7A3D" w:rsidRPr="009F1022">
        <w:t>b</w:t>
      </w:r>
      <w:r w:rsidR="00C32777" w:rsidRPr="009F1022">
        <w:t>roader</w:t>
      </w:r>
      <w:r w:rsidR="00A75FD6" w:rsidRPr="009F1022">
        <w:t xml:space="preserve"> attacks</w:t>
      </w:r>
      <w:r w:rsidR="00BD7800" w:rsidRPr="009F1022">
        <w:t xml:space="preserve"> on </w:t>
      </w:r>
      <w:r w:rsidR="002054D4" w:rsidRPr="009F1022">
        <w:t>corporate</w:t>
      </w:r>
      <w:r w:rsidR="00BD7800" w:rsidRPr="009F1022">
        <w:t xml:space="preserve"> systems</w:t>
      </w:r>
      <w:r w:rsidR="00A75FD6" w:rsidRPr="009F1022">
        <w:t>.</w:t>
      </w:r>
      <w:r w:rsidR="00EF56B6" w:rsidRPr="009F1022">
        <w:t xml:space="preserve"> </w:t>
      </w:r>
      <w:r w:rsidR="008E26E7" w:rsidRPr="009F1022">
        <w:t xml:space="preserve">A study shown by the </w:t>
      </w:r>
      <w:r w:rsidR="00303228" w:rsidRPr="009F1022">
        <w:t xml:space="preserve">tycoon </w:t>
      </w:r>
      <w:r w:rsidR="008E26E7" w:rsidRPr="009F1022">
        <w:t xml:space="preserve">global communication company Verizon, </w:t>
      </w:r>
      <w:r w:rsidR="002D762F" w:rsidRPr="009F1022">
        <w:t>reported</w:t>
      </w:r>
      <w:r w:rsidR="008E26E7" w:rsidRPr="009F1022">
        <w:t xml:space="preserve"> that</w:t>
      </w:r>
      <w:r w:rsidR="00611932" w:rsidRPr="009F1022">
        <w:t xml:space="preserve"> 39% of breaches involved </w:t>
      </w:r>
      <w:r w:rsidR="00E1711B">
        <w:t>compromised</w:t>
      </w:r>
      <w:r w:rsidR="00611932" w:rsidRPr="009F1022">
        <w:t xml:space="preserve"> remote access, underscoring the risk of home networks</w:t>
      </w:r>
      <w:r w:rsidR="00341792" w:rsidRPr="009F1022">
        <w:t xml:space="preserve"> [17, 18]</w:t>
      </w:r>
      <w:r w:rsidR="00611932" w:rsidRPr="009F1022">
        <w:t xml:space="preserve">. </w:t>
      </w:r>
    </w:p>
    <w:p w14:paraId="1741A58A" w14:textId="77777777" w:rsidR="008C051C" w:rsidRPr="009F1022" w:rsidRDefault="008C051C" w:rsidP="003F5435"/>
    <w:p w14:paraId="4D63FBDB" w14:textId="25281AC9" w:rsidR="003F5435" w:rsidRPr="009F1022" w:rsidRDefault="002E0B8B" w:rsidP="003F5435">
      <w:r w:rsidRPr="009F1022">
        <w:t>As a member of the Red Team</w:t>
      </w:r>
      <w:r w:rsidR="00942330" w:rsidRPr="009F1022">
        <w:t xml:space="preserve">, my task is to test home network’s resilience by simulating attack techniques that would be performed by an </w:t>
      </w:r>
      <w:r w:rsidR="00876F08" w:rsidRPr="009F1022">
        <w:t>un</w:t>
      </w:r>
      <w:r w:rsidR="00942330" w:rsidRPr="009F1022">
        <w:t>ethical hacker</w:t>
      </w:r>
      <w:r w:rsidR="00B71901" w:rsidRPr="009F1022">
        <w:t xml:space="preserve">. This includes network scanning, phishing, or privilege escalation </w:t>
      </w:r>
      <w:proofErr w:type="gramStart"/>
      <w:r w:rsidR="00B71901" w:rsidRPr="009F1022">
        <w:t>in order to</w:t>
      </w:r>
      <w:proofErr w:type="gramEnd"/>
      <w:r w:rsidR="00B71901" w:rsidRPr="009F1022">
        <w:t xml:space="preserve"> access the </w:t>
      </w:r>
      <w:r w:rsidR="006076F3" w:rsidRPr="009F1022">
        <w:t>organisations</w:t>
      </w:r>
      <w:r w:rsidR="00B71901" w:rsidRPr="009F1022">
        <w:t xml:space="preserve"> </w:t>
      </w:r>
      <w:r w:rsidR="00C315A1" w:rsidRPr="009F1022">
        <w:t>systems</w:t>
      </w:r>
      <w:r w:rsidR="00B71901" w:rsidRPr="009F1022">
        <w:t xml:space="preserve">. </w:t>
      </w:r>
      <w:r w:rsidR="003F5435" w:rsidRPr="009F1022">
        <w:t xml:space="preserve">This report defines the objectives and methodology for conducting penetration testing, addressing the </w:t>
      </w:r>
      <w:r w:rsidR="00981411" w:rsidRPr="009F1022">
        <w:t>unique</w:t>
      </w:r>
      <w:r w:rsidR="003F5435" w:rsidRPr="009F1022">
        <w:t xml:space="preserve"> challenges of home </w:t>
      </w:r>
      <w:r w:rsidR="00FE1D43" w:rsidRPr="009F1022">
        <w:t>environments</w:t>
      </w:r>
      <w:r w:rsidR="003F5435" w:rsidRPr="009F1022">
        <w:t xml:space="preserve">. </w:t>
      </w:r>
    </w:p>
    <w:p w14:paraId="4BABFC59" w14:textId="77777777" w:rsidR="00861A29" w:rsidRPr="009F1022" w:rsidRDefault="00861A29" w:rsidP="003F5435"/>
    <w:p w14:paraId="4C96AD32" w14:textId="0DE0B847" w:rsidR="00861A29" w:rsidRPr="009F1022" w:rsidRDefault="00CB64B2" w:rsidP="00CB64B2">
      <w:pPr>
        <w:pStyle w:val="Heading3"/>
        <w:rPr>
          <w:lang w:val="en-GB"/>
        </w:rPr>
      </w:pPr>
      <w:bookmarkStart w:id="16" w:name="_Toc195559155"/>
      <w:r w:rsidRPr="009F1022">
        <w:rPr>
          <w:lang w:val="en-GB"/>
        </w:rPr>
        <w:t>Home Security</w:t>
      </w:r>
      <w:r w:rsidR="00861A29" w:rsidRPr="009F1022">
        <w:rPr>
          <w:lang w:val="en-GB"/>
        </w:rPr>
        <w:t xml:space="preserve"> </w:t>
      </w:r>
      <w:r w:rsidR="0088116A" w:rsidRPr="009F1022">
        <w:rPr>
          <w:lang w:val="en-GB"/>
        </w:rPr>
        <w:t>A</w:t>
      </w:r>
      <w:r w:rsidR="00861A29" w:rsidRPr="009F1022">
        <w:rPr>
          <w:lang w:val="en-GB"/>
        </w:rPr>
        <w:t>nalysis</w:t>
      </w:r>
      <w:r w:rsidR="00F91B3D" w:rsidRPr="009F1022">
        <w:rPr>
          <w:lang w:val="en-GB"/>
        </w:rPr>
        <w:t xml:space="preserve"> &amp; Factors Involved</w:t>
      </w:r>
      <w:r w:rsidR="00861A29" w:rsidRPr="009F1022">
        <w:rPr>
          <w:lang w:val="en-GB"/>
        </w:rPr>
        <w:t>:</w:t>
      </w:r>
      <w:bookmarkEnd w:id="16"/>
      <w:r w:rsidR="00861A29" w:rsidRPr="009F1022">
        <w:rPr>
          <w:lang w:val="en-GB"/>
        </w:rPr>
        <w:t xml:space="preserve"> </w:t>
      </w:r>
    </w:p>
    <w:p w14:paraId="0171F6D8" w14:textId="4521AA70" w:rsidR="00F5250C" w:rsidRPr="009F1022" w:rsidRDefault="006B713F" w:rsidP="00F5250C">
      <w:r w:rsidRPr="009F1022">
        <w:t xml:space="preserve">Home networks present a very distinct security challenges compared to corporate setups. </w:t>
      </w:r>
      <w:r w:rsidR="00D05026" w:rsidRPr="009F1022">
        <w:t>First, they often rely on affordable, consumer grade routers with default or weak credentials,</w:t>
      </w:r>
      <w:r w:rsidR="00665B1E" w:rsidRPr="009F1022">
        <w:t xml:space="preserve"> making them vulnerable to brute-force attacks.</w:t>
      </w:r>
      <w:r w:rsidR="00C329ED" w:rsidRPr="009F1022">
        <w:t xml:space="preserve"> Secondly,</w:t>
      </w:r>
      <w:r w:rsidR="00AF3C42" w:rsidRPr="009F1022">
        <w:t xml:space="preserve"> employees may use personal devices (</w:t>
      </w:r>
      <w:proofErr w:type="spellStart"/>
      <w:r w:rsidR="00AF3C42" w:rsidRPr="009F1022">
        <w:t>e.g</w:t>
      </w:r>
      <w:proofErr w:type="spellEnd"/>
      <w:r w:rsidR="00AF3C42" w:rsidRPr="009F1022">
        <w:t xml:space="preserve"> laptops, PC, phones, Tablets) to access</w:t>
      </w:r>
      <w:r w:rsidR="000E2DDA" w:rsidRPr="009F1022">
        <w:t xml:space="preserve"> corporate systems, lacking endpoint protection, and thus increasing the </w:t>
      </w:r>
      <w:r w:rsidR="00602C4B" w:rsidRPr="009F1022">
        <w:t>risk</w:t>
      </w:r>
      <w:r w:rsidR="000E2DDA" w:rsidRPr="009F1022">
        <w:t xml:space="preserve"> of malware attacks.</w:t>
      </w:r>
      <w:r w:rsidR="00F5250C" w:rsidRPr="009F1022">
        <w:t xml:space="preserve"> Thirdly, IoT devices, like smart Tv’s or cameras, are common to have unpatched vulnerabilities, as seen in the 2016 Mirai botnet attack, which exploited IoT weaknesses </w:t>
      </w:r>
      <w:r w:rsidR="008323D8" w:rsidRPr="009F1022">
        <w:t xml:space="preserve">[19]. </w:t>
      </w:r>
    </w:p>
    <w:p w14:paraId="5120F4E4" w14:textId="77777777" w:rsidR="008323D8" w:rsidRPr="009F1022" w:rsidRDefault="008323D8" w:rsidP="00F5250C"/>
    <w:p w14:paraId="09533949" w14:textId="14A4CE2B" w:rsidR="00EA6442" w:rsidRPr="009F1022" w:rsidRDefault="00BA731C" w:rsidP="00EA6442">
      <w:r w:rsidRPr="009F1022">
        <w:t xml:space="preserve">Furthermore, a common tactic used by cybercriminal is phishing emails, </w:t>
      </w:r>
      <w:r w:rsidR="006266DE" w:rsidRPr="009F1022">
        <w:t>where</w:t>
      </w:r>
      <w:r w:rsidR="00772C6A" w:rsidRPr="009F1022">
        <w:t xml:space="preserve"> remote workers</w:t>
      </w:r>
      <w:r w:rsidR="006266DE" w:rsidRPr="009F1022">
        <w:t xml:space="preserve"> commonly</w:t>
      </w:r>
      <w:r w:rsidR="00772C6A" w:rsidRPr="009F1022">
        <w:t xml:space="preserve"> fall for such scam, granting attackers access to home system</w:t>
      </w:r>
      <w:r w:rsidR="0088116A" w:rsidRPr="009F1022">
        <w:t>s</w:t>
      </w:r>
      <w:r w:rsidR="00772C6A" w:rsidRPr="009F1022">
        <w:t xml:space="preserve"> that connect to </w:t>
      </w:r>
      <w:r w:rsidR="003643C0" w:rsidRPr="009F1022">
        <w:t>corporate</w:t>
      </w:r>
      <w:r w:rsidR="00772C6A" w:rsidRPr="009F1022">
        <w:t xml:space="preserve"> VPN’s (encrypted connection)</w:t>
      </w:r>
      <w:r w:rsidR="00EA6442" w:rsidRPr="009F1022">
        <w:t>. The absence of centralized monitoring, unlike in enterprise environments, exacerbates these risks. A</w:t>
      </w:r>
      <w:r w:rsidR="00970166" w:rsidRPr="009F1022">
        <w:t>s a member of the</w:t>
      </w:r>
      <w:r w:rsidR="00EA6442" w:rsidRPr="009F1022">
        <w:t xml:space="preserve"> Red Team</w:t>
      </w:r>
      <w:r w:rsidR="00076D91" w:rsidRPr="009F1022">
        <w:t>, I</w:t>
      </w:r>
      <w:r w:rsidR="00EA6442" w:rsidRPr="009F1022">
        <w:t xml:space="preserve"> must navigate these issues ethically, ensuring </w:t>
      </w:r>
      <w:r w:rsidR="0024766E" w:rsidRPr="009F1022">
        <w:t xml:space="preserve">that these </w:t>
      </w:r>
      <w:r w:rsidR="00EA6442" w:rsidRPr="009F1022">
        <w:t>tests are authorized and non-disruptive, as outlined in the EC-Council’s Code of Ethics</w:t>
      </w:r>
      <w:r w:rsidR="009A1012" w:rsidRPr="009F1022">
        <w:t xml:space="preserve">. </w:t>
      </w:r>
    </w:p>
    <w:p w14:paraId="2B88477A" w14:textId="77777777" w:rsidR="006329AB" w:rsidRPr="009F1022" w:rsidRDefault="006329AB" w:rsidP="00EA6442"/>
    <w:p w14:paraId="546F36E1" w14:textId="572986F6" w:rsidR="006329AB" w:rsidRPr="009F1022" w:rsidRDefault="006329AB" w:rsidP="00EA6442">
      <w:r w:rsidRPr="009F1022">
        <w:t xml:space="preserve">Another critical issue when it </w:t>
      </w:r>
      <w:proofErr w:type="spellStart"/>
      <w:r w:rsidRPr="009F1022">
        <w:t>come</w:t>
      </w:r>
      <w:proofErr w:type="spellEnd"/>
      <w:r w:rsidRPr="009F1022">
        <w:t xml:space="preserve"> to working from home, is the overlap between personal and </w:t>
      </w:r>
      <w:r w:rsidR="00B44462" w:rsidRPr="009F1022">
        <w:t>work-related</w:t>
      </w:r>
      <w:r w:rsidRPr="009F1022">
        <w:t xml:space="preserve"> assets. </w:t>
      </w:r>
      <w:r w:rsidR="00EF48AD" w:rsidRPr="009F1022">
        <w:t>Staff and employees of an organisation working from home may share some networks with family members, introducing variables like guest devices or unsecured gaming consoles (</w:t>
      </w:r>
      <w:r w:rsidR="00F255ED" w:rsidRPr="009F1022">
        <w:t>e.g.</w:t>
      </w:r>
      <w:r w:rsidR="00EF48AD" w:rsidRPr="009F1022">
        <w:t xml:space="preserve"> </w:t>
      </w:r>
      <w:r w:rsidR="00F255ED" w:rsidRPr="009F1022">
        <w:t>PlayStation</w:t>
      </w:r>
      <w:r w:rsidR="00EF48AD" w:rsidRPr="009F1022">
        <w:t xml:space="preserve">, X-box, PSP, etc). </w:t>
      </w:r>
      <w:r w:rsidR="00934F65" w:rsidRPr="009F1022">
        <w:t xml:space="preserve">This poses a big challenge, as </w:t>
      </w:r>
      <w:r w:rsidR="00104BC0" w:rsidRPr="009F1022">
        <w:t xml:space="preserve">a </w:t>
      </w:r>
      <w:r w:rsidR="00934F65" w:rsidRPr="009F1022">
        <w:t>penetration tester working a</w:t>
      </w:r>
      <w:r w:rsidR="00104BC0" w:rsidRPr="009F1022">
        <w:t>s</w:t>
      </w:r>
      <w:r w:rsidR="00934F65" w:rsidRPr="009F1022">
        <w:t xml:space="preserve"> part of a Red Team, I must respect privacy while focusing on work related risks, such as VPN access or corporate data leakage. </w:t>
      </w:r>
      <w:r w:rsidR="006351C3" w:rsidRPr="009F1022">
        <w:t xml:space="preserve">Despite these obstacles, the main objective here is to simulate realistic threats and provide finding that my organisation could use to secure remote work environments. </w:t>
      </w:r>
    </w:p>
    <w:p w14:paraId="5A13AF3C" w14:textId="77777777" w:rsidR="00C41B93" w:rsidRPr="009F1022" w:rsidRDefault="00C41B93" w:rsidP="00EA6442"/>
    <w:p w14:paraId="056EA0D1" w14:textId="37830421" w:rsidR="00C41B93" w:rsidRPr="009F1022" w:rsidRDefault="00C41B93" w:rsidP="006D2501">
      <w:pPr>
        <w:pStyle w:val="Heading3"/>
        <w:rPr>
          <w:lang w:val="en-GB"/>
        </w:rPr>
      </w:pPr>
      <w:bookmarkStart w:id="17" w:name="_Toc195559156"/>
      <w:r w:rsidRPr="009F1022">
        <w:rPr>
          <w:lang w:val="en-GB"/>
        </w:rPr>
        <w:t>Objectives of The Red Team Assessment:</w:t>
      </w:r>
      <w:bookmarkEnd w:id="17"/>
      <w:r w:rsidRPr="009F1022">
        <w:rPr>
          <w:lang w:val="en-GB"/>
        </w:rPr>
        <w:t xml:space="preserve"> </w:t>
      </w:r>
    </w:p>
    <w:p w14:paraId="018AA5E8" w14:textId="4CCD1CD9" w:rsidR="000B3A2F" w:rsidRPr="009F1022" w:rsidRDefault="005E3EEA" w:rsidP="00E1711B">
      <w:r w:rsidRPr="009F1022">
        <w:t xml:space="preserve">The primary </w:t>
      </w:r>
      <w:r w:rsidR="00EF2F1B" w:rsidRPr="009F1022">
        <w:t>objective of</w:t>
      </w:r>
      <w:r w:rsidRPr="009F1022">
        <w:t xml:space="preserve"> this Red Team engagement is to evaluate the security posture of home networks used for remote work, </w:t>
      </w:r>
      <w:r w:rsidR="00D60D4E" w:rsidRPr="009F1022">
        <w:t xml:space="preserve">with the main emphasis of </w:t>
      </w:r>
      <w:r w:rsidRPr="009F1022">
        <w:t xml:space="preserve">identifying vulnerabilities that could compromise organisational </w:t>
      </w:r>
      <w:r w:rsidR="004B57A3">
        <w:t>asset</w:t>
      </w:r>
      <w:r w:rsidR="005B3B44">
        <w:t>s</w:t>
      </w:r>
      <w:r w:rsidRPr="009F1022">
        <w:t>.</w:t>
      </w:r>
      <w:r w:rsidR="00D60D4E" w:rsidRPr="009F1022">
        <w:t xml:space="preserve"> </w:t>
      </w:r>
    </w:p>
    <w:p w14:paraId="314368BB" w14:textId="77777777" w:rsidR="000B3A2F" w:rsidRPr="009F1022" w:rsidRDefault="000B3A2F" w:rsidP="00D60D4E"/>
    <w:p w14:paraId="2C156315" w14:textId="0A0AAC50" w:rsidR="00712B9B" w:rsidRPr="009F1022" w:rsidRDefault="00D60D4E" w:rsidP="00D60D4E">
      <w:r w:rsidRPr="009F1022">
        <w:t>It is important to clarify that</w:t>
      </w:r>
      <w:r w:rsidR="00865692" w:rsidRPr="009F1022">
        <w:t xml:space="preserve"> theses</w:t>
      </w:r>
      <w:r w:rsidRPr="009F1022">
        <w:t xml:space="preserve"> exercise</w:t>
      </w:r>
      <w:r w:rsidR="00865692" w:rsidRPr="009F1022">
        <w:t xml:space="preserve"> that I </w:t>
      </w:r>
      <w:r w:rsidR="008B372C" w:rsidRPr="009F1022">
        <w:t>am</w:t>
      </w:r>
      <w:r w:rsidR="00865692" w:rsidRPr="009F1022">
        <w:t xml:space="preserve"> </w:t>
      </w:r>
      <w:r w:rsidR="000B3A2F" w:rsidRPr="009F1022">
        <w:t>listing</w:t>
      </w:r>
      <w:r w:rsidR="00865692" w:rsidRPr="009F1022">
        <w:t xml:space="preserve"> below are</w:t>
      </w:r>
      <w:r w:rsidRPr="009F1022">
        <w:t xml:space="preserve"> designed solely to identify weaknesses, not to actively exploit or compromise staff members’ home Wi-Fi networks. All testing activities must be conducted strictly within the authori</w:t>
      </w:r>
      <w:r w:rsidR="000B3A2F" w:rsidRPr="009F1022">
        <w:t>s</w:t>
      </w:r>
      <w:r w:rsidRPr="009F1022">
        <w:t>ed scope, with proper consent, and in accordance with ethical guidelines, focusing on uncovering possible attack vectors rather than performing real-world intrusions.</w:t>
      </w:r>
      <w:r w:rsidR="00712B9B" w:rsidRPr="009F1022">
        <w:t xml:space="preserve"> </w:t>
      </w:r>
    </w:p>
    <w:p w14:paraId="124B7B0C" w14:textId="77777777" w:rsidR="00712B9B" w:rsidRPr="009F1022" w:rsidRDefault="00712B9B" w:rsidP="00D60D4E"/>
    <w:p w14:paraId="2F07BDC0" w14:textId="4B86ED54" w:rsidR="00C41B93" w:rsidRPr="009F1022" w:rsidRDefault="00712B9B" w:rsidP="00D60D4E">
      <w:r w:rsidRPr="009F1022">
        <w:t xml:space="preserve">This includes the following: </w:t>
      </w:r>
    </w:p>
    <w:p w14:paraId="72E79334" w14:textId="77777777" w:rsidR="00712B9B" w:rsidRPr="009F1022" w:rsidRDefault="00712B9B" w:rsidP="00D60D4E"/>
    <w:p w14:paraId="63281F54" w14:textId="113B9F75" w:rsidR="00712B9B" w:rsidRPr="009F1022" w:rsidRDefault="00FB1B55" w:rsidP="00712B9B">
      <w:pPr>
        <w:pStyle w:val="ListParagraph"/>
        <w:numPr>
          <w:ilvl w:val="0"/>
          <w:numId w:val="2"/>
        </w:numPr>
        <w:rPr>
          <w:lang w:val="en-GB"/>
        </w:rPr>
      </w:pPr>
      <w:r w:rsidRPr="009F1022">
        <w:rPr>
          <w:b/>
          <w:bCs/>
          <w:lang w:val="en-GB"/>
        </w:rPr>
        <w:t>Assess staff network configuration:</w:t>
      </w:r>
      <w:r w:rsidRPr="009F1022">
        <w:rPr>
          <w:lang w:val="en-GB"/>
        </w:rPr>
        <w:t xml:space="preserve"> Determine if the Wi-Fi network uses strong encryption and secure credentials, this also includes checking if the Wi-Fi networks is susceptible to attacks like packet sniffing or credentials cracking. </w:t>
      </w:r>
    </w:p>
    <w:p w14:paraId="636CA766" w14:textId="7BDFA1BF" w:rsidR="00C2059C" w:rsidRPr="009F1022" w:rsidRDefault="00856553" w:rsidP="00712B9B">
      <w:pPr>
        <w:pStyle w:val="ListParagraph"/>
        <w:numPr>
          <w:ilvl w:val="0"/>
          <w:numId w:val="2"/>
        </w:numPr>
        <w:rPr>
          <w:lang w:val="en-GB"/>
        </w:rPr>
      </w:pPr>
      <w:r w:rsidRPr="009F1022">
        <w:rPr>
          <w:b/>
          <w:bCs/>
          <w:lang w:val="en-GB"/>
        </w:rPr>
        <w:t>Identify Vulnerable devices:</w:t>
      </w:r>
      <w:r w:rsidRPr="009F1022">
        <w:rPr>
          <w:lang w:val="en-GB"/>
        </w:rPr>
        <w:t xml:space="preserve"> </w:t>
      </w:r>
      <w:r w:rsidR="00315B7D" w:rsidRPr="009F1022">
        <w:rPr>
          <w:lang w:val="en-GB"/>
        </w:rPr>
        <w:t xml:space="preserve">Detect and report unpatched or </w:t>
      </w:r>
      <w:r w:rsidR="00DD6CAB" w:rsidRPr="009F1022">
        <w:rPr>
          <w:lang w:val="en-GB"/>
        </w:rPr>
        <w:t>misconfigured</w:t>
      </w:r>
      <w:r w:rsidR="00315B7D" w:rsidRPr="009F1022">
        <w:rPr>
          <w:lang w:val="en-GB"/>
        </w:rPr>
        <w:t xml:space="preserve"> devices that could be used as an entry point for attackers, this includes routers, laptops, and IoT devices. </w:t>
      </w:r>
    </w:p>
    <w:p w14:paraId="1C1B5C02" w14:textId="6A5854B7" w:rsidR="00315B7D" w:rsidRPr="009F1022" w:rsidRDefault="002A23F9" w:rsidP="00712B9B">
      <w:pPr>
        <w:pStyle w:val="ListParagraph"/>
        <w:numPr>
          <w:ilvl w:val="0"/>
          <w:numId w:val="2"/>
        </w:numPr>
        <w:rPr>
          <w:lang w:val="en-GB"/>
        </w:rPr>
      </w:pPr>
      <w:r w:rsidRPr="009F1022">
        <w:rPr>
          <w:b/>
          <w:bCs/>
          <w:lang w:val="en-GB"/>
        </w:rPr>
        <w:t>Test &amp; Report User awareness:</w:t>
      </w:r>
      <w:r w:rsidRPr="009F1022">
        <w:rPr>
          <w:lang w:val="en-GB"/>
        </w:rPr>
        <w:t xml:space="preserve"> Evaluate the </w:t>
      </w:r>
      <w:r w:rsidR="008D0692" w:rsidRPr="009F1022">
        <w:rPr>
          <w:lang w:val="en-GB"/>
        </w:rPr>
        <w:t>employees’</w:t>
      </w:r>
      <w:r w:rsidRPr="009F1022">
        <w:rPr>
          <w:lang w:val="en-GB"/>
        </w:rPr>
        <w:t xml:space="preserve"> ability to identify and mitigate social engineering tactics, such as phishing, which could lead to unauthorised access to </w:t>
      </w:r>
      <w:proofErr w:type="gramStart"/>
      <w:r w:rsidRPr="009F1022">
        <w:rPr>
          <w:lang w:val="en-GB"/>
        </w:rPr>
        <w:t>a</w:t>
      </w:r>
      <w:proofErr w:type="gramEnd"/>
      <w:r w:rsidRPr="009F1022">
        <w:rPr>
          <w:lang w:val="en-GB"/>
        </w:rPr>
        <w:t xml:space="preserve"> unknown entity. </w:t>
      </w:r>
    </w:p>
    <w:p w14:paraId="180FD795" w14:textId="5F85E1D9" w:rsidR="00A00E70" w:rsidRPr="009F1022" w:rsidRDefault="00A00E70" w:rsidP="00712B9B">
      <w:pPr>
        <w:pStyle w:val="ListParagraph"/>
        <w:numPr>
          <w:ilvl w:val="0"/>
          <w:numId w:val="2"/>
        </w:numPr>
        <w:rPr>
          <w:lang w:val="en-GB"/>
        </w:rPr>
      </w:pPr>
      <w:r w:rsidRPr="009F1022">
        <w:rPr>
          <w:b/>
          <w:bCs/>
          <w:lang w:val="en-GB"/>
        </w:rPr>
        <w:t>Inspect Staff Remote Access Tools &amp; VPN Usage:</w:t>
      </w:r>
      <w:r w:rsidRPr="009F1022">
        <w:rPr>
          <w:lang w:val="en-GB"/>
        </w:rPr>
        <w:t xml:space="preserve"> </w:t>
      </w:r>
      <w:r w:rsidR="00334366" w:rsidRPr="009F1022">
        <w:rPr>
          <w:lang w:val="en-GB"/>
        </w:rPr>
        <w:t xml:space="preserve">Its standard practice to check if remote access tools used by staff are properly secured with strong passwords and </w:t>
      </w:r>
      <w:r w:rsidR="006B5C8E" w:rsidRPr="009F1022">
        <w:rPr>
          <w:lang w:val="en-GB"/>
        </w:rPr>
        <w:t>M</w:t>
      </w:r>
      <w:r w:rsidR="00334366" w:rsidRPr="009F1022">
        <w:rPr>
          <w:lang w:val="en-GB"/>
        </w:rPr>
        <w:t>ulti</w:t>
      </w:r>
      <w:r w:rsidR="006B5C8E" w:rsidRPr="009F1022">
        <w:rPr>
          <w:lang w:val="en-GB"/>
        </w:rPr>
        <w:t>-F</w:t>
      </w:r>
      <w:r w:rsidR="00334366" w:rsidRPr="009F1022">
        <w:rPr>
          <w:lang w:val="en-GB"/>
        </w:rPr>
        <w:t xml:space="preserve">actor </w:t>
      </w:r>
      <w:r w:rsidR="006B5C8E" w:rsidRPr="009F1022">
        <w:rPr>
          <w:lang w:val="en-GB"/>
        </w:rPr>
        <w:t>A</w:t>
      </w:r>
      <w:r w:rsidR="00334366" w:rsidRPr="009F1022">
        <w:rPr>
          <w:lang w:val="en-GB"/>
        </w:rPr>
        <w:t>uthentication (</w:t>
      </w:r>
      <w:r w:rsidR="005935FB" w:rsidRPr="009F1022">
        <w:rPr>
          <w:lang w:val="en-GB"/>
        </w:rPr>
        <w:t>e.g.</w:t>
      </w:r>
      <w:r w:rsidR="00334366" w:rsidRPr="009F1022">
        <w:rPr>
          <w:lang w:val="en-GB"/>
        </w:rPr>
        <w:t xml:space="preserve"> Microsoft Authenticator</w:t>
      </w:r>
      <w:r w:rsidR="00A21667" w:rsidRPr="009F1022">
        <w:rPr>
          <w:lang w:val="en-GB"/>
        </w:rPr>
        <w:t xml:space="preserve"> or similar</w:t>
      </w:r>
      <w:r w:rsidR="00334366" w:rsidRPr="009F1022">
        <w:rPr>
          <w:lang w:val="en-GB"/>
        </w:rPr>
        <w:t>)</w:t>
      </w:r>
      <w:r w:rsidR="00A21667" w:rsidRPr="009F1022">
        <w:rPr>
          <w:lang w:val="en-GB"/>
        </w:rPr>
        <w:t xml:space="preserve">. </w:t>
      </w:r>
    </w:p>
    <w:p w14:paraId="143D72E4" w14:textId="3B1AFE3A" w:rsidR="00490334" w:rsidRPr="009F1022" w:rsidRDefault="008B1AC3" w:rsidP="00712B9B">
      <w:pPr>
        <w:pStyle w:val="ListParagraph"/>
        <w:numPr>
          <w:ilvl w:val="0"/>
          <w:numId w:val="2"/>
        </w:numPr>
        <w:rPr>
          <w:lang w:val="en-GB"/>
        </w:rPr>
      </w:pPr>
      <w:r w:rsidRPr="009F1022">
        <w:rPr>
          <w:b/>
          <w:bCs/>
          <w:lang w:val="en-GB"/>
        </w:rPr>
        <w:t xml:space="preserve">Identify Weak Segmentation: </w:t>
      </w:r>
      <w:r w:rsidRPr="009F1022">
        <w:rPr>
          <w:lang w:val="en-GB"/>
        </w:rPr>
        <w:t xml:space="preserve">Identify and report cases where personal devices, </w:t>
      </w:r>
      <w:r w:rsidR="00074AF1" w:rsidRPr="009F1022">
        <w:rPr>
          <w:lang w:val="en-GB"/>
        </w:rPr>
        <w:t>IoT</w:t>
      </w:r>
      <w:r w:rsidRPr="009F1022">
        <w:rPr>
          <w:lang w:val="en-GB"/>
        </w:rPr>
        <w:t xml:space="preserve"> Devices, or smart home systems (</w:t>
      </w:r>
      <w:r w:rsidR="005935FB" w:rsidRPr="009F1022">
        <w:rPr>
          <w:lang w:val="en-GB"/>
        </w:rPr>
        <w:t>e.g.</w:t>
      </w:r>
      <w:r w:rsidRPr="009F1022">
        <w:rPr>
          <w:lang w:val="en-GB"/>
        </w:rPr>
        <w:t xml:space="preserve"> Alexa) share the same networks as the work device. </w:t>
      </w:r>
    </w:p>
    <w:p w14:paraId="720FAB08" w14:textId="57548F1F" w:rsidR="00BE3612" w:rsidRPr="009F1022" w:rsidRDefault="00BE3612" w:rsidP="00712B9B">
      <w:pPr>
        <w:pStyle w:val="ListParagraph"/>
        <w:numPr>
          <w:ilvl w:val="0"/>
          <w:numId w:val="2"/>
        </w:numPr>
        <w:rPr>
          <w:lang w:val="en-GB"/>
        </w:rPr>
      </w:pPr>
      <w:r w:rsidRPr="009F1022">
        <w:rPr>
          <w:b/>
          <w:bCs/>
          <w:lang w:val="en-GB"/>
        </w:rPr>
        <w:t>Evaluate Exposure to External Threat Intelligence:</w:t>
      </w:r>
      <w:r w:rsidRPr="009F1022">
        <w:rPr>
          <w:lang w:val="en-GB"/>
        </w:rPr>
        <w:t xml:space="preserve"> Compare the vulnerabilities identified against know exploits and malware signatures from open-source databases </w:t>
      </w:r>
      <w:proofErr w:type="spellStart"/>
      <w:r w:rsidRPr="009F1022">
        <w:rPr>
          <w:lang w:val="en-GB"/>
        </w:rPr>
        <w:t>e.g</w:t>
      </w:r>
      <w:proofErr w:type="spellEnd"/>
      <w:r w:rsidRPr="009F1022">
        <w:rPr>
          <w:lang w:val="en-GB"/>
        </w:rPr>
        <w:t xml:space="preserve"> (CVE/NVD), identifying how an attacker could take advantage</w:t>
      </w:r>
      <w:r w:rsidR="00DD77A8" w:rsidRPr="009F1022">
        <w:rPr>
          <w:lang w:val="en-GB"/>
        </w:rPr>
        <w:t xml:space="preserve"> before th</w:t>
      </w:r>
      <w:r w:rsidR="00CE6C22" w:rsidRPr="009F1022">
        <w:rPr>
          <w:lang w:val="en-GB"/>
        </w:rPr>
        <w:t>ey</w:t>
      </w:r>
      <w:r w:rsidR="00DD77A8" w:rsidRPr="009F1022">
        <w:rPr>
          <w:lang w:val="en-GB"/>
        </w:rPr>
        <w:t xml:space="preserve"> do</w:t>
      </w:r>
      <w:r w:rsidRPr="009F1022">
        <w:rPr>
          <w:lang w:val="en-GB"/>
        </w:rPr>
        <w:t xml:space="preserve">. </w:t>
      </w:r>
    </w:p>
    <w:p w14:paraId="1A504426" w14:textId="0DDEC5A7" w:rsidR="005935FB" w:rsidRPr="009F1022" w:rsidRDefault="005935FB" w:rsidP="00712B9B">
      <w:pPr>
        <w:pStyle w:val="ListParagraph"/>
        <w:numPr>
          <w:ilvl w:val="0"/>
          <w:numId w:val="2"/>
        </w:numPr>
        <w:rPr>
          <w:lang w:val="en-GB"/>
        </w:rPr>
      </w:pPr>
      <w:r w:rsidRPr="009F1022">
        <w:rPr>
          <w:b/>
          <w:bCs/>
          <w:lang w:val="en-GB"/>
        </w:rPr>
        <w:t>Report Data Leakage Risks:</w:t>
      </w:r>
      <w:r w:rsidRPr="009F1022">
        <w:rPr>
          <w:lang w:val="en-GB"/>
        </w:rPr>
        <w:t xml:space="preserve"> Identify any misconfigured cloud file shares, cloud-</w:t>
      </w:r>
      <w:proofErr w:type="spellStart"/>
      <w:r w:rsidRPr="009F1022">
        <w:rPr>
          <w:lang w:val="en-GB"/>
        </w:rPr>
        <w:t>syn</w:t>
      </w:r>
      <w:proofErr w:type="spellEnd"/>
      <w:r w:rsidRPr="009F1022">
        <w:rPr>
          <w:lang w:val="en-GB"/>
        </w:rPr>
        <w:t xml:space="preserve"> folders, or local backups that may be exposed to</w:t>
      </w:r>
      <w:r w:rsidR="00B34AE4" w:rsidRPr="009F1022">
        <w:rPr>
          <w:lang w:val="en-GB"/>
        </w:rPr>
        <w:t xml:space="preserve"> </w:t>
      </w:r>
      <w:r w:rsidRPr="009F1022">
        <w:rPr>
          <w:lang w:val="en-GB"/>
        </w:rPr>
        <w:t>unauthorised access or potential accidental leakage.</w:t>
      </w:r>
      <w:r w:rsidRPr="009F1022">
        <w:rPr>
          <w:b/>
          <w:bCs/>
          <w:lang w:val="en-GB"/>
        </w:rPr>
        <w:t xml:space="preserve"> </w:t>
      </w:r>
    </w:p>
    <w:p w14:paraId="69774832" w14:textId="41FD1A6A" w:rsidR="00B34AE4" w:rsidRPr="009F1022" w:rsidRDefault="00B34AE4" w:rsidP="004C2CDA">
      <w:pPr>
        <w:pStyle w:val="ListParagraph"/>
        <w:numPr>
          <w:ilvl w:val="0"/>
          <w:numId w:val="2"/>
        </w:numPr>
        <w:rPr>
          <w:lang w:val="en-GB"/>
        </w:rPr>
      </w:pPr>
      <w:r w:rsidRPr="009F1022">
        <w:rPr>
          <w:b/>
          <w:bCs/>
          <w:lang w:val="en-GB"/>
        </w:rPr>
        <w:t xml:space="preserve">Provide Actional recommendations </w:t>
      </w:r>
      <w:r w:rsidR="002C70A4" w:rsidRPr="009F1022">
        <w:rPr>
          <w:b/>
          <w:bCs/>
          <w:lang w:val="en-GB"/>
        </w:rPr>
        <w:t>&amp; mitigation strategies</w:t>
      </w:r>
      <w:r w:rsidRPr="009F1022">
        <w:rPr>
          <w:b/>
          <w:bCs/>
          <w:lang w:val="en-GB"/>
        </w:rPr>
        <w:t>:</w:t>
      </w:r>
      <w:r w:rsidR="002C70A4" w:rsidRPr="009F1022">
        <w:rPr>
          <w:b/>
          <w:bCs/>
          <w:lang w:val="en-GB"/>
        </w:rPr>
        <w:t xml:space="preserve"> </w:t>
      </w:r>
      <w:r w:rsidR="002C70A4" w:rsidRPr="009F1022">
        <w:rPr>
          <w:lang w:val="en-GB"/>
        </w:rPr>
        <w:t>Deliver a report detailing vulnerabilities and mitigation strategies, enabling the organi</w:t>
      </w:r>
      <w:r w:rsidR="006827FC" w:rsidRPr="009F1022">
        <w:rPr>
          <w:lang w:val="en-GB"/>
        </w:rPr>
        <w:t>s</w:t>
      </w:r>
      <w:r w:rsidR="002C70A4" w:rsidRPr="009F1022">
        <w:rPr>
          <w:lang w:val="en-GB"/>
        </w:rPr>
        <w:t>ation to secure remote work setups.</w:t>
      </w:r>
    </w:p>
    <w:p w14:paraId="723E93A9" w14:textId="4853872D" w:rsidR="006D060E" w:rsidRPr="009F1022" w:rsidRDefault="00A004FD" w:rsidP="006D060E">
      <w:r w:rsidRPr="009F1022">
        <w:t xml:space="preserve">These objectives align with the </w:t>
      </w:r>
      <w:r w:rsidRPr="009F1022">
        <w:rPr>
          <w:b/>
          <w:bCs/>
        </w:rPr>
        <w:t>NIST 800-115</w:t>
      </w:r>
      <w:r w:rsidRPr="009F1022">
        <w:t xml:space="preserve">, which emphasises the simulation of </w:t>
      </w:r>
      <w:r w:rsidR="00230E05" w:rsidRPr="009F1022">
        <w:t>attack</w:t>
      </w:r>
      <w:r w:rsidR="003A281E" w:rsidRPr="009F1022">
        <w:t xml:space="preserve"> reconnaissance </w:t>
      </w:r>
      <w:r w:rsidR="00230E05" w:rsidRPr="009F1022">
        <w:t>and</w:t>
      </w:r>
      <w:r w:rsidRPr="009F1022">
        <w:t xml:space="preserve"> </w:t>
      </w:r>
      <w:r w:rsidR="00230E05" w:rsidRPr="009F1022">
        <w:t>attempting</w:t>
      </w:r>
      <w:r w:rsidRPr="009F1022">
        <w:t xml:space="preserve"> </w:t>
      </w:r>
      <w:r w:rsidR="00F42C9C" w:rsidRPr="009F1022">
        <w:t xml:space="preserve">to </w:t>
      </w:r>
      <w:r w:rsidRPr="009F1022">
        <w:t>access</w:t>
      </w:r>
      <w:r w:rsidR="00427B03" w:rsidRPr="009F1022">
        <w:t>es</w:t>
      </w:r>
      <w:r w:rsidRPr="009F1022">
        <w:t xml:space="preserve"> the </w:t>
      </w:r>
      <w:r w:rsidR="00F42C9C" w:rsidRPr="009F1022">
        <w:t xml:space="preserve">organisations </w:t>
      </w:r>
      <w:r w:rsidR="009601DE" w:rsidRPr="009F1022">
        <w:t>system</w:t>
      </w:r>
      <w:r w:rsidRPr="009F1022">
        <w:t xml:space="preserve"> with the main goal of improving security</w:t>
      </w:r>
      <w:r w:rsidR="009601DE" w:rsidRPr="009F1022">
        <w:t xml:space="preserve"> </w:t>
      </w:r>
      <w:r w:rsidR="00FB58DC" w:rsidRPr="009F1022">
        <w:t>[6]</w:t>
      </w:r>
      <w:r w:rsidRPr="009F1022">
        <w:t xml:space="preserve">. </w:t>
      </w:r>
      <w:r w:rsidR="00427B03" w:rsidRPr="009F1022">
        <w:t xml:space="preserve">By performing these tasks mentioned above, the Red Team ensures a comprehensive assessment without disrupting the employees’ home environment. </w:t>
      </w:r>
    </w:p>
    <w:p w14:paraId="4A7FF0C2" w14:textId="77777777" w:rsidR="00C41B93" w:rsidRPr="009F1022" w:rsidRDefault="00C41B93" w:rsidP="00EA6442"/>
    <w:p w14:paraId="28CC8129" w14:textId="59A48CA5" w:rsidR="00825297" w:rsidRPr="009F1022" w:rsidRDefault="00825297" w:rsidP="00825297">
      <w:pPr>
        <w:pStyle w:val="Heading3"/>
        <w:rPr>
          <w:lang w:val="en-GB"/>
        </w:rPr>
      </w:pPr>
      <w:bookmarkStart w:id="18" w:name="_Toc195559157"/>
      <w:r w:rsidRPr="009F1022">
        <w:rPr>
          <w:lang w:val="en-GB"/>
        </w:rPr>
        <w:t>Steps &amp; Tasks to Test the Home network:</w:t>
      </w:r>
      <w:bookmarkEnd w:id="18"/>
      <w:r w:rsidRPr="009F1022">
        <w:rPr>
          <w:lang w:val="en-GB"/>
        </w:rPr>
        <w:t xml:space="preserve"> </w:t>
      </w:r>
    </w:p>
    <w:p w14:paraId="1AC4D9C4" w14:textId="77777777" w:rsidR="00F346AD" w:rsidRPr="009F1022" w:rsidRDefault="00C1585A" w:rsidP="007D1632">
      <w:r w:rsidRPr="009F1022">
        <w:t xml:space="preserve">To conduct a thorough Red Team assessment, I will be following a structured methodology, adapting </w:t>
      </w:r>
      <w:r w:rsidR="007D1632" w:rsidRPr="009F1022">
        <w:t xml:space="preserve">industry-standard penetration testing techniques to the context of home networks. </w:t>
      </w:r>
      <w:r w:rsidR="00345549" w:rsidRPr="009F1022">
        <w:t xml:space="preserve">This approach incorporates best practices and knowledge gained from the Penetration Testing Module at the National College of Ireland (NCI), ensuing the assessment is both ethical and effective. </w:t>
      </w:r>
    </w:p>
    <w:p w14:paraId="0760CA9C" w14:textId="748C4FE4" w:rsidR="008323D8" w:rsidRPr="009F1022" w:rsidRDefault="00D32E13" w:rsidP="007D1632">
      <w:r w:rsidRPr="009F1022">
        <w:t xml:space="preserve">The steps outlined below reflect a typical Red Team engagement </w:t>
      </w:r>
      <w:r w:rsidR="00F346AD" w:rsidRPr="009F1022">
        <w:t>Lifecyle, specifically tailored to evaluate security posture of remote work environments</w:t>
      </w:r>
      <w:r w:rsidR="0071208D" w:rsidRPr="009F1022">
        <w:t xml:space="preserve">. </w:t>
      </w:r>
    </w:p>
    <w:p w14:paraId="06433CE5" w14:textId="77777777" w:rsidR="0071208D" w:rsidRPr="009F1022" w:rsidRDefault="0071208D" w:rsidP="007D1632"/>
    <w:p w14:paraId="47172B3C" w14:textId="1DD67CC1" w:rsidR="0071208D" w:rsidRPr="009F1022" w:rsidRDefault="00BC286A" w:rsidP="00BA3B12">
      <w:pPr>
        <w:pStyle w:val="ListParagraph"/>
        <w:numPr>
          <w:ilvl w:val="0"/>
          <w:numId w:val="2"/>
        </w:numPr>
        <w:rPr>
          <w:lang w:val="en-GB"/>
        </w:rPr>
      </w:pPr>
      <w:r w:rsidRPr="009F1022">
        <w:rPr>
          <w:b/>
          <w:bCs/>
          <w:lang w:val="en-GB"/>
        </w:rPr>
        <w:t>Pre-Engagement &amp; Scoping:</w:t>
      </w:r>
      <w:r w:rsidRPr="009F1022">
        <w:rPr>
          <w:lang w:val="en-GB"/>
        </w:rPr>
        <w:t xml:space="preserve"> </w:t>
      </w:r>
      <w:r w:rsidR="003D5D40" w:rsidRPr="009F1022">
        <w:rPr>
          <w:lang w:val="en-GB"/>
        </w:rPr>
        <w:t xml:space="preserve">Obtain explicit </w:t>
      </w:r>
      <w:r w:rsidR="008E0741" w:rsidRPr="009F1022">
        <w:rPr>
          <w:lang w:val="en-GB"/>
        </w:rPr>
        <w:t>authorisation</w:t>
      </w:r>
      <w:r w:rsidR="003D5D40" w:rsidRPr="009F1022">
        <w:rPr>
          <w:lang w:val="en-GB"/>
        </w:rPr>
        <w:t xml:space="preserve"> through a Letter of </w:t>
      </w:r>
      <w:r w:rsidR="008E0741" w:rsidRPr="009F1022">
        <w:rPr>
          <w:lang w:val="en-GB"/>
        </w:rPr>
        <w:t>Engagement</w:t>
      </w:r>
      <w:r w:rsidR="003D5D40" w:rsidRPr="009F1022">
        <w:rPr>
          <w:lang w:val="en-GB"/>
        </w:rPr>
        <w:t xml:space="preserve">, defining the </w:t>
      </w:r>
      <w:r w:rsidR="008E0741" w:rsidRPr="009F1022">
        <w:rPr>
          <w:lang w:val="en-GB"/>
        </w:rPr>
        <w:t>scope</w:t>
      </w:r>
      <w:r w:rsidR="003D5D40" w:rsidRPr="009F1022">
        <w:rPr>
          <w:lang w:val="en-GB"/>
        </w:rPr>
        <w:t xml:space="preserve"> and rules of </w:t>
      </w:r>
      <w:r w:rsidR="008E0741" w:rsidRPr="009F1022">
        <w:rPr>
          <w:lang w:val="en-GB"/>
        </w:rPr>
        <w:t>engagement</w:t>
      </w:r>
      <w:r w:rsidR="008760C8" w:rsidRPr="009F1022">
        <w:rPr>
          <w:lang w:val="en-GB"/>
        </w:rPr>
        <w:t xml:space="preserve"> (</w:t>
      </w:r>
      <w:r w:rsidR="00B43B91" w:rsidRPr="009F1022">
        <w:rPr>
          <w:lang w:val="en-GB"/>
        </w:rPr>
        <w:t>e.g.</w:t>
      </w:r>
      <w:r w:rsidR="008760C8" w:rsidRPr="009F1022">
        <w:rPr>
          <w:lang w:val="en-GB"/>
        </w:rPr>
        <w:t xml:space="preserve"> Testing VPN access, staff Wi-Fi networks, and laptops)</w:t>
      </w:r>
      <w:r w:rsidR="003D5D40" w:rsidRPr="009F1022">
        <w:rPr>
          <w:lang w:val="en-GB"/>
        </w:rPr>
        <w:t xml:space="preserve">. </w:t>
      </w:r>
      <w:r w:rsidR="00ED7D79" w:rsidRPr="009F1022">
        <w:rPr>
          <w:lang w:val="en-GB"/>
        </w:rPr>
        <w:t xml:space="preserve">The Letter of Engagement should also specify and confirm in detail the testing window and communication protocols for reporting critical findings. </w:t>
      </w:r>
      <w:r w:rsidR="000E7554" w:rsidRPr="009F1022">
        <w:rPr>
          <w:lang w:val="en-GB"/>
        </w:rPr>
        <w:t>(</w:t>
      </w:r>
      <w:proofErr w:type="spellStart"/>
      <w:r w:rsidR="000E7554" w:rsidRPr="009F1022">
        <w:rPr>
          <w:lang w:val="en-GB"/>
        </w:rPr>
        <w:t>e.g</w:t>
      </w:r>
      <w:proofErr w:type="spellEnd"/>
      <w:r w:rsidR="000E7554" w:rsidRPr="009F1022">
        <w:rPr>
          <w:lang w:val="en-GB"/>
        </w:rPr>
        <w:t xml:space="preserve"> testing are t</w:t>
      </w:r>
      <w:r w:rsidR="00AA5071" w:rsidRPr="009F1022">
        <w:rPr>
          <w:lang w:val="en-GB"/>
        </w:rPr>
        <w:t xml:space="preserve">o </w:t>
      </w:r>
      <w:r w:rsidR="000E7554" w:rsidRPr="009F1022">
        <w:rPr>
          <w:lang w:val="en-GB"/>
        </w:rPr>
        <w:t xml:space="preserve">be </w:t>
      </w:r>
      <w:r w:rsidR="00AA5071" w:rsidRPr="009F1022">
        <w:rPr>
          <w:lang w:val="en-GB"/>
        </w:rPr>
        <w:t xml:space="preserve">carried out </w:t>
      </w:r>
      <w:r w:rsidR="000E7554" w:rsidRPr="009F1022">
        <w:rPr>
          <w:lang w:val="en-GB"/>
        </w:rPr>
        <w:t>in off work hours)</w:t>
      </w:r>
      <w:r w:rsidR="00501DA0" w:rsidRPr="009F1022">
        <w:rPr>
          <w:lang w:val="en-GB"/>
        </w:rPr>
        <w:t>.</w:t>
      </w:r>
      <w:r w:rsidR="00AA5071" w:rsidRPr="009F1022">
        <w:rPr>
          <w:lang w:val="en-GB"/>
        </w:rPr>
        <w:t xml:space="preserve"> </w:t>
      </w:r>
      <w:r w:rsidR="00FF235B" w:rsidRPr="009F1022">
        <w:rPr>
          <w:lang w:val="en-GB"/>
        </w:rPr>
        <w:t>Additionally, a</w:t>
      </w:r>
      <w:r w:rsidR="00BA3B12" w:rsidRPr="009F1022">
        <w:rPr>
          <w:lang w:val="en-GB"/>
        </w:rPr>
        <w:t xml:space="preserve"> point of contact should also be included in case of accidental disruption of service</w:t>
      </w:r>
      <w:r w:rsidR="00FF235B" w:rsidRPr="009F1022">
        <w:rPr>
          <w:lang w:val="en-GB"/>
        </w:rPr>
        <w:t>, t</w:t>
      </w:r>
      <w:r w:rsidR="00210157" w:rsidRPr="009F1022">
        <w:rPr>
          <w:lang w:val="en-GB"/>
        </w:rPr>
        <w:t xml:space="preserve">his step </w:t>
      </w:r>
      <w:r w:rsidR="00EC3EE1" w:rsidRPr="009F1022">
        <w:rPr>
          <w:lang w:val="en-GB"/>
        </w:rPr>
        <w:t>ensures</w:t>
      </w:r>
      <w:r w:rsidR="00210157" w:rsidRPr="009F1022">
        <w:rPr>
          <w:lang w:val="en-GB"/>
        </w:rPr>
        <w:t xml:space="preserve"> compliance</w:t>
      </w:r>
      <w:r w:rsidR="005A4E3A" w:rsidRPr="009F1022">
        <w:rPr>
          <w:lang w:val="en-GB"/>
        </w:rPr>
        <w:t xml:space="preserve"> with</w:t>
      </w:r>
      <w:r w:rsidR="00210157" w:rsidRPr="009F1022">
        <w:rPr>
          <w:lang w:val="en-GB"/>
        </w:rPr>
        <w:t xml:space="preserve"> Irelands legal </w:t>
      </w:r>
      <w:r w:rsidR="00706256" w:rsidRPr="009F1022">
        <w:rPr>
          <w:lang w:val="en-GB"/>
        </w:rPr>
        <w:t>framework</w:t>
      </w:r>
      <w:r w:rsidR="00210157" w:rsidRPr="009F1022">
        <w:rPr>
          <w:lang w:val="en-GB"/>
        </w:rPr>
        <w:t xml:space="preserve"> Criminal Justice Act </w:t>
      </w:r>
      <w:r w:rsidR="00EC3EE1" w:rsidRPr="009F1022">
        <w:rPr>
          <w:lang w:val="en-GB"/>
        </w:rPr>
        <w:t>2017 (</w:t>
      </w:r>
      <w:r w:rsidR="00210157" w:rsidRPr="009F1022">
        <w:rPr>
          <w:lang w:val="en-GB"/>
        </w:rPr>
        <w:t>Irish Statute Book, 2017)</w:t>
      </w:r>
      <w:r w:rsidR="00205BE2" w:rsidRPr="009F1022">
        <w:rPr>
          <w:lang w:val="en-GB"/>
        </w:rPr>
        <w:t xml:space="preserve"> </w:t>
      </w:r>
      <w:r w:rsidR="00210157" w:rsidRPr="009F1022">
        <w:rPr>
          <w:lang w:val="en-GB"/>
        </w:rPr>
        <w:t>[</w:t>
      </w:r>
      <w:r w:rsidR="00B15D11" w:rsidRPr="009F1022">
        <w:rPr>
          <w:lang w:val="en-GB"/>
        </w:rPr>
        <w:t xml:space="preserve">2, </w:t>
      </w:r>
      <w:r w:rsidR="00210157" w:rsidRPr="009F1022">
        <w:rPr>
          <w:lang w:val="en-GB"/>
        </w:rPr>
        <w:t>3].</w:t>
      </w:r>
    </w:p>
    <w:p w14:paraId="73407C3E" w14:textId="32EE8E9A" w:rsidR="009601BA" w:rsidRPr="009F1022" w:rsidRDefault="00A70C2F" w:rsidP="00BA3B12">
      <w:pPr>
        <w:pStyle w:val="ListParagraph"/>
        <w:numPr>
          <w:ilvl w:val="0"/>
          <w:numId w:val="2"/>
        </w:numPr>
        <w:rPr>
          <w:lang w:val="en-GB"/>
        </w:rPr>
      </w:pPr>
      <w:r w:rsidRPr="009F1022">
        <w:rPr>
          <w:b/>
          <w:bCs/>
          <w:lang w:val="en-GB"/>
        </w:rPr>
        <w:t xml:space="preserve">Passive Reconnaissance (Information Gathering): </w:t>
      </w:r>
      <w:r w:rsidR="001935A0" w:rsidRPr="009F1022">
        <w:rPr>
          <w:lang w:val="en-GB"/>
        </w:rPr>
        <w:t xml:space="preserve">Collect publicly available information about the home network without direct interaction. </w:t>
      </w:r>
      <w:r w:rsidR="004D6839" w:rsidRPr="009F1022">
        <w:rPr>
          <w:lang w:val="en-GB"/>
        </w:rPr>
        <w:t>Using tools learnt in class</w:t>
      </w:r>
      <w:r w:rsidR="00D647F5" w:rsidRPr="009F1022">
        <w:rPr>
          <w:lang w:val="en-GB"/>
        </w:rPr>
        <w:t>,</w:t>
      </w:r>
      <w:r w:rsidR="004D6839" w:rsidRPr="009F1022">
        <w:rPr>
          <w:lang w:val="en-GB"/>
        </w:rPr>
        <w:t xml:space="preserve"> like Shodan and WHOIS to identify exposed devices (mainly routers with open ports)</w:t>
      </w:r>
      <w:r w:rsidR="00E8235C" w:rsidRPr="009F1022">
        <w:rPr>
          <w:lang w:val="en-GB"/>
        </w:rPr>
        <w:t xml:space="preserve"> and gather ISP details (Internet Service Provider). </w:t>
      </w:r>
      <w:r w:rsidR="00333272" w:rsidRPr="009F1022">
        <w:rPr>
          <w:lang w:val="en-GB"/>
        </w:rPr>
        <w:t xml:space="preserve">Analyse the employee’s online presence for potential social engineering vectors, such as LinkedIn profiles revealing job roles, this step although is a bit aggressive, </w:t>
      </w:r>
      <w:r w:rsidR="009A5D8C" w:rsidRPr="009F1022">
        <w:rPr>
          <w:lang w:val="en-GB"/>
        </w:rPr>
        <w:t>it</w:t>
      </w:r>
      <w:r w:rsidR="00333272" w:rsidRPr="009F1022">
        <w:rPr>
          <w:lang w:val="en-GB"/>
        </w:rPr>
        <w:t xml:space="preserve"> minimises detection while building a target profile. </w:t>
      </w:r>
    </w:p>
    <w:p w14:paraId="6B3DD2FC" w14:textId="5CA19701" w:rsidR="009967AC" w:rsidRPr="009F1022" w:rsidRDefault="009967AC" w:rsidP="00EA611B">
      <w:pPr>
        <w:pStyle w:val="ListParagraph"/>
        <w:numPr>
          <w:ilvl w:val="0"/>
          <w:numId w:val="2"/>
        </w:numPr>
        <w:rPr>
          <w:lang w:val="en-GB"/>
        </w:rPr>
      </w:pPr>
      <w:r w:rsidRPr="009F1022">
        <w:rPr>
          <w:b/>
          <w:bCs/>
          <w:lang w:val="en-GB"/>
        </w:rPr>
        <w:t>Active Reconnaissance (Network Scanning):</w:t>
      </w:r>
      <w:r w:rsidRPr="009F1022">
        <w:rPr>
          <w:lang w:val="en-GB"/>
        </w:rPr>
        <w:t xml:space="preserve"> </w:t>
      </w:r>
      <w:r w:rsidR="00EA4D52" w:rsidRPr="009F1022">
        <w:rPr>
          <w:lang w:val="en-GB"/>
        </w:rPr>
        <w:t xml:space="preserve">A mentioned previously, testing is to be conducted with the approval and permission of the involved parties. This </w:t>
      </w:r>
      <w:r w:rsidR="00EF2D0A" w:rsidRPr="009F1022">
        <w:rPr>
          <w:lang w:val="en-GB"/>
        </w:rPr>
        <w:t>includes</w:t>
      </w:r>
      <w:r w:rsidR="00EA4D52" w:rsidRPr="009F1022">
        <w:rPr>
          <w:lang w:val="en-GB"/>
        </w:rPr>
        <w:t xml:space="preserve"> network scanning using tools like Nmap to map the home network’s topology, identifying devices, open ports, and services</w:t>
      </w:r>
      <w:r w:rsidR="00EA611B" w:rsidRPr="009F1022">
        <w:rPr>
          <w:lang w:val="en-GB"/>
        </w:rPr>
        <w:t xml:space="preserve"> (</w:t>
      </w:r>
      <w:r w:rsidR="008751E5" w:rsidRPr="009F1022">
        <w:rPr>
          <w:lang w:val="en-GB"/>
        </w:rPr>
        <w:t>e.g.</w:t>
      </w:r>
      <w:r w:rsidR="00EA611B" w:rsidRPr="009F1022">
        <w:rPr>
          <w:lang w:val="en-GB"/>
        </w:rPr>
        <w:t xml:space="preserve"> HTTP on port 80 for a router admin panel)</w:t>
      </w:r>
      <w:r w:rsidR="00EA4D52" w:rsidRPr="009F1022">
        <w:rPr>
          <w:lang w:val="en-GB"/>
        </w:rPr>
        <w:t>.</w:t>
      </w:r>
      <w:r w:rsidR="00B36CFE" w:rsidRPr="009F1022">
        <w:rPr>
          <w:lang w:val="en-GB"/>
        </w:rPr>
        <w:t xml:space="preserve"> Enumerate Wi-Fi details to identify any </w:t>
      </w:r>
      <w:r w:rsidR="00EF2D0A" w:rsidRPr="009F1022">
        <w:rPr>
          <w:lang w:val="en-GB"/>
        </w:rPr>
        <w:t>out-of-date</w:t>
      </w:r>
      <w:r w:rsidR="00B36CFE" w:rsidRPr="009F1022">
        <w:rPr>
          <w:lang w:val="en-GB"/>
        </w:rPr>
        <w:t xml:space="preserve"> firmware or weak encryption (using to</w:t>
      </w:r>
      <w:r w:rsidR="00C72BBF" w:rsidRPr="009F1022">
        <w:rPr>
          <w:lang w:val="en-GB"/>
        </w:rPr>
        <w:t>ols</w:t>
      </w:r>
      <w:r w:rsidR="00B36CFE" w:rsidRPr="009F1022">
        <w:rPr>
          <w:lang w:val="en-GB"/>
        </w:rPr>
        <w:t xml:space="preserve"> like Wireshark or </w:t>
      </w:r>
      <w:r w:rsidR="008A0C5F" w:rsidRPr="009F1022">
        <w:rPr>
          <w:lang w:val="en-GB"/>
        </w:rPr>
        <w:t xml:space="preserve">Advanced </w:t>
      </w:r>
      <w:r w:rsidR="00B36CFE" w:rsidRPr="009F1022">
        <w:rPr>
          <w:lang w:val="en-GB"/>
        </w:rPr>
        <w:t>IP</w:t>
      </w:r>
      <w:r w:rsidR="008A0C5F" w:rsidRPr="009F1022">
        <w:rPr>
          <w:lang w:val="en-GB"/>
        </w:rPr>
        <w:t xml:space="preserve"> </w:t>
      </w:r>
      <w:r w:rsidR="00B36CFE" w:rsidRPr="009F1022">
        <w:rPr>
          <w:lang w:val="en-GB"/>
        </w:rPr>
        <w:t xml:space="preserve">Scanner). </w:t>
      </w:r>
      <w:r w:rsidR="00BF2EE1" w:rsidRPr="009F1022">
        <w:rPr>
          <w:lang w:val="en-GB"/>
        </w:rPr>
        <w:t>All testing and results would then be documents and reported to the point of contact (</w:t>
      </w:r>
      <w:proofErr w:type="spellStart"/>
      <w:r w:rsidR="00BD44DA" w:rsidRPr="009F1022">
        <w:rPr>
          <w:lang w:val="en-GB"/>
        </w:rPr>
        <w:t>e.g</w:t>
      </w:r>
      <w:proofErr w:type="spellEnd"/>
      <w:r w:rsidR="00EA4A7E" w:rsidRPr="009F1022">
        <w:rPr>
          <w:lang w:val="en-GB"/>
        </w:rPr>
        <w:t xml:space="preserve"> </w:t>
      </w:r>
      <w:r w:rsidR="00BF2EE1" w:rsidRPr="009F1022">
        <w:rPr>
          <w:lang w:val="en-GB"/>
        </w:rPr>
        <w:t xml:space="preserve">reporting router out of date firmware which may be </w:t>
      </w:r>
      <w:r w:rsidR="00B50902" w:rsidRPr="009F1022">
        <w:rPr>
          <w:lang w:val="en-GB"/>
        </w:rPr>
        <w:t>vulnerable</w:t>
      </w:r>
      <w:r w:rsidR="00BF2EE1" w:rsidRPr="009F1022">
        <w:rPr>
          <w:lang w:val="en-GB"/>
        </w:rPr>
        <w:t xml:space="preserve"> to know exploits).</w:t>
      </w:r>
    </w:p>
    <w:p w14:paraId="1CBD967E" w14:textId="71FA9695" w:rsidR="005C5480" w:rsidRPr="009F1022" w:rsidRDefault="002B079E" w:rsidP="00EA611B">
      <w:pPr>
        <w:pStyle w:val="ListParagraph"/>
        <w:numPr>
          <w:ilvl w:val="0"/>
          <w:numId w:val="2"/>
        </w:numPr>
        <w:rPr>
          <w:lang w:val="en-GB"/>
        </w:rPr>
      </w:pPr>
      <w:r w:rsidRPr="009F1022">
        <w:rPr>
          <w:b/>
          <w:bCs/>
          <w:lang w:val="en-GB"/>
        </w:rPr>
        <w:t xml:space="preserve">Vulnerability Assessment: </w:t>
      </w:r>
      <w:r w:rsidRPr="009F1022">
        <w:rPr>
          <w:lang w:val="en-GB"/>
        </w:rPr>
        <w:t>Analyse the scan results to pinpoint weaknesses. Use tools such as Nessus or OpenVAS to check for CVEs</w:t>
      </w:r>
      <w:r w:rsidR="00F371E1" w:rsidRPr="009F1022">
        <w:rPr>
          <w:lang w:val="en-GB"/>
        </w:rPr>
        <w:t xml:space="preserve"> (Common Vulnerabilities and Exposures)</w:t>
      </w:r>
      <w:r w:rsidRPr="009F1022">
        <w:rPr>
          <w:lang w:val="en-GB"/>
        </w:rPr>
        <w:t xml:space="preserve">. </w:t>
      </w:r>
      <w:r w:rsidR="00476D8C" w:rsidRPr="009F1022">
        <w:rPr>
          <w:lang w:val="en-GB"/>
        </w:rPr>
        <w:t xml:space="preserve">Test the Wi-Fi password’s strength using tools such as John the Ripper of </w:t>
      </w:r>
      <w:proofErr w:type="spellStart"/>
      <w:r w:rsidR="00476D8C" w:rsidRPr="009F1022">
        <w:rPr>
          <w:lang w:val="en-GB"/>
        </w:rPr>
        <w:t>Hashcat</w:t>
      </w:r>
      <w:proofErr w:type="spellEnd"/>
      <w:r w:rsidR="00476D8C" w:rsidRPr="009F1022">
        <w:rPr>
          <w:lang w:val="en-GB"/>
        </w:rPr>
        <w:t xml:space="preserve"> if credentials are obtained ethically (</w:t>
      </w:r>
      <w:proofErr w:type="spellStart"/>
      <w:r w:rsidR="00476D8C" w:rsidRPr="009F1022">
        <w:rPr>
          <w:lang w:val="en-GB"/>
        </w:rPr>
        <w:t>e.g</w:t>
      </w:r>
      <w:proofErr w:type="spellEnd"/>
      <w:r w:rsidR="00476D8C" w:rsidRPr="009F1022">
        <w:rPr>
          <w:lang w:val="en-GB"/>
        </w:rPr>
        <w:t xml:space="preserve"> via authorised disclosure) </w:t>
      </w:r>
    </w:p>
    <w:p w14:paraId="7E42CD68" w14:textId="322DCA9B" w:rsidR="00761AE8" w:rsidRPr="009F1022" w:rsidRDefault="00761AE8" w:rsidP="001F6951">
      <w:pPr>
        <w:pStyle w:val="ListParagraph"/>
        <w:numPr>
          <w:ilvl w:val="0"/>
          <w:numId w:val="2"/>
        </w:numPr>
        <w:rPr>
          <w:lang w:val="en-GB"/>
        </w:rPr>
      </w:pPr>
      <w:r w:rsidRPr="009F1022">
        <w:rPr>
          <w:b/>
          <w:bCs/>
          <w:lang w:val="en-GB"/>
        </w:rPr>
        <w:t xml:space="preserve">Simulate an Attack (for the </w:t>
      </w:r>
      <w:r w:rsidR="00D0524E" w:rsidRPr="009F1022">
        <w:rPr>
          <w:b/>
          <w:bCs/>
          <w:lang w:val="en-GB"/>
        </w:rPr>
        <w:t>purpose</w:t>
      </w:r>
      <w:r w:rsidRPr="009F1022">
        <w:rPr>
          <w:b/>
          <w:bCs/>
          <w:lang w:val="en-GB"/>
        </w:rPr>
        <w:t xml:space="preserve"> of verifying </w:t>
      </w:r>
      <w:r w:rsidR="00143629" w:rsidRPr="009F1022">
        <w:rPr>
          <w:b/>
          <w:bCs/>
          <w:lang w:val="en-GB"/>
        </w:rPr>
        <w:t>an Exploitation</w:t>
      </w:r>
      <w:r w:rsidRPr="009F1022">
        <w:rPr>
          <w:b/>
          <w:bCs/>
          <w:lang w:val="en-GB"/>
        </w:rPr>
        <w:t>):</w:t>
      </w:r>
      <w:r w:rsidRPr="009F1022">
        <w:rPr>
          <w:lang w:val="en-GB"/>
        </w:rPr>
        <w:t xml:space="preserve"> </w:t>
      </w:r>
      <w:r w:rsidR="00D0524E" w:rsidRPr="009F1022">
        <w:rPr>
          <w:lang w:val="en-GB"/>
        </w:rPr>
        <w:t>Verify the vulnerabilities discovered by attempting controlled exploitation</w:t>
      </w:r>
      <w:r w:rsidR="00307173" w:rsidRPr="009F1022">
        <w:rPr>
          <w:lang w:val="en-GB"/>
        </w:rPr>
        <w:t xml:space="preserve">, this could be achieved by using </w:t>
      </w:r>
      <w:r w:rsidR="00F95B23" w:rsidRPr="009F1022">
        <w:rPr>
          <w:lang w:val="en-GB"/>
        </w:rPr>
        <w:t>Metasploit</w:t>
      </w:r>
      <w:r w:rsidR="00307173" w:rsidRPr="009F1022">
        <w:rPr>
          <w:lang w:val="en-GB"/>
        </w:rPr>
        <w:t xml:space="preserve"> to exploit router’s known flaws to </w:t>
      </w:r>
      <w:r w:rsidR="00143629" w:rsidRPr="009F1022">
        <w:rPr>
          <w:lang w:val="en-GB"/>
        </w:rPr>
        <w:t>access the</w:t>
      </w:r>
      <w:r w:rsidR="00307173" w:rsidRPr="009F1022">
        <w:rPr>
          <w:lang w:val="en-GB"/>
        </w:rPr>
        <w:t xml:space="preserve"> network</w:t>
      </w:r>
      <w:r w:rsidR="00E80A77" w:rsidRPr="009F1022">
        <w:rPr>
          <w:lang w:val="en-GB"/>
        </w:rPr>
        <w:t>. Simulating an attack can also test whether employees can recognise and report suspicious emails or links</w:t>
      </w:r>
      <w:r w:rsidR="001003E4" w:rsidRPr="009F1022">
        <w:rPr>
          <w:lang w:val="en-GB"/>
        </w:rPr>
        <w:t xml:space="preserve"> if social engineering techniques were to be included</w:t>
      </w:r>
      <w:r w:rsidR="00E80A77" w:rsidRPr="009F1022">
        <w:rPr>
          <w:lang w:val="en-GB"/>
        </w:rPr>
        <w:t>.</w:t>
      </w:r>
      <w:r w:rsidR="00E00804" w:rsidRPr="009F1022">
        <w:rPr>
          <w:lang w:val="en-GB"/>
        </w:rPr>
        <w:t xml:space="preserve"> </w:t>
      </w:r>
      <w:proofErr w:type="gramStart"/>
      <w:r w:rsidR="00E00804" w:rsidRPr="009F1022">
        <w:rPr>
          <w:lang w:val="en-GB"/>
        </w:rPr>
        <w:t>The</w:t>
      </w:r>
      <w:proofErr w:type="gramEnd"/>
      <w:r w:rsidR="00E00804" w:rsidRPr="009F1022">
        <w:rPr>
          <w:lang w:val="en-GB"/>
        </w:rPr>
        <w:t xml:space="preserve"> could also allow the Red Team to document behavioural responses, not for blame, but to improve training and organisations policy </w:t>
      </w:r>
      <w:r w:rsidR="001F6951" w:rsidRPr="009F1022">
        <w:rPr>
          <w:lang w:val="en-GB"/>
        </w:rPr>
        <w:t>(All actions are logged to ensure traceability and ethics)</w:t>
      </w:r>
      <w:r w:rsidR="00307173" w:rsidRPr="009F1022">
        <w:rPr>
          <w:lang w:val="en-GB"/>
        </w:rPr>
        <w:t xml:space="preserve">. </w:t>
      </w:r>
    </w:p>
    <w:p w14:paraId="212E67AD" w14:textId="708E63C4" w:rsidR="00143629" w:rsidRPr="009F1022" w:rsidRDefault="00143629" w:rsidP="00EA611B">
      <w:pPr>
        <w:pStyle w:val="ListParagraph"/>
        <w:numPr>
          <w:ilvl w:val="0"/>
          <w:numId w:val="2"/>
        </w:numPr>
        <w:rPr>
          <w:lang w:val="en-GB"/>
        </w:rPr>
      </w:pPr>
      <w:r w:rsidRPr="009F1022">
        <w:rPr>
          <w:b/>
          <w:bCs/>
          <w:lang w:val="en-GB"/>
        </w:rPr>
        <w:t>Privilege Escalation &amp; Lateral Movement:</w:t>
      </w:r>
      <w:r w:rsidRPr="009F1022">
        <w:rPr>
          <w:lang w:val="en-GB"/>
        </w:rPr>
        <w:t xml:space="preserve"> </w:t>
      </w:r>
      <w:r w:rsidR="006A064D" w:rsidRPr="009F1022">
        <w:rPr>
          <w:lang w:val="en-GB"/>
        </w:rPr>
        <w:t xml:space="preserve">In a situation where a member of the Red Team was able to gain access, a test for escalation opportunities, such as exploiting weak user passwords to gain admin rights on routers, should be implemented. </w:t>
      </w:r>
      <w:r w:rsidR="00047140" w:rsidRPr="009F1022">
        <w:rPr>
          <w:lang w:val="en-GB"/>
        </w:rPr>
        <w:t>Additionally, the security team must check if compromised devices allow lateral movement to other systems, like a work laptop for</w:t>
      </w:r>
      <w:r w:rsidR="00E11E0C" w:rsidRPr="009F1022">
        <w:rPr>
          <w:lang w:val="en-GB"/>
        </w:rPr>
        <w:t xml:space="preserve"> instance</w:t>
      </w:r>
      <w:r w:rsidR="00047140" w:rsidRPr="009F1022">
        <w:rPr>
          <w:lang w:val="en-GB"/>
        </w:rPr>
        <w:t xml:space="preserve">.  </w:t>
      </w:r>
    </w:p>
    <w:p w14:paraId="371A6FAE" w14:textId="0BB76AB8" w:rsidR="002A55CF" w:rsidRPr="009F1022" w:rsidRDefault="002A55CF" w:rsidP="00482E3F">
      <w:pPr>
        <w:pStyle w:val="ListParagraph"/>
        <w:numPr>
          <w:ilvl w:val="0"/>
          <w:numId w:val="2"/>
        </w:numPr>
        <w:rPr>
          <w:lang w:val="en-GB"/>
        </w:rPr>
      </w:pPr>
      <w:r w:rsidRPr="009F1022">
        <w:rPr>
          <w:b/>
          <w:bCs/>
          <w:lang w:val="en-GB"/>
        </w:rPr>
        <w:t xml:space="preserve">Report Findings: </w:t>
      </w:r>
      <w:r w:rsidR="007C1D2E" w:rsidRPr="009F1022">
        <w:rPr>
          <w:lang w:val="en-GB"/>
        </w:rPr>
        <w:t xml:space="preserve">Compile a detailed report outlining findings, including </w:t>
      </w:r>
      <w:r w:rsidR="001544CD" w:rsidRPr="009F1022">
        <w:rPr>
          <w:lang w:val="en-GB"/>
        </w:rPr>
        <w:t>vulnerabilities</w:t>
      </w:r>
      <w:r w:rsidR="007C1D2E" w:rsidRPr="009F1022">
        <w:rPr>
          <w:lang w:val="en-GB"/>
        </w:rPr>
        <w:t xml:space="preserve"> exploited during the attack simulation, attack vectors, and potential impacts (</w:t>
      </w:r>
      <w:proofErr w:type="spellStart"/>
      <w:r w:rsidR="007C1D2E" w:rsidRPr="009F1022">
        <w:rPr>
          <w:lang w:val="en-GB"/>
        </w:rPr>
        <w:t>e.g</w:t>
      </w:r>
      <w:proofErr w:type="spellEnd"/>
      <w:r w:rsidR="00482E3F" w:rsidRPr="009F1022">
        <w:rPr>
          <w:lang w:val="en-GB"/>
        </w:rPr>
        <w:t xml:space="preserve"> supported by relevant risk metrics or damage estimates</w:t>
      </w:r>
      <w:r w:rsidR="007C1D2E" w:rsidRPr="009F1022">
        <w:rPr>
          <w:lang w:val="en-GB"/>
        </w:rPr>
        <w:t>)</w:t>
      </w:r>
      <w:r w:rsidR="001544CD" w:rsidRPr="009F1022">
        <w:rPr>
          <w:lang w:val="en-GB"/>
        </w:rPr>
        <w:t xml:space="preserve">. </w:t>
      </w:r>
      <w:r w:rsidR="00482E3F" w:rsidRPr="009F1022">
        <w:rPr>
          <w:lang w:val="en-GB"/>
        </w:rPr>
        <w:t xml:space="preserve">This report must also include mitigation strategies. Although this is mainly the duty of the Blue Team, including recommended mitigations in the report enhances its value by making it more actionable, informative, and presentable for both technical and non-technical </w:t>
      </w:r>
      <w:r w:rsidR="00333779" w:rsidRPr="009F1022">
        <w:rPr>
          <w:lang w:val="en-GB"/>
        </w:rPr>
        <w:t>stakeholders</w:t>
      </w:r>
      <w:r w:rsidR="0064203A" w:rsidRPr="009F1022">
        <w:rPr>
          <w:lang w:val="en-GB"/>
        </w:rPr>
        <w:t xml:space="preserve">. </w:t>
      </w:r>
    </w:p>
    <w:p w14:paraId="33DEE0DA" w14:textId="77777777" w:rsidR="00E254DA" w:rsidRPr="009F1022" w:rsidRDefault="00E254DA" w:rsidP="00E254DA"/>
    <w:p w14:paraId="4F8603A6" w14:textId="77777777" w:rsidR="00E254DA" w:rsidRPr="009F1022" w:rsidRDefault="00E254DA" w:rsidP="00E254DA"/>
    <w:p w14:paraId="2F9E60EF" w14:textId="77777777" w:rsidR="00E254DA" w:rsidRPr="009F1022" w:rsidRDefault="00E254DA" w:rsidP="00E254DA"/>
    <w:p w14:paraId="219D77B9" w14:textId="1A146862" w:rsidR="00E254DA" w:rsidRPr="009F1022" w:rsidRDefault="00E254DA" w:rsidP="008F4AC3">
      <w:pPr>
        <w:pStyle w:val="Heading3"/>
        <w:rPr>
          <w:lang w:val="en-GB"/>
        </w:rPr>
      </w:pPr>
      <w:bookmarkStart w:id="19" w:name="_Toc195559158"/>
      <w:r w:rsidRPr="009F1022">
        <w:rPr>
          <w:lang w:val="en-GB"/>
        </w:rPr>
        <w:t>Conclusion</w:t>
      </w:r>
      <w:bookmarkEnd w:id="19"/>
      <w:r w:rsidRPr="009F1022">
        <w:rPr>
          <w:lang w:val="en-GB"/>
        </w:rPr>
        <w:t xml:space="preserve"> </w:t>
      </w:r>
    </w:p>
    <w:p w14:paraId="0EB2BCE6" w14:textId="573B6F83" w:rsidR="005E2428" w:rsidRPr="009F1022" w:rsidRDefault="00A51B40" w:rsidP="00B3519B">
      <w:r w:rsidRPr="009F1022">
        <w:t xml:space="preserve">As a Red Team member who is conducting penetration testing and assessment of a staff home network, requires a balance of technical expertise, moral and ethical responsibility, as well as adaptability to remote work context. </w:t>
      </w:r>
      <w:r w:rsidR="003F4C48" w:rsidRPr="009F1022">
        <w:t xml:space="preserve">The structured approach outlined </w:t>
      </w:r>
      <w:r w:rsidR="00863CBA" w:rsidRPr="009F1022">
        <w:t>above;</w:t>
      </w:r>
      <w:r w:rsidR="003F4C48" w:rsidRPr="009F1022">
        <w:t xml:space="preserve"> I can identify critical weaknesses that threaten </w:t>
      </w:r>
      <w:r w:rsidR="0024453E" w:rsidRPr="009F1022">
        <w:t>organisational</w:t>
      </w:r>
      <w:r w:rsidR="003F4C48" w:rsidRPr="009F1022">
        <w:t xml:space="preserve"> security</w:t>
      </w:r>
      <w:r w:rsidR="00F220F4" w:rsidRPr="009F1022">
        <w:t xml:space="preserve"> (</w:t>
      </w:r>
      <w:r w:rsidR="0040362D" w:rsidRPr="009F1022">
        <w:t>excluding</w:t>
      </w:r>
      <w:r w:rsidR="00F220F4" w:rsidRPr="009F1022">
        <w:t xml:space="preserve"> the </w:t>
      </w:r>
      <w:r w:rsidR="0040362D" w:rsidRPr="009F1022">
        <w:t>simulated</w:t>
      </w:r>
      <w:r w:rsidR="00F220F4" w:rsidRPr="009F1022">
        <w:t xml:space="preserve"> attack unless approved)</w:t>
      </w:r>
      <w:r w:rsidR="003F4C48" w:rsidRPr="009F1022">
        <w:t xml:space="preserve">. </w:t>
      </w:r>
      <w:r w:rsidR="00405091" w:rsidRPr="009F1022">
        <w:t xml:space="preserve">The Covid-driven rise in remote work has made home networks a frontline defence, necessitating rigorous testing </w:t>
      </w:r>
      <w:proofErr w:type="gramStart"/>
      <w:r w:rsidR="00405091" w:rsidRPr="009F1022">
        <w:t>in order to</w:t>
      </w:r>
      <w:proofErr w:type="gramEnd"/>
      <w:r w:rsidR="00405091" w:rsidRPr="009F1022">
        <w:t xml:space="preserve"> protect against real world threats. </w:t>
      </w:r>
      <w:r w:rsidR="00FF1685" w:rsidRPr="009F1022">
        <w:t>These objectives, not only exposes vulnerabilities, but also solidifies organisations security posture in the context of remote work</w:t>
      </w:r>
      <w:r w:rsidR="009D5B8F" w:rsidRPr="009F1022">
        <w:t xml:space="preserve">, ensuring resilience in an increasingly connected environment. </w:t>
      </w:r>
    </w:p>
    <w:p w14:paraId="272B2B2E" w14:textId="77777777" w:rsidR="00E540F6" w:rsidRPr="009F1022" w:rsidRDefault="00E540F6"/>
    <w:p w14:paraId="25612B37" w14:textId="5354C7B7" w:rsidR="00F72622" w:rsidRPr="009F1022" w:rsidRDefault="00F72622" w:rsidP="0061296D">
      <w:pPr>
        <w:pStyle w:val="Heading2"/>
        <w:rPr>
          <w:lang w:val="en-GB"/>
        </w:rPr>
      </w:pPr>
      <w:bookmarkStart w:id="20" w:name="_Toc195559159"/>
      <w:r w:rsidRPr="009F1022">
        <w:rPr>
          <w:lang w:val="en-GB"/>
        </w:rPr>
        <w:t>Q4</w:t>
      </w:r>
      <w:r w:rsidR="00C93EDA" w:rsidRPr="009F1022">
        <w:rPr>
          <w:lang w:val="en-GB"/>
        </w:rPr>
        <w:t>:</w:t>
      </w:r>
      <w:bookmarkEnd w:id="20"/>
    </w:p>
    <w:p w14:paraId="275C2D7C" w14:textId="239ACDAF" w:rsidR="00F94DA1" w:rsidRPr="009F1022" w:rsidRDefault="00F94DA1" w:rsidP="00F94DA1">
      <w:pPr>
        <w:pStyle w:val="Heading3"/>
        <w:rPr>
          <w:lang w:val="en-GB"/>
        </w:rPr>
      </w:pPr>
      <w:bookmarkStart w:id="21" w:name="_Toc195559160"/>
      <w:r w:rsidRPr="009F1022">
        <w:rPr>
          <w:lang w:val="en-GB"/>
        </w:rPr>
        <w:t>OpenVAS Vulnerability Report:</w:t>
      </w:r>
      <w:bookmarkEnd w:id="21"/>
      <w:r w:rsidRPr="009F1022">
        <w:rPr>
          <w:lang w:val="en-GB"/>
        </w:rPr>
        <w:t xml:space="preserve"> </w:t>
      </w:r>
    </w:p>
    <w:p w14:paraId="49B464DD" w14:textId="6FC798BD" w:rsidR="00ED3A1C" w:rsidRPr="009F1022" w:rsidRDefault="009669B6" w:rsidP="00B3519B">
      <w:pPr>
        <w:rPr>
          <w:b/>
          <w:bCs/>
          <w:u w:val="single"/>
        </w:rPr>
      </w:pPr>
      <w:r w:rsidRPr="009F1022">
        <w:rPr>
          <w:b/>
          <w:bCs/>
          <w:u w:val="single"/>
        </w:rPr>
        <w:t xml:space="preserve">Scan details as per the Metasploitable2.pdf report: </w:t>
      </w:r>
    </w:p>
    <w:p w14:paraId="3CACCD54" w14:textId="4D9D5F2D" w:rsidR="009D515E" w:rsidRPr="009F1022" w:rsidRDefault="0026682E" w:rsidP="00287068">
      <w:r w:rsidRPr="009F1022">
        <w:rPr>
          <w:b/>
          <w:bCs/>
        </w:rPr>
        <w:t>Host scanned</w:t>
      </w:r>
      <w:r w:rsidR="00287068" w:rsidRPr="009F1022">
        <w:rPr>
          <w:b/>
          <w:bCs/>
        </w:rPr>
        <w:t>:</w:t>
      </w:r>
      <w:r w:rsidR="00287068" w:rsidRPr="009F1022">
        <w:t xml:space="preserve"> 83.212.126.187 - snf-60004.vm.okeanos-global.grnet.gr</w:t>
      </w:r>
    </w:p>
    <w:p w14:paraId="2298D74F" w14:textId="715A761A" w:rsidR="0026682E" w:rsidRPr="009F1022" w:rsidRDefault="0026682E">
      <w:r w:rsidRPr="009F1022">
        <w:rPr>
          <w:b/>
          <w:bCs/>
        </w:rPr>
        <w:t>Scan Date:</w:t>
      </w:r>
      <w:r w:rsidRPr="009F1022">
        <w:t xml:space="preserve"> February 26, 2023</w:t>
      </w:r>
    </w:p>
    <w:p w14:paraId="6209F810" w14:textId="7443BA0D" w:rsidR="0026682E" w:rsidRPr="009F1022" w:rsidRDefault="0026682E" w:rsidP="0026682E">
      <w:r w:rsidRPr="009F1022">
        <w:rPr>
          <w:b/>
          <w:bCs/>
        </w:rPr>
        <w:t xml:space="preserve">Start of Scan </w:t>
      </w:r>
      <w:r w:rsidR="00E56654" w:rsidRPr="009F1022">
        <w:rPr>
          <w:b/>
          <w:bCs/>
        </w:rPr>
        <w:t>T</w:t>
      </w:r>
      <w:r w:rsidRPr="009F1022">
        <w:rPr>
          <w:b/>
          <w:bCs/>
        </w:rPr>
        <w:t>ime:</w:t>
      </w:r>
      <w:r w:rsidRPr="009F1022">
        <w:t xml:space="preserve"> Sun Feb 26 20:55:44 2023 UTC</w:t>
      </w:r>
    </w:p>
    <w:p w14:paraId="172095D3" w14:textId="4C5E4E68" w:rsidR="0026682E" w:rsidRPr="009F1022" w:rsidRDefault="0026682E" w:rsidP="0026682E">
      <w:r w:rsidRPr="009F1022">
        <w:rPr>
          <w:b/>
          <w:bCs/>
        </w:rPr>
        <w:t xml:space="preserve">End of Scan </w:t>
      </w:r>
      <w:r w:rsidR="00E56654" w:rsidRPr="009F1022">
        <w:rPr>
          <w:b/>
          <w:bCs/>
        </w:rPr>
        <w:t>T</w:t>
      </w:r>
      <w:r w:rsidRPr="009F1022">
        <w:rPr>
          <w:b/>
          <w:bCs/>
        </w:rPr>
        <w:t>ime:</w:t>
      </w:r>
      <w:r w:rsidRPr="009F1022">
        <w:t xml:space="preserve"> Sun Feb 26 22:16:26 2023 UTC</w:t>
      </w:r>
    </w:p>
    <w:p w14:paraId="2E54108E" w14:textId="2C46B5D8" w:rsidR="009D515E" w:rsidRPr="009F1022" w:rsidRDefault="006F71A8">
      <w:r w:rsidRPr="009F1022">
        <w:rPr>
          <w:b/>
          <w:bCs/>
        </w:rPr>
        <w:t xml:space="preserve">Port assigned </w:t>
      </w:r>
      <w:r w:rsidRPr="009F1022">
        <w:t>(based on my student number): port 3632</w:t>
      </w:r>
    </w:p>
    <w:p w14:paraId="42BF1D14" w14:textId="77777777" w:rsidR="00C75178" w:rsidRPr="009F1022" w:rsidRDefault="00C75178"/>
    <w:p w14:paraId="7F7BAF00" w14:textId="2B7F7C33" w:rsidR="003679DD" w:rsidRPr="009F1022" w:rsidRDefault="006B3340" w:rsidP="00BF5A28">
      <w:r w:rsidRPr="009F1022">
        <w:t>This report details the vulnerabilities identified on port 3632</w:t>
      </w:r>
      <w:r w:rsidR="00B83122" w:rsidRPr="009F1022">
        <w:t xml:space="preserve"> on the Metasploitablle2 system, as per the </w:t>
      </w:r>
      <w:r w:rsidR="003679DD" w:rsidRPr="009F1022">
        <w:t>OpenVAS</w:t>
      </w:r>
      <w:r w:rsidR="00B83122" w:rsidRPr="009F1022">
        <w:t xml:space="preserve"> scan that was initiated on February 26</w:t>
      </w:r>
      <w:r w:rsidR="00B83122" w:rsidRPr="009F1022">
        <w:rPr>
          <w:vertAlign w:val="superscript"/>
        </w:rPr>
        <w:t>th</w:t>
      </w:r>
      <w:r w:rsidR="007B5415" w:rsidRPr="009F1022">
        <w:t>, 2023</w:t>
      </w:r>
      <w:r w:rsidR="00B83122" w:rsidRPr="009F1022">
        <w:t xml:space="preserve">. </w:t>
      </w:r>
      <w:r w:rsidR="006E6F6F" w:rsidRPr="009F1022">
        <w:t>Upon a thorough</w:t>
      </w:r>
      <w:r w:rsidR="003679DD" w:rsidRPr="009F1022">
        <w:t xml:space="preserve"> review of the scan results,</w:t>
      </w:r>
      <w:r w:rsidR="00BF5A28" w:rsidRPr="009F1022">
        <w:t xml:space="preserve"> it was determined that a single, but highly critical, vulnerability is associated with port 3632</w:t>
      </w:r>
      <w:r w:rsidR="00DB5E86" w:rsidRPr="009F1022">
        <w:t xml:space="preserve">, specifically affecting the </w:t>
      </w:r>
      <w:proofErr w:type="spellStart"/>
      <w:r w:rsidR="00DB5E86" w:rsidRPr="009F1022">
        <w:t>DistCC</w:t>
      </w:r>
      <w:proofErr w:type="spellEnd"/>
      <w:r w:rsidR="00DB5E86" w:rsidRPr="009F1022">
        <w:t xml:space="preserve"> Daemon (also known as </w:t>
      </w:r>
      <w:proofErr w:type="spellStart"/>
      <w:r w:rsidR="00DB5E86" w:rsidRPr="009F1022">
        <w:t>distccd</w:t>
      </w:r>
      <w:proofErr w:type="spellEnd"/>
      <w:r w:rsidR="00DB5E86" w:rsidRPr="009F1022">
        <w:t>)</w:t>
      </w:r>
      <w:r w:rsidR="00BE2450" w:rsidRPr="009F1022">
        <w:t xml:space="preserve">. </w:t>
      </w:r>
      <w:r w:rsidR="006E6F6F" w:rsidRPr="009F1022">
        <w:t xml:space="preserve"> </w:t>
      </w:r>
      <w:r w:rsidR="00DE717E" w:rsidRPr="009F1022">
        <w:t>This vulnerability</w:t>
      </w:r>
      <w:r w:rsidR="007F283D" w:rsidRPr="009F1022">
        <w:t xml:space="preserve"> formally identified and documents as CVE-2004-2687, poses a significant security risk d</w:t>
      </w:r>
      <w:r w:rsidR="000C2DB9" w:rsidRPr="009F1022">
        <w:t>ue</w:t>
      </w:r>
      <w:r w:rsidR="007F283D" w:rsidRPr="009F1022">
        <w:t xml:space="preserve"> to its potential to allow unauthorised remote access and arbitrary command execution without the need for authentication. </w:t>
      </w:r>
    </w:p>
    <w:p w14:paraId="7EFDCA31" w14:textId="77777777" w:rsidR="00B36E4A" w:rsidRPr="009F1022" w:rsidRDefault="00B36E4A" w:rsidP="00BF5A28"/>
    <w:p w14:paraId="355480CF" w14:textId="0085CCE0" w:rsidR="00051C2E" w:rsidRPr="009F1022" w:rsidRDefault="00B36E4A" w:rsidP="00051C2E">
      <w:r w:rsidRPr="009F1022">
        <w:t>While there were no additional vulnerabilities detected on port 3</w:t>
      </w:r>
      <w:r w:rsidR="003D0AD1" w:rsidRPr="009F1022">
        <w:t>6</w:t>
      </w:r>
      <w:r w:rsidRPr="009F1022">
        <w:t xml:space="preserve">32 in the OpenVAS Report, </w:t>
      </w:r>
      <w:r w:rsidR="00160FFC" w:rsidRPr="009F1022">
        <w:t xml:space="preserve">the severity of the vulnerability issue requires immediate attention. </w:t>
      </w:r>
      <w:r w:rsidR="00237CEB" w:rsidRPr="009F1022">
        <w:t>Its unauthenticated nature and the level of system compromise it enables</w:t>
      </w:r>
      <w:r w:rsidR="0023519B" w:rsidRPr="009F1022">
        <w:t>,</w:t>
      </w:r>
      <w:r w:rsidR="00237CEB" w:rsidRPr="009F1022">
        <w:t xml:space="preserve"> makes it a high priority threat. </w:t>
      </w:r>
      <w:r w:rsidR="00051C2E" w:rsidRPr="009F1022">
        <w:t>The following sections present a comprehensive analysis of the vulnerability, informed by extensive research using credible academic and industry sources</w:t>
      </w:r>
      <w:r w:rsidR="00696CD7" w:rsidRPr="009F1022">
        <w:t xml:space="preserve"> (google Scholar</w:t>
      </w:r>
      <w:r w:rsidR="00CE5981">
        <w:t xml:space="preserve">, </w:t>
      </w:r>
      <w:r w:rsidR="00696CD7" w:rsidRPr="009F1022">
        <w:t>NIST</w:t>
      </w:r>
      <w:r w:rsidR="00CE5981">
        <w:t>, and OWASP top 10</w:t>
      </w:r>
      <w:r w:rsidR="00696CD7" w:rsidRPr="009F1022">
        <w:t>)</w:t>
      </w:r>
      <w:r w:rsidR="00051C2E" w:rsidRPr="009F1022">
        <w:t>. This includes technical details, potential impact, and actionable remediation strategies designed to mitigate associated risks.</w:t>
      </w:r>
    </w:p>
    <w:p w14:paraId="6F00A626" w14:textId="77777777" w:rsidR="00C75178" w:rsidRPr="009F1022" w:rsidRDefault="00C75178"/>
    <w:p w14:paraId="30FE3960" w14:textId="40802096" w:rsidR="00C75178" w:rsidRPr="009F1022" w:rsidRDefault="004F2F9C" w:rsidP="001712A9">
      <w:pPr>
        <w:pStyle w:val="Heading3"/>
        <w:rPr>
          <w:lang w:val="en-GB"/>
        </w:rPr>
      </w:pPr>
      <w:bookmarkStart w:id="22" w:name="_Toc195559161"/>
      <w:r w:rsidRPr="009F1022">
        <w:rPr>
          <w:lang w:val="en-GB"/>
        </w:rPr>
        <w:t>Description:</w:t>
      </w:r>
      <w:bookmarkEnd w:id="22"/>
      <w:r w:rsidRPr="009F1022">
        <w:rPr>
          <w:lang w:val="en-GB"/>
        </w:rPr>
        <w:t xml:space="preserve"> </w:t>
      </w:r>
    </w:p>
    <w:p w14:paraId="7277005D" w14:textId="35B07004" w:rsidR="00EA4043" w:rsidRPr="009F1022" w:rsidRDefault="000D5F3A" w:rsidP="001D2B45">
      <w:r w:rsidRPr="009F1022">
        <w:t xml:space="preserve">The </w:t>
      </w:r>
      <w:proofErr w:type="spellStart"/>
      <w:r w:rsidRPr="009F1022">
        <w:t>DistCC</w:t>
      </w:r>
      <w:proofErr w:type="spellEnd"/>
      <w:r w:rsidRPr="009F1022">
        <w:t xml:space="preserve"> Daemon is a program that distributes builds of </w:t>
      </w:r>
      <w:r w:rsidR="00FE3D78" w:rsidRPr="009F1022">
        <w:t>programming</w:t>
      </w:r>
      <w:r w:rsidRPr="009F1022">
        <w:t xml:space="preserve"> languages such as C, C++, and many other C languages across several machines </w:t>
      </w:r>
      <w:r w:rsidR="00EA4043" w:rsidRPr="009F1022">
        <w:t>within</w:t>
      </w:r>
      <w:r w:rsidRPr="009F1022">
        <w:t xml:space="preserve"> a network</w:t>
      </w:r>
      <w:r w:rsidR="001D2B45" w:rsidRPr="009F1022">
        <w:t>, aiming to accelerate the build processes</w:t>
      </w:r>
      <w:r w:rsidR="00344FFC">
        <w:t xml:space="preserve"> </w:t>
      </w:r>
      <w:r w:rsidR="00344FFC" w:rsidRPr="009F1022">
        <w:t>(distributed computing</w:t>
      </w:r>
      <w:r w:rsidR="00344FFC">
        <w:t>)</w:t>
      </w:r>
      <w:r w:rsidR="001D2B45" w:rsidRPr="009F1022">
        <w:t xml:space="preserve">. </w:t>
      </w:r>
      <w:r w:rsidR="00966A5E" w:rsidRPr="009F1022">
        <w:t xml:space="preserve">However, when improperly configured, it can introduce serious security vulnerabilities. </w:t>
      </w:r>
    </w:p>
    <w:p w14:paraId="0F5E7ED5" w14:textId="77777777" w:rsidR="00FB2A4E" w:rsidRPr="009F1022" w:rsidRDefault="00FB2A4E" w:rsidP="001D2B45"/>
    <w:p w14:paraId="02EE4053" w14:textId="3899A12F" w:rsidR="00093D78" w:rsidRPr="009F1022" w:rsidRDefault="00FB2A4E" w:rsidP="006A1F4E">
      <w:r w:rsidRPr="009F1022">
        <w:t>According to the OpenVAS scan conducted on February 26</w:t>
      </w:r>
      <w:r w:rsidRPr="009F1022">
        <w:rPr>
          <w:vertAlign w:val="superscript"/>
        </w:rPr>
        <w:t>th</w:t>
      </w:r>
      <w:r w:rsidRPr="009F1022">
        <w:t xml:space="preserve">, 2023, the </w:t>
      </w:r>
      <w:proofErr w:type="spellStart"/>
      <w:r w:rsidRPr="009F1022">
        <w:t>DistCC</w:t>
      </w:r>
      <w:proofErr w:type="spellEnd"/>
      <w:r w:rsidRPr="009F1022">
        <w:t xml:space="preserve"> daemon running on port 3632 of host 83.212.126.187 was found to be vulnerable to a critical remote command execution flaw. </w:t>
      </w:r>
      <w:r w:rsidR="008A5D2C" w:rsidRPr="009F1022">
        <w:t>This vulnerability, identified as CVE-2004-2687, allow</w:t>
      </w:r>
      <w:r w:rsidR="001F71AE">
        <w:t>s</w:t>
      </w:r>
      <w:r w:rsidR="008A5D2C" w:rsidRPr="009F1022">
        <w:t xml:space="preserve"> users to execute arbitrary shell commands on the target system. </w:t>
      </w:r>
      <w:r w:rsidR="00440024" w:rsidRPr="009F1022">
        <w:t xml:space="preserve">The flaws </w:t>
      </w:r>
      <w:r w:rsidR="00997A39" w:rsidRPr="009F1022">
        <w:t>arise</w:t>
      </w:r>
      <w:r w:rsidR="00440024" w:rsidRPr="009F1022">
        <w:t xml:space="preserve"> from the systems inability to sanitise user input, in which enables unauthenticated remote attacker to execute arbitrary commands with the privileges of the </w:t>
      </w:r>
      <w:proofErr w:type="spellStart"/>
      <w:r w:rsidR="00440024" w:rsidRPr="009F1022">
        <w:t>DistCC</w:t>
      </w:r>
      <w:proofErr w:type="spellEnd"/>
      <w:r w:rsidR="00440024" w:rsidRPr="009F1022">
        <w:t xml:space="preserve"> process</w:t>
      </w:r>
      <w:r w:rsidR="00BF3BD0">
        <w:t xml:space="preserve"> (Root </w:t>
      </w:r>
      <w:r w:rsidR="00960F4B">
        <w:t>privileges</w:t>
      </w:r>
      <w:r w:rsidR="00BF3BD0">
        <w:t>)</w:t>
      </w:r>
      <w:r w:rsidR="00093D78" w:rsidRPr="009F1022">
        <w:t xml:space="preserve">. </w:t>
      </w:r>
    </w:p>
    <w:p w14:paraId="29FA473C" w14:textId="77777777" w:rsidR="006A1F4E" w:rsidRPr="009F1022" w:rsidRDefault="006A1F4E" w:rsidP="006A1F4E"/>
    <w:p w14:paraId="71446943" w14:textId="0C6E503F" w:rsidR="00FB2A4E" w:rsidRPr="009F1022" w:rsidRDefault="0041592D" w:rsidP="0041592D">
      <w:r w:rsidRPr="009F1022">
        <w:t xml:space="preserve">The vulnerability was common in </w:t>
      </w:r>
      <w:proofErr w:type="spellStart"/>
      <w:r w:rsidRPr="009F1022">
        <w:t>DistCC</w:t>
      </w:r>
      <w:proofErr w:type="spellEnd"/>
      <w:r w:rsidRPr="009F1022">
        <w:t xml:space="preserve"> </w:t>
      </w:r>
      <w:r w:rsidR="0022289D" w:rsidRPr="009F1022">
        <w:t xml:space="preserve">version </w:t>
      </w:r>
      <w:r w:rsidRPr="009F1022">
        <w:t>2.18.3 which the command would allow you to execute commands typically on the</w:t>
      </w:r>
      <w:r w:rsidR="00440024" w:rsidRPr="009F1022">
        <w:t xml:space="preserve"> root</w:t>
      </w:r>
      <w:r w:rsidR="001A4E4A" w:rsidRPr="009F1022">
        <w:t>:</w:t>
      </w:r>
      <w:r w:rsidR="00440024" w:rsidRPr="009F1022">
        <w:t xml:space="preserve"> </w:t>
      </w:r>
    </w:p>
    <w:p w14:paraId="5C6BFF3B" w14:textId="2E80B2F7" w:rsidR="00A81433" w:rsidRPr="009F1022" w:rsidRDefault="00A81433" w:rsidP="00312B62">
      <w:pPr>
        <w:pStyle w:val="Heading4"/>
        <w:rPr>
          <w:lang w:val="en-GB"/>
        </w:rPr>
      </w:pPr>
      <w:r w:rsidRPr="009F1022">
        <w:rPr>
          <w:lang w:val="en-GB"/>
        </w:rPr>
        <w:t>Figure 1:</w:t>
      </w:r>
      <w:r w:rsidR="000E0098" w:rsidRPr="009F1022">
        <w:rPr>
          <w:lang w:val="en-GB"/>
        </w:rPr>
        <w:t>(</w:t>
      </w:r>
      <w:r w:rsidR="000E0098" w:rsidRPr="009F1022">
        <w:rPr>
          <w:rFonts w:ascii="Times New Roman" w:eastAsia="Times New Roman" w:hAnsi="Times New Roman" w:cs="Times New Roman"/>
          <w:i w:val="0"/>
          <w:iCs w:val="0"/>
          <w:color w:val="auto"/>
          <w:kern w:val="0"/>
          <w:lang w:val="en-GB" w:eastAsia="ru-RU"/>
          <w14:ligatures w14:val="none"/>
        </w:rPr>
        <w:t xml:space="preserve">OpenVAS scan result confirming exploitation of the </w:t>
      </w:r>
      <w:proofErr w:type="spellStart"/>
      <w:r w:rsidR="000E0098" w:rsidRPr="009F1022">
        <w:rPr>
          <w:rFonts w:ascii="Times New Roman" w:eastAsia="Times New Roman" w:hAnsi="Times New Roman" w:cs="Times New Roman"/>
          <w:i w:val="0"/>
          <w:iCs w:val="0"/>
          <w:color w:val="auto"/>
          <w:kern w:val="0"/>
          <w:lang w:val="en-GB" w:eastAsia="ru-RU"/>
          <w14:ligatures w14:val="none"/>
        </w:rPr>
        <w:t>DistCC</w:t>
      </w:r>
      <w:proofErr w:type="spellEnd"/>
      <w:r w:rsidR="000E0098" w:rsidRPr="009F1022">
        <w:rPr>
          <w:rFonts w:ascii="Times New Roman" w:eastAsia="Times New Roman" w:hAnsi="Times New Roman" w:cs="Times New Roman"/>
          <w:i w:val="0"/>
          <w:iCs w:val="0"/>
          <w:color w:val="auto"/>
          <w:kern w:val="0"/>
          <w:lang w:val="en-GB" w:eastAsia="ru-RU"/>
          <w14:ligatures w14:val="none"/>
        </w:rPr>
        <w:t xml:space="preserve"> vulnerability (CVE-2004-2687) on port 3632</w:t>
      </w:r>
    </w:p>
    <w:p w14:paraId="539CFBA9" w14:textId="56991040" w:rsidR="004F2F9C" w:rsidRPr="009F1022" w:rsidRDefault="001A6DBF">
      <w:r w:rsidRPr="009F1022">
        <w:rPr>
          <w:noProof/>
        </w:rPr>
        <w:drawing>
          <wp:inline distT="0" distB="0" distL="0" distR="0" wp14:anchorId="491140A4" wp14:editId="56AC0740">
            <wp:extent cx="5943600" cy="2289175"/>
            <wp:effectExtent l="0" t="0" r="0" b="0"/>
            <wp:docPr id="1941928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28500" name="Picture 1" descr="A screenshot of a computer&#10;&#10;AI-generated content may be incorrect."/>
                    <pic:cNvPicPr/>
                  </pic:nvPicPr>
                  <pic:blipFill>
                    <a:blip r:embed="rId9"/>
                    <a:stretch>
                      <a:fillRect/>
                    </a:stretch>
                  </pic:blipFill>
                  <pic:spPr>
                    <a:xfrm>
                      <a:off x="0" y="0"/>
                      <a:ext cx="5943600" cy="2289175"/>
                    </a:xfrm>
                    <a:prstGeom prst="rect">
                      <a:avLst/>
                    </a:prstGeom>
                  </pic:spPr>
                </pic:pic>
              </a:graphicData>
            </a:graphic>
          </wp:inline>
        </w:drawing>
      </w:r>
    </w:p>
    <w:p w14:paraId="303DE9F2" w14:textId="52FEC0CC" w:rsidR="00A81433" w:rsidRPr="009F1022" w:rsidRDefault="00A81433" w:rsidP="00312B62">
      <w:r w:rsidRPr="009F1022">
        <w:rPr>
          <w:rFonts w:asciiTheme="minorHAnsi" w:eastAsiaTheme="majorEastAsia" w:hAnsiTheme="minorHAnsi" w:cstheme="majorBidi"/>
          <w:i/>
          <w:iCs/>
          <w:color w:val="0F4761" w:themeColor="accent1" w:themeShade="BF"/>
          <w:kern w:val="2"/>
          <w:sz w:val="22"/>
          <w:szCs w:val="22"/>
          <w:lang w:eastAsia="en-US"/>
          <w14:ligatures w14:val="standardContextual"/>
        </w:rPr>
        <w:t xml:space="preserve">Figure </w:t>
      </w:r>
      <w:r w:rsidR="001966EC" w:rsidRPr="009F1022">
        <w:rPr>
          <w:rFonts w:asciiTheme="minorHAnsi" w:eastAsiaTheme="majorEastAsia" w:hAnsiTheme="minorHAnsi" w:cstheme="majorBidi"/>
          <w:i/>
          <w:iCs/>
          <w:color w:val="0F4761" w:themeColor="accent1" w:themeShade="BF"/>
          <w:kern w:val="2"/>
          <w:sz w:val="22"/>
          <w:szCs w:val="22"/>
          <w:lang w:eastAsia="en-US"/>
          <w14:ligatures w14:val="standardContextual"/>
        </w:rPr>
        <w:t>2</w:t>
      </w:r>
      <w:r w:rsidRPr="009F1022">
        <w:rPr>
          <w:rFonts w:asciiTheme="minorHAnsi" w:eastAsiaTheme="majorEastAsia" w:hAnsiTheme="minorHAnsi" w:cstheme="majorBidi"/>
          <w:i/>
          <w:iCs/>
          <w:color w:val="0F4761" w:themeColor="accent1" w:themeShade="BF"/>
          <w:kern w:val="2"/>
          <w:sz w:val="22"/>
          <w:szCs w:val="22"/>
          <w:lang w:eastAsia="en-US"/>
          <w14:ligatures w14:val="standardContextual"/>
        </w:rPr>
        <w:t>:</w:t>
      </w:r>
      <w:r w:rsidRPr="009F1022">
        <w:t xml:space="preserve"> </w:t>
      </w:r>
      <w:r w:rsidR="00DE0AB7" w:rsidRPr="009F1022">
        <w:rPr>
          <w:sz w:val="22"/>
          <w:szCs w:val="22"/>
        </w:rPr>
        <w:t xml:space="preserve">Exploitation of the </w:t>
      </w:r>
      <w:proofErr w:type="spellStart"/>
      <w:r w:rsidR="00DE0AB7" w:rsidRPr="009F1022">
        <w:rPr>
          <w:sz w:val="22"/>
          <w:szCs w:val="22"/>
        </w:rPr>
        <w:t>DistCC</w:t>
      </w:r>
      <w:proofErr w:type="spellEnd"/>
      <w:r w:rsidR="00DE0AB7" w:rsidRPr="009F1022">
        <w:rPr>
          <w:sz w:val="22"/>
          <w:szCs w:val="22"/>
        </w:rPr>
        <w:t xml:space="preserve"> vulnerability (CVE-2004-2687) using Metasploit's </w:t>
      </w:r>
      <w:proofErr w:type="spellStart"/>
      <w:r w:rsidR="00DE0AB7" w:rsidRPr="009F1022">
        <w:rPr>
          <w:sz w:val="22"/>
          <w:szCs w:val="22"/>
        </w:rPr>
        <w:t>distcc_exec</w:t>
      </w:r>
      <w:proofErr w:type="spellEnd"/>
      <w:r w:rsidR="00DE0AB7" w:rsidRPr="009F1022">
        <w:rPr>
          <w:sz w:val="22"/>
          <w:szCs w:val="22"/>
        </w:rPr>
        <w:t xml:space="preserve"> module</w:t>
      </w:r>
      <w:r w:rsidR="00331E66" w:rsidRPr="009F1022">
        <w:rPr>
          <w:sz w:val="22"/>
          <w:szCs w:val="22"/>
        </w:rPr>
        <w:t xml:space="preserve"> [2</w:t>
      </w:r>
      <w:r w:rsidR="00C73BF1" w:rsidRPr="009F1022">
        <w:rPr>
          <w:sz w:val="22"/>
          <w:szCs w:val="22"/>
        </w:rPr>
        <w:t>3</w:t>
      </w:r>
      <w:r w:rsidR="00331E66" w:rsidRPr="009F1022">
        <w:rPr>
          <w:sz w:val="22"/>
          <w:szCs w:val="22"/>
        </w:rPr>
        <w:t>]</w:t>
      </w:r>
      <w:r w:rsidR="00DE0AB7" w:rsidRPr="009F1022">
        <w:rPr>
          <w:sz w:val="22"/>
          <w:szCs w:val="22"/>
        </w:rPr>
        <w:t>.</w:t>
      </w:r>
    </w:p>
    <w:p w14:paraId="17AB2F5E" w14:textId="3E4C70F7" w:rsidR="0095138A" w:rsidRPr="009F1022" w:rsidRDefault="0095138A" w:rsidP="0095138A">
      <w:pPr>
        <w:jc w:val="center"/>
      </w:pPr>
      <w:r w:rsidRPr="009F1022">
        <w:rPr>
          <w:noProof/>
          <w14:ligatures w14:val="standardContextual"/>
        </w:rPr>
        <w:drawing>
          <wp:inline distT="0" distB="0" distL="0" distR="0" wp14:anchorId="15967765" wp14:editId="7010D807">
            <wp:extent cx="3444161" cy="2472055"/>
            <wp:effectExtent l="0" t="0" r="4445" b="4445"/>
            <wp:docPr id="6081118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11813"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67655" cy="2488918"/>
                    </a:xfrm>
                    <a:prstGeom prst="rect">
                      <a:avLst/>
                    </a:prstGeom>
                  </pic:spPr>
                </pic:pic>
              </a:graphicData>
            </a:graphic>
          </wp:inline>
        </w:drawing>
      </w:r>
    </w:p>
    <w:p w14:paraId="730CDD26" w14:textId="77777777" w:rsidR="004F2F9C" w:rsidRPr="009F1022" w:rsidRDefault="004F2F9C"/>
    <w:p w14:paraId="2AD90B5B" w14:textId="2DE92AA0" w:rsidR="00C75178" w:rsidRPr="009F1022" w:rsidRDefault="003223A4">
      <w:r w:rsidRPr="009F1022">
        <w:t xml:space="preserve">This vulnerability, identified by OpenVAS NVT, servery compromises the </w:t>
      </w:r>
      <w:proofErr w:type="spellStart"/>
      <w:r w:rsidRPr="009F1022">
        <w:t>Metasploitable</w:t>
      </w:r>
      <w:proofErr w:type="spellEnd"/>
      <w:r w:rsidRPr="009F1022">
        <w:t xml:space="preserve"> system, which operates on an outdated Ubuntu 8.04 environment with multiple exposed services</w:t>
      </w:r>
      <w:r w:rsidR="00B15490" w:rsidRPr="009F1022">
        <w:t xml:space="preserve"> [20</w:t>
      </w:r>
      <w:r w:rsidR="0046006E" w:rsidRPr="009F1022">
        <w:t>, 21</w:t>
      </w:r>
      <w:r w:rsidR="008B1BE8" w:rsidRPr="009F1022">
        <w:t>, 22</w:t>
      </w:r>
      <w:r w:rsidR="00B15490" w:rsidRPr="009F1022">
        <w:t>]</w:t>
      </w:r>
      <w:r w:rsidRPr="009F1022">
        <w:t>.</w:t>
      </w:r>
    </w:p>
    <w:p w14:paraId="773AE9AF" w14:textId="77777777" w:rsidR="00C75178" w:rsidRPr="009F1022" w:rsidRDefault="00C75178"/>
    <w:p w14:paraId="749457B4" w14:textId="77777777" w:rsidR="007D30A7" w:rsidRPr="009F1022" w:rsidRDefault="007D30A7"/>
    <w:p w14:paraId="4439D6C0" w14:textId="150EF586" w:rsidR="007D30A7" w:rsidRPr="009F1022" w:rsidRDefault="007D30A7" w:rsidP="00545AB5">
      <w:pPr>
        <w:pStyle w:val="Heading3"/>
        <w:rPr>
          <w:lang w:val="en-GB"/>
        </w:rPr>
      </w:pPr>
      <w:bookmarkStart w:id="23" w:name="_Toc195559162"/>
      <w:r w:rsidRPr="009F1022">
        <w:rPr>
          <w:lang w:val="en-GB"/>
        </w:rPr>
        <w:t>Impact:</w:t>
      </w:r>
      <w:bookmarkEnd w:id="23"/>
      <w:r w:rsidRPr="009F1022">
        <w:rPr>
          <w:lang w:val="en-GB"/>
        </w:rPr>
        <w:t xml:space="preserve"> </w:t>
      </w:r>
    </w:p>
    <w:p w14:paraId="47690FF4" w14:textId="3B6B1A1D" w:rsidR="00223DBA" w:rsidRPr="009F1022" w:rsidRDefault="00D34259" w:rsidP="006418D2">
      <w:r w:rsidRPr="009F1022">
        <w:t xml:space="preserve">Exploiting this vulnerability could result in </w:t>
      </w:r>
      <w:r w:rsidR="0087746E" w:rsidRPr="009F1022">
        <w:t>the system to be fully compromised</w:t>
      </w:r>
      <w:r w:rsidRPr="009F1022">
        <w:t xml:space="preserve">, granting attackers root-level access and complete control over the host. </w:t>
      </w:r>
      <w:r w:rsidR="00A14069" w:rsidRPr="009F1022">
        <w:t xml:space="preserve">This exploit could </w:t>
      </w:r>
      <w:r w:rsidR="00062E73" w:rsidRPr="009F1022">
        <w:t>allow</w:t>
      </w:r>
      <w:r w:rsidR="00A14069" w:rsidRPr="009F1022">
        <w:t xml:space="preserve"> malicious users to breach databases and steal sensitive files or </w:t>
      </w:r>
      <w:proofErr w:type="gramStart"/>
      <w:r w:rsidR="006418D2" w:rsidRPr="009F1022">
        <w:t>credentials</w:t>
      </w:r>
      <w:r w:rsidR="002B7A80">
        <w:t>,</w:t>
      </w:r>
      <w:r w:rsidR="006418D2" w:rsidRPr="009F1022">
        <w:t xml:space="preserve"> and</w:t>
      </w:r>
      <w:proofErr w:type="gramEnd"/>
      <w:r w:rsidR="00A14069" w:rsidRPr="009F1022">
        <w:t xml:space="preserve"> can lead to loss of integrity through malware injection or deletion of critical data.</w:t>
      </w:r>
      <w:r w:rsidR="006418D2" w:rsidRPr="009F1022">
        <w:t xml:space="preserve"> Furthermore, attackers may also disrupt services, crash the system, </w:t>
      </w:r>
      <w:r w:rsidR="008A58D6" w:rsidRPr="009F1022">
        <w:t>or even</w:t>
      </w:r>
      <w:r w:rsidR="00433F8B" w:rsidRPr="009F1022">
        <w:t xml:space="preserve"> </w:t>
      </w:r>
      <w:r w:rsidR="006418D2" w:rsidRPr="009F1022">
        <w:t>exploit other vulnerable services (e.g., Samba, PostgreSQL)</w:t>
      </w:r>
      <w:r w:rsidR="002635BB" w:rsidRPr="009F1022">
        <w:t>.</w:t>
      </w:r>
      <w:r w:rsidR="006418D2" w:rsidRPr="009F1022">
        <w:t xml:space="preserve"> </w:t>
      </w:r>
    </w:p>
    <w:p w14:paraId="235EB4DE" w14:textId="77777777" w:rsidR="00223DBA" w:rsidRPr="009F1022" w:rsidRDefault="00223DBA" w:rsidP="006418D2"/>
    <w:p w14:paraId="14B381FF" w14:textId="2495D6D0" w:rsidR="007D30A7" w:rsidRPr="009F1022" w:rsidRDefault="006418D2" w:rsidP="006418D2">
      <w:r w:rsidRPr="009F1022">
        <w:t xml:space="preserve">Due to the unauthenticated nature of the </w:t>
      </w:r>
      <w:proofErr w:type="spellStart"/>
      <w:r w:rsidRPr="009F1022">
        <w:t>DistCC</w:t>
      </w:r>
      <w:proofErr w:type="spellEnd"/>
      <w:r w:rsidRPr="009F1022">
        <w:t xml:space="preserve"> service and its exposure on port 3632, the likelihood of successful exploitation is extremely high. The CVSS score of 9.3 reflects critical severity across all impact vectors, including confidentiality, integrity, and availability.</w:t>
      </w:r>
    </w:p>
    <w:p w14:paraId="20B01C59" w14:textId="77777777" w:rsidR="00C75178" w:rsidRPr="009F1022" w:rsidRDefault="00C75178"/>
    <w:p w14:paraId="124F101D" w14:textId="2770442B" w:rsidR="00C75178" w:rsidRPr="009F1022" w:rsidRDefault="00403B47" w:rsidP="00BD3FCD">
      <w:pPr>
        <w:rPr>
          <w:sz w:val="22"/>
          <w:szCs w:val="22"/>
        </w:rPr>
      </w:pPr>
      <w:r w:rsidRPr="009F1022">
        <w:rPr>
          <w:rFonts w:asciiTheme="minorHAnsi" w:eastAsiaTheme="majorEastAsia" w:hAnsiTheme="minorHAnsi" w:cstheme="majorBidi"/>
          <w:i/>
          <w:iCs/>
          <w:color w:val="0F4761" w:themeColor="accent1" w:themeShade="BF"/>
          <w:kern w:val="2"/>
          <w:sz w:val="22"/>
          <w:szCs w:val="22"/>
          <w:lang w:eastAsia="en-US"/>
          <w14:ligatures w14:val="standardContextual"/>
        </w:rPr>
        <w:t>Figure 3:</w:t>
      </w:r>
      <w:r w:rsidRPr="009F1022">
        <w:t xml:space="preserve"> </w:t>
      </w:r>
      <w:r w:rsidRPr="009F1022">
        <w:rPr>
          <w:sz w:val="22"/>
          <w:szCs w:val="22"/>
        </w:rPr>
        <w:t xml:space="preserve">Enumeration of the Samba service running on port 445 of the target machine, using Metasploit. </w:t>
      </w:r>
      <w:r w:rsidR="00E704F2" w:rsidRPr="009F1022">
        <w:rPr>
          <w:sz w:val="22"/>
          <w:szCs w:val="22"/>
        </w:rPr>
        <w:t xml:space="preserve">This is a simple example on </w:t>
      </w:r>
      <w:r w:rsidRPr="009F1022">
        <w:rPr>
          <w:sz w:val="22"/>
          <w:szCs w:val="22"/>
        </w:rPr>
        <w:t xml:space="preserve">how an attacker who gains initial access via the </w:t>
      </w:r>
      <w:proofErr w:type="spellStart"/>
      <w:r w:rsidRPr="009F1022">
        <w:rPr>
          <w:sz w:val="22"/>
          <w:szCs w:val="22"/>
        </w:rPr>
        <w:t>DistCC</w:t>
      </w:r>
      <w:proofErr w:type="spellEnd"/>
      <w:r w:rsidRPr="009F1022">
        <w:rPr>
          <w:sz w:val="22"/>
          <w:szCs w:val="22"/>
        </w:rPr>
        <w:t xml:space="preserve"> vulnerability on port 3632 could identify and exploit additional services on the same host</w:t>
      </w:r>
      <w:r w:rsidR="003E7CF5" w:rsidRPr="009F1022">
        <w:rPr>
          <w:sz w:val="22"/>
          <w:szCs w:val="22"/>
        </w:rPr>
        <w:t xml:space="preserve"> </w:t>
      </w:r>
      <w:r w:rsidR="00BD3FCD" w:rsidRPr="009F1022">
        <w:rPr>
          <w:sz w:val="22"/>
          <w:szCs w:val="22"/>
        </w:rPr>
        <w:t>(Google scholar: Exploiting Vulnerabilities of a Linux Based Machine)</w:t>
      </w:r>
      <w:r w:rsidR="00F81910" w:rsidRPr="009F1022">
        <w:rPr>
          <w:sz w:val="22"/>
          <w:szCs w:val="22"/>
        </w:rPr>
        <w:t xml:space="preserve"> </w:t>
      </w:r>
      <w:r w:rsidR="003E7CF5" w:rsidRPr="009F1022">
        <w:rPr>
          <w:sz w:val="22"/>
          <w:szCs w:val="22"/>
        </w:rPr>
        <w:t>[20]</w:t>
      </w:r>
      <w:r w:rsidRPr="009F1022">
        <w:rPr>
          <w:sz w:val="22"/>
          <w:szCs w:val="22"/>
        </w:rPr>
        <w:t>.</w:t>
      </w:r>
    </w:p>
    <w:p w14:paraId="2657975C" w14:textId="77777777" w:rsidR="00C75178" w:rsidRPr="009F1022" w:rsidRDefault="00C75178"/>
    <w:p w14:paraId="5328C530" w14:textId="1355231B" w:rsidR="00C75178" w:rsidRPr="009F1022" w:rsidRDefault="006C64D1">
      <w:r w:rsidRPr="009F1022">
        <w:rPr>
          <w:noProof/>
          <w14:ligatures w14:val="standardContextual"/>
        </w:rPr>
        <w:drawing>
          <wp:inline distT="0" distB="0" distL="0" distR="0" wp14:anchorId="4430868B" wp14:editId="6263C948">
            <wp:extent cx="5943600" cy="3195320"/>
            <wp:effectExtent l="0" t="0" r="0" b="5080"/>
            <wp:docPr id="87315660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56605"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4A6AB324" w14:textId="77777777" w:rsidR="00C02C5D" w:rsidRPr="009F1022" w:rsidRDefault="00C02C5D"/>
    <w:p w14:paraId="309BB25D" w14:textId="4A67F0EF" w:rsidR="003A7569" w:rsidRPr="009F1022" w:rsidRDefault="00C02C5D" w:rsidP="00B26CBF">
      <w:r w:rsidRPr="009F1022">
        <w:rPr>
          <w:b/>
          <w:bCs/>
        </w:rPr>
        <w:t>CVSS Breakdown for CVE-2004-2687</w:t>
      </w:r>
      <w:r w:rsidRPr="009F1022">
        <w:t xml:space="preserve"> (According to National Institute of Standards and Technology, "CVE-2004-2687 - NVD – </w:t>
      </w:r>
      <w:r w:rsidR="00593301" w:rsidRPr="009F1022">
        <w:t>NIST) [</w:t>
      </w:r>
      <w:r w:rsidR="008A748D" w:rsidRPr="009F1022">
        <w:t>22]</w:t>
      </w:r>
      <w:r w:rsidR="003A7569" w:rsidRPr="009F1022">
        <w:t xml:space="preserve">: </w:t>
      </w:r>
    </w:p>
    <w:p w14:paraId="7C17B1F4" w14:textId="77777777" w:rsidR="00B26CBF" w:rsidRPr="009F1022" w:rsidRDefault="00B26CBF" w:rsidP="00B26CBF"/>
    <w:p w14:paraId="4BA5D3C2" w14:textId="1B8A23CD" w:rsidR="00C75178" w:rsidRPr="009F1022" w:rsidRDefault="003A7BE2" w:rsidP="003A7BE2">
      <w:pPr>
        <w:pStyle w:val="ListParagraph"/>
        <w:numPr>
          <w:ilvl w:val="0"/>
          <w:numId w:val="2"/>
        </w:numPr>
        <w:rPr>
          <w:lang w:val="en-GB"/>
        </w:rPr>
      </w:pPr>
      <w:r w:rsidRPr="009F1022">
        <w:rPr>
          <w:b/>
          <w:bCs/>
          <w:lang w:val="en-GB"/>
        </w:rPr>
        <w:t>CVSS Bas Score:</w:t>
      </w:r>
      <w:r w:rsidRPr="009F1022">
        <w:rPr>
          <w:lang w:val="en-GB"/>
        </w:rPr>
        <w:t xml:space="preserve"> 9.3 (Critical)</w:t>
      </w:r>
    </w:p>
    <w:p w14:paraId="4765B206" w14:textId="09DD9EBC" w:rsidR="008D3935" w:rsidRPr="009F1022" w:rsidRDefault="008D3935" w:rsidP="003A7BE2">
      <w:pPr>
        <w:pStyle w:val="ListParagraph"/>
        <w:numPr>
          <w:ilvl w:val="0"/>
          <w:numId w:val="2"/>
        </w:numPr>
        <w:rPr>
          <w:lang w:val="en-GB"/>
        </w:rPr>
      </w:pPr>
      <w:r w:rsidRPr="009F1022">
        <w:rPr>
          <w:b/>
          <w:bCs/>
          <w:lang w:val="en-GB"/>
        </w:rPr>
        <w:t>Attack Vector (AV):</w:t>
      </w:r>
      <w:r w:rsidRPr="009F1022">
        <w:rPr>
          <w:lang w:val="en-GB"/>
        </w:rPr>
        <w:t xml:space="preserve"> Network (</w:t>
      </w:r>
      <w:r w:rsidR="00A2338B" w:rsidRPr="009F1022">
        <w:rPr>
          <w:lang w:val="en-GB"/>
        </w:rPr>
        <w:t>AV: N</w:t>
      </w:r>
      <w:r w:rsidRPr="009F1022">
        <w:rPr>
          <w:lang w:val="en-GB"/>
        </w:rPr>
        <w:t xml:space="preserve">) – It can be exploited remotely over a network </w:t>
      </w:r>
    </w:p>
    <w:p w14:paraId="384E2526" w14:textId="3DEFC110" w:rsidR="008D3935" w:rsidRPr="009F1022" w:rsidRDefault="00FA030C" w:rsidP="003A7BE2">
      <w:pPr>
        <w:pStyle w:val="ListParagraph"/>
        <w:numPr>
          <w:ilvl w:val="0"/>
          <w:numId w:val="2"/>
        </w:numPr>
        <w:rPr>
          <w:lang w:val="en-GB"/>
        </w:rPr>
      </w:pPr>
      <w:r w:rsidRPr="009F1022">
        <w:rPr>
          <w:b/>
          <w:bCs/>
          <w:lang w:val="en-GB"/>
        </w:rPr>
        <w:t>Attack Complexity (AC):</w:t>
      </w:r>
      <w:r w:rsidRPr="009F1022">
        <w:rPr>
          <w:lang w:val="en-GB"/>
        </w:rPr>
        <w:t xml:space="preserve"> Low (</w:t>
      </w:r>
      <w:r w:rsidR="00A2338B" w:rsidRPr="009F1022">
        <w:rPr>
          <w:lang w:val="en-GB"/>
        </w:rPr>
        <w:t>AC: L</w:t>
      </w:r>
      <w:r w:rsidRPr="009F1022">
        <w:rPr>
          <w:lang w:val="en-GB"/>
        </w:rPr>
        <w:t>) – There are no special conations that are required for exploitation</w:t>
      </w:r>
    </w:p>
    <w:p w14:paraId="54AF1D2F" w14:textId="5AD57ABF" w:rsidR="00FA030C" w:rsidRPr="009F1022" w:rsidRDefault="00125C0A" w:rsidP="003A7BE2">
      <w:pPr>
        <w:pStyle w:val="ListParagraph"/>
        <w:numPr>
          <w:ilvl w:val="0"/>
          <w:numId w:val="2"/>
        </w:numPr>
        <w:rPr>
          <w:lang w:val="en-GB"/>
        </w:rPr>
      </w:pPr>
      <w:r w:rsidRPr="009F1022">
        <w:rPr>
          <w:b/>
          <w:bCs/>
          <w:lang w:val="en-GB"/>
        </w:rPr>
        <w:t>Authentication:</w:t>
      </w:r>
      <w:r w:rsidRPr="009F1022">
        <w:rPr>
          <w:lang w:val="en-GB"/>
        </w:rPr>
        <w:t xml:space="preserve"> (</w:t>
      </w:r>
      <w:proofErr w:type="spellStart"/>
      <w:proofErr w:type="gramStart"/>
      <w:r w:rsidRPr="009F1022">
        <w:rPr>
          <w:lang w:val="en-GB"/>
        </w:rPr>
        <w:t>Au:N</w:t>
      </w:r>
      <w:proofErr w:type="spellEnd"/>
      <w:proofErr w:type="gramEnd"/>
      <w:r w:rsidRPr="009F1022">
        <w:rPr>
          <w:lang w:val="en-GB"/>
        </w:rPr>
        <w:t>) – The attacker does not require credentials or authentication in any instance to exploit the vulnerability</w:t>
      </w:r>
    </w:p>
    <w:p w14:paraId="32F969E7" w14:textId="14AF8359" w:rsidR="005832B5" w:rsidRPr="009F1022" w:rsidRDefault="005832B5" w:rsidP="003A7BE2">
      <w:pPr>
        <w:pStyle w:val="ListParagraph"/>
        <w:numPr>
          <w:ilvl w:val="0"/>
          <w:numId w:val="2"/>
        </w:numPr>
        <w:rPr>
          <w:lang w:val="en-GB"/>
        </w:rPr>
      </w:pPr>
      <w:r w:rsidRPr="009F1022">
        <w:rPr>
          <w:b/>
          <w:bCs/>
          <w:lang w:val="en-GB"/>
        </w:rPr>
        <w:t>Confidentiality Impact (C):</w:t>
      </w:r>
      <w:r w:rsidRPr="009F1022">
        <w:rPr>
          <w:lang w:val="en-GB"/>
        </w:rPr>
        <w:t xml:space="preserve"> Hight (C:H), as attackers can access all sensitive data and across other disrupted systems. </w:t>
      </w:r>
    </w:p>
    <w:p w14:paraId="0F47A53A" w14:textId="00098E72" w:rsidR="00C64028" w:rsidRPr="009F1022" w:rsidRDefault="00C64028" w:rsidP="003A7BE2">
      <w:pPr>
        <w:pStyle w:val="ListParagraph"/>
        <w:numPr>
          <w:ilvl w:val="0"/>
          <w:numId w:val="2"/>
        </w:numPr>
        <w:rPr>
          <w:lang w:val="en-GB"/>
        </w:rPr>
      </w:pPr>
      <w:r w:rsidRPr="009F1022">
        <w:rPr>
          <w:b/>
          <w:bCs/>
          <w:lang w:val="en-GB"/>
        </w:rPr>
        <w:t>Integrity Impact:</w:t>
      </w:r>
      <w:r w:rsidR="00035314" w:rsidRPr="009F1022">
        <w:rPr>
          <w:b/>
          <w:bCs/>
          <w:lang w:val="en-GB"/>
        </w:rPr>
        <w:t xml:space="preserve"> </w:t>
      </w:r>
      <w:r w:rsidR="00035314" w:rsidRPr="009F1022">
        <w:rPr>
          <w:lang w:val="en-GB"/>
        </w:rPr>
        <w:t xml:space="preserve">High (I:H), as is allows the </w:t>
      </w:r>
      <w:r w:rsidR="008B4AF0" w:rsidRPr="009F1022">
        <w:rPr>
          <w:lang w:val="en-GB"/>
        </w:rPr>
        <w:t>attacker</w:t>
      </w:r>
      <w:r w:rsidR="00035314" w:rsidRPr="009F1022">
        <w:rPr>
          <w:lang w:val="en-GB"/>
        </w:rPr>
        <w:t xml:space="preserve"> to modify and delete system data</w:t>
      </w:r>
      <w:r w:rsidRPr="009F1022">
        <w:rPr>
          <w:lang w:val="en-GB"/>
        </w:rPr>
        <w:t xml:space="preserve"> </w:t>
      </w:r>
    </w:p>
    <w:p w14:paraId="6F0AF67A" w14:textId="7B6811C8" w:rsidR="00C75178" w:rsidRDefault="008B4AF0" w:rsidP="007F3A95">
      <w:pPr>
        <w:pStyle w:val="ListParagraph"/>
        <w:numPr>
          <w:ilvl w:val="0"/>
          <w:numId w:val="2"/>
        </w:numPr>
        <w:rPr>
          <w:lang w:val="en-GB"/>
        </w:rPr>
      </w:pPr>
      <w:r w:rsidRPr="009F1022">
        <w:rPr>
          <w:b/>
          <w:bCs/>
          <w:lang w:val="en-GB"/>
        </w:rPr>
        <w:t>Availability Impact (A):</w:t>
      </w:r>
      <w:r w:rsidRPr="009F1022">
        <w:rPr>
          <w:lang w:val="en-GB"/>
        </w:rPr>
        <w:t xml:space="preserve"> High, as the attacker can disrupt the service, </w:t>
      </w:r>
      <w:proofErr w:type="spellStart"/>
      <w:r w:rsidRPr="009F1022">
        <w:rPr>
          <w:lang w:val="en-GB"/>
        </w:rPr>
        <w:t>e.g</w:t>
      </w:r>
      <w:proofErr w:type="spellEnd"/>
      <w:r w:rsidRPr="009F1022">
        <w:rPr>
          <w:lang w:val="en-GB"/>
        </w:rPr>
        <w:t xml:space="preserve"> DDo</w:t>
      </w:r>
      <w:r w:rsidR="00931AC6" w:rsidRPr="009F1022">
        <w:rPr>
          <w:lang w:val="en-GB"/>
        </w:rPr>
        <w:t>S</w:t>
      </w:r>
      <w:r w:rsidRPr="009F1022">
        <w:rPr>
          <w:lang w:val="en-GB"/>
        </w:rPr>
        <w:t xml:space="preserve"> attack or crashing the system. </w:t>
      </w:r>
    </w:p>
    <w:p w14:paraId="41FC04C2" w14:textId="77777777" w:rsidR="007F3A95" w:rsidRPr="00EA0B3C" w:rsidRDefault="007F3A95" w:rsidP="00EA0B3C"/>
    <w:p w14:paraId="01EDC3D0" w14:textId="5A9D467D" w:rsidR="007F4258" w:rsidRPr="009F1022" w:rsidRDefault="007F4258" w:rsidP="00C23C37">
      <w:pPr>
        <w:pStyle w:val="Heading3"/>
        <w:rPr>
          <w:lang w:val="en-GB"/>
        </w:rPr>
      </w:pPr>
      <w:bookmarkStart w:id="24" w:name="_Toc195559163"/>
      <w:r w:rsidRPr="009F1022">
        <w:rPr>
          <w:lang w:val="en-GB"/>
        </w:rPr>
        <w:t>Recommended Remedial Measures:</w:t>
      </w:r>
      <w:bookmarkEnd w:id="24"/>
      <w:r w:rsidRPr="009F1022">
        <w:rPr>
          <w:lang w:val="en-GB"/>
        </w:rPr>
        <w:t xml:space="preserve"> </w:t>
      </w:r>
    </w:p>
    <w:p w14:paraId="0842EDC9" w14:textId="3946C9CA" w:rsidR="007F4258" w:rsidRPr="009F1022" w:rsidRDefault="00C45EB6" w:rsidP="00B356FB">
      <w:r w:rsidRPr="009F1022">
        <w:t>T</w:t>
      </w:r>
      <w:r w:rsidR="00117F80" w:rsidRPr="009F1022">
        <w:t>o</w:t>
      </w:r>
      <w:r w:rsidRPr="009F1022">
        <w:t xml:space="preserve"> mitigate the </w:t>
      </w:r>
      <w:proofErr w:type="spellStart"/>
      <w:r w:rsidRPr="009F1022">
        <w:t>DistCCDaemon</w:t>
      </w:r>
      <w:proofErr w:type="spellEnd"/>
      <w:r w:rsidRPr="009F1022">
        <w:t xml:space="preserve"> Command Execution Vulnerability (CVE-2004-2687) that was identified on port 3632, the following remediation steps are recommended.</w:t>
      </w:r>
      <w:r w:rsidR="00B356FB" w:rsidRPr="009F1022">
        <w:t xml:space="preserve"> These steps are guided by </w:t>
      </w:r>
      <w:r w:rsidR="00E7254E" w:rsidRPr="009F1022">
        <w:t>industry</w:t>
      </w:r>
      <w:r w:rsidR="00B356FB" w:rsidRPr="009F1022">
        <w:t xml:space="preserve"> best practices and aligns with NIST vulnerability management </w:t>
      </w:r>
      <w:r w:rsidR="0092003D" w:rsidRPr="009F1022">
        <w:t>standards</w:t>
      </w:r>
      <w:r w:rsidR="00BA5DFC">
        <w:t xml:space="preserve"> and OWASP top 10</w:t>
      </w:r>
      <w:r w:rsidR="0092003D" w:rsidRPr="009F1022">
        <w:t xml:space="preserve"> [</w:t>
      </w:r>
      <w:r w:rsidR="00117F80" w:rsidRPr="009F1022">
        <w:t>23</w:t>
      </w:r>
      <w:r w:rsidR="000F0176">
        <w:t xml:space="preserve"> </w:t>
      </w:r>
      <w:r w:rsidR="00BA5DFC">
        <w:t>,</w:t>
      </w:r>
      <w:r w:rsidR="000F0176">
        <w:t>25 ,27</w:t>
      </w:r>
      <w:r w:rsidR="00B356FB" w:rsidRPr="009F1022">
        <w:t>].</w:t>
      </w:r>
      <w:r w:rsidR="009A6E75" w:rsidRPr="009F1022">
        <w:t xml:space="preserve"> </w:t>
      </w:r>
      <w:r w:rsidR="00B356FB" w:rsidRPr="009F1022">
        <w:t xml:space="preserve"> </w:t>
      </w:r>
      <w:r w:rsidRPr="009F1022">
        <w:t xml:space="preserve"> </w:t>
      </w:r>
    </w:p>
    <w:p w14:paraId="772FEBF7" w14:textId="77777777" w:rsidR="00C75178" w:rsidRPr="009F1022" w:rsidRDefault="00C75178"/>
    <w:p w14:paraId="34424D42" w14:textId="47F6CB05" w:rsidR="00C75178" w:rsidRPr="009F1022" w:rsidRDefault="002B3831" w:rsidP="00A12366">
      <w:pPr>
        <w:pStyle w:val="ListParagraph"/>
        <w:numPr>
          <w:ilvl w:val="0"/>
          <w:numId w:val="2"/>
        </w:numPr>
        <w:rPr>
          <w:lang w:val="en-GB"/>
        </w:rPr>
      </w:pPr>
      <w:r w:rsidRPr="009F1022">
        <w:rPr>
          <w:b/>
          <w:bCs/>
          <w:lang w:val="en-GB"/>
        </w:rPr>
        <w:t xml:space="preserve">Disable the </w:t>
      </w:r>
      <w:proofErr w:type="spellStart"/>
      <w:r w:rsidRPr="009F1022">
        <w:rPr>
          <w:b/>
          <w:bCs/>
          <w:lang w:val="en-GB"/>
        </w:rPr>
        <w:t>DistCC</w:t>
      </w:r>
      <w:proofErr w:type="spellEnd"/>
      <w:r w:rsidRPr="009F1022">
        <w:rPr>
          <w:b/>
          <w:bCs/>
          <w:lang w:val="en-GB"/>
        </w:rPr>
        <w:t xml:space="preserve"> service:</w:t>
      </w:r>
      <w:r w:rsidRPr="009F1022">
        <w:rPr>
          <w:lang w:val="en-GB"/>
        </w:rPr>
        <w:t xml:space="preserve"> If the </w:t>
      </w:r>
      <w:proofErr w:type="spellStart"/>
      <w:r w:rsidRPr="009F1022">
        <w:rPr>
          <w:lang w:val="en-GB"/>
        </w:rPr>
        <w:t>DistCC</w:t>
      </w:r>
      <w:proofErr w:type="spellEnd"/>
      <w:r w:rsidRPr="009F1022">
        <w:rPr>
          <w:lang w:val="en-GB"/>
        </w:rPr>
        <w:t xml:space="preserve"> service is </w:t>
      </w:r>
      <w:r w:rsidR="00731D65" w:rsidRPr="009F1022">
        <w:rPr>
          <w:lang w:val="en-GB"/>
        </w:rPr>
        <w:t>no longer</w:t>
      </w:r>
      <w:r w:rsidRPr="009F1022">
        <w:rPr>
          <w:lang w:val="en-GB"/>
        </w:rPr>
        <w:t xml:space="preserve"> required, </w:t>
      </w:r>
      <w:proofErr w:type="spellStart"/>
      <w:r w:rsidRPr="009F1022">
        <w:rPr>
          <w:lang w:val="en-GB"/>
        </w:rPr>
        <w:t>its</w:t>
      </w:r>
      <w:proofErr w:type="spellEnd"/>
      <w:r w:rsidRPr="009F1022">
        <w:rPr>
          <w:lang w:val="en-GB"/>
        </w:rPr>
        <w:t xml:space="preserve"> is recommended to stop and disable the service entirely using the “</w:t>
      </w:r>
      <w:proofErr w:type="spellStart"/>
      <w:r w:rsidRPr="009F1022">
        <w:rPr>
          <w:lang w:val="en-GB"/>
        </w:rPr>
        <w:t>systemctl</w:t>
      </w:r>
      <w:proofErr w:type="spellEnd"/>
      <w:r w:rsidRPr="009F1022">
        <w:rPr>
          <w:lang w:val="en-GB"/>
        </w:rPr>
        <w:t>” command line utility</w:t>
      </w:r>
      <w:r w:rsidR="00A12366" w:rsidRPr="009F1022">
        <w:rPr>
          <w:lang w:val="en-GB"/>
        </w:rPr>
        <w:t xml:space="preserve"> (</w:t>
      </w:r>
      <w:proofErr w:type="spellStart"/>
      <w:r w:rsidR="00A12366" w:rsidRPr="009F1022">
        <w:rPr>
          <w:lang w:val="en-GB"/>
        </w:rPr>
        <w:t>e.g</w:t>
      </w:r>
      <w:proofErr w:type="spellEnd"/>
      <w:r w:rsidR="00A12366" w:rsidRPr="009F1022">
        <w:rPr>
          <w:lang w:val="en-GB"/>
        </w:rPr>
        <w:t xml:space="preserve"> </w:t>
      </w:r>
      <w:r w:rsidR="00564007" w:rsidRPr="009F1022">
        <w:rPr>
          <w:lang w:val="en-GB"/>
        </w:rPr>
        <w:t>“</w:t>
      </w:r>
      <w:proofErr w:type="spellStart"/>
      <w:r w:rsidR="00A12366" w:rsidRPr="009F1022">
        <w:rPr>
          <w:lang w:val="en-GB"/>
        </w:rPr>
        <w:t>systemctl</w:t>
      </w:r>
      <w:proofErr w:type="spellEnd"/>
      <w:r w:rsidR="00A12366" w:rsidRPr="009F1022">
        <w:rPr>
          <w:lang w:val="en-GB"/>
        </w:rPr>
        <w:t xml:space="preserve"> stop </w:t>
      </w:r>
      <w:proofErr w:type="spellStart"/>
      <w:r w:rsidR="00A12366" w:rsidRPr="009F1022">
        <w:rPr>
          <w:lang w:val="en-GB"/>
        </w:rPr>
        <w:t>distcc</w:t>
      </w:r>
      <w:proofErr w:type="spellEnd"/>
      <w:r w:rsidR="00564007" w:rsidRPr="009F1022">
        <w:rPr>
          <w:lang w:val="en-GB"/>
        </w:rPr>
        <w:t>”</w:t>
      </w:r>
      <w:r w:rsidR="00C30F60" w:rsidRPr="009F1022">
        <w:rPr>
          <w:lang w:val="en-GB"/>
        </w:rPr>
        <w:t xml:space="preserve"> &amp; “</w:t>
      </w:r>
      <w:proofErr w:type="spellStart"/>
      <w:r w:rsidR="00C30F60" w:rsidRPr="009F1022">
        <w:rPr>
          <w:lang w:val="en-GB"/>
        </w:rPr>
        <w:t>systemctl</w:t>
      </w:r>
      <w:proofErr w:type="spellEnd"/>
      <w:r w:rsidR="00C30F60" w:rsidRPr="009F1022">
        <w:rPr>
          <w:lang w:val="en-GB"/>
        </w:rPr>
        <w:t xml:space="preserve"> disable </w:t>
      </w:r>
      <w:proofErr w:type="spellStart"/>
      <w:r w:rsidR="00C30F60" w:rsidRPr="009F1022">
        <w:rPr>
          <w:lang w:val="en-GB"/>
        </w:rPr>
        <w:t>distcc</w:t>
      </w:r>
      <w:proofErr w:type="spellEnd"/>
      <w:r w:rsidR="003776C9" w:rsidRPr="009F1022">
        <w:rPr>
          <w:lang w:val="en-GB"/>
        </w:rPr>
        <w:t>”)</w:t>
      </w:r>
      <w:r w:rsidRPr="009F1022">
        <w:rPr>
          <w:lang w:val="en-GB"/>
        </w:rPr>
        <w:t xml:space="preserve">. </w:t>
      </w:r>
      <w:r w:rsidR="00A44B73" w:rsidRPr="009F1022">
        <w:rPr>
          <w:lang w:val="en-GB"/>
        </w:rPr>
        <w:t xml:space="preserve">This should be done immediately as this eliminates the attack vector entirely. </w:t>
      </w:r>
    </w:p>
    <w:p w14:paraId="5F708F78" w14:textId="275F8604" w:rsidR="00177C2D" w:rsidRPr="009F1022" w:rsidRDefault="00177C2D" w:rsidP="00177C2D">
      <w:pPr>
        <w:pStyle w:val="ListParagraph"/>
        <w:numPr>
          <w:ilvl w:val="0"/>
          <w:numId w:val="2"/>
        </w:numPr>
        <w:rPr>
          <w:sz w:val="24"/>
          <w:szCs w:val="24"/>
          <w:lang w:val="en-GB"/>
        </w:rPr>
      </w:pPr>
      <w:r w:rsidRPr="009F1022">
        <w:rPr>
          <w:b/>
          <w:bCs/>
          <w:lang w:val="en-GB"/>
        </w:rPr>
        <w:t xml:space="preserve">Upgrade </w:t>
      </w:r>
      <w:proofErr w:type="spellStart"/>
      <w:r w:rsidRPr="009F1022">
        <w:rPr>
          <w:b/>
          <w:bCs/>
          <w:lang w:val="en-GB"/>
        </w:rPr>
        <w:t>DistCC</w:t>
      </w:r>
      <w:proofErr w:type="spellEnd"/>
      <w:r w:rsidRPr="009F1022">
        <w:rPr>
          <w:b/>
          <w:bCs/>
          <w:lang w:val="en-GB"/>
        </w:rPr>
        <w:t xml:space="preserve"> (</w:t>
      </w:r>
      <w:proofErr w:type="spellStart"/>
      <w:r w:rsidRPr="009F1022">
        <w:rPr>
          <w:b/>
          <w:bCs/>
          <w:lang w:val="en-GB"/>
        </w:rPr>
        <w:t>VendorFix</w:t>
      </w:r>
      <w:proofErr w:type="spellEnd"/>
      <w:r w:rsidRPr="009F1022">
        <w:rPr>
          <w:b/>
          <w:bCs/>
          <w:lang w:val="en-GB"/>
        </w:rPr>
        <w:t>):</w:t>
      </w:r>
      <w:r w:rsidRPr="009F1022">
        <w:rPr>
          <w:lang w:val="en-GB"/>
        </w:rPr>
        <w:t xml:space="preserve"> This was recommended in the attached </w:t>
      </w:r>
      <w:r w:rsidR="001460A4" w:rsidRPr="009F1022">
        <w:rPr>
          <w:lang w:val="en-GB"/>
        </w:rPr>
        <w:t>openvas-metasploitable</w:t>
      </w:r>
      <w:r w:rsidR="00650E8E" w:rsidRPr="009F1022">
        <w:rPr>
          <w:lang w:val="en-GB"/>
        </w:rPr>
        <w:t>2</w:t>
      </w:r>
      <w:r w:rsidR="001460A4" w:rsidRPr="009F1022">
        <w:rPr>
          <w:lang w:val="en-GB"/>
        </w:rPr>
        <w:t xml:space="preserve"> pdf report, </w:t>
      </w:r>
      <w:r w:rsidR="006953DF" w:rsidRPr="009F1022">
        <w:rPr>
          <w:lang w:val="en-GB"/>
        </w:rPr>
        <w:t xml:space="preserve">updated version of </w:t>
      </w:r>
      <w:proofErr w:type="spellStart"/>
      <w:r w:rsidR="006D0F0F" w:rsidRPr="009F1022">
        <w:rPr>
          <w:lang w:val="en-GB"/>
        </w:rPr>
        <w:t>DistCC</w:t>
      </w:r>
      <w:proofErr w:type="spellEnd"/>
      <w:r w:rsidR="006D0F0F" w:rsidRPr="009F1022">
        <w:rPr>
          <w:lang w:val="en-GB"/>
        </w:rPr>
        <w:t xml:space="preserve"> which</w:t>
      </w:r>
      <w:r w:rsidR="00E10CBA" w:rsidRPr="009F1022">
        <w:rPr>
          <w:lang w:val="en-GB"/>
        </w:rPr>
        <w:t xml:space="preserve"> includes patches for </w:t>
      </w:r>
      <w:r w:rsidR="006953DF" w:rsidRPr="009F1022">
        <w:rPr>
          <w:lang w:val="en-GB"/>
        </w:rPr>
        <w:t xml:space="preserve">address the </w:t>
      </w:r>
      <w:r w:rsidR="005D3267" w:rsidRPr="009F1022">
        <w:rPr>
          <w:lang w:val="en-GB"/>
        </w:rPr>
        <w:t xml:space="preserve">unauthenticated execution flaw. </w:t>
      </w:r>
    </w:p>
    <w:p w14:paraId="07B89D3B" w14:textId="2F083358" w:rsidR="00E10CBA" w:rsidRPr="009F1022" w:rsidRDefault="009F5ECA" w:rsidP="00887ECE">
      <w:pPr>
        <w:pStyle w:val="ListParagraph"/>
        <w:numPr>
          <w:ilvl w:val="0"/>
          <w:numId w:val="2"/>
        </w:numPr>
        <w:rPr>
          <w:lang w:val="en-GB"/>
        </w:rPr>
      </w:pPr>
      <w:r w:rsidRPr="009F1022">
        <w:rPr>
          <w:b/>
          <w:bCs/>
          <w:lang w:val="en-GB"/>
        </w:rPr>
        <w:t>Restrict</w:t>
      </w:r>
      <w:r w:rsidR="00403100" w:rsidRPr="009F1022">
        <w:rPr>
          <w:b/>
          <w:bCs/>
          <w:lang w:val="en-GB"/>
        </w:rPr>
        <w:t xml:space="preserve"> Network Access &amp; </w:t>
      </w:r>
      <w:r w:rsidRPr="009F1022">
        <w:rPr>
          <w:b/>
          <w:bCs/>
          <w:lang w:val="en-GB"/>
        </w:rPr>
        <w:t>Enforce</w:t>
      </w:r>
      <w:r w:rsidR="00403100" w:rsidRPr="009F1022">
        <w:rPr>
          <w:b/>
          <w:bCs/>
          <w:lang w:val="en-GB"/>
        </w:rPr>
        <w:t xml:space="preserve"> Authentication: </w:t>
      </w:r>
      <w:r w:rsidR="000C00CC" w:rsidRPr="009F1022">
        <w:rPr>
          <w:lang w:val="en-GB"/>
        </w:rPr>
        <w:t xml:space="preserve">According to </w:t>
      </w:r>
      <w:proofErr w:type="spellStart"/>
      <w:r w:rsidR="000C00CC" w:rsidRPr="009F1022">
        <w:rPr>
          <w:lang w:val="en-GB"/>
        </w:rPr>
        <w:t>DistCC</w:t>
      </w:r>
      <w:proofErr w:type="spellEnd"/>
      <w:r w:rsidR="000C00CC" w:rsidRPr="009F1022">
        <w:rPr>
          <w:lang w:val="en-GB"/>
        </w:rPr>
        <w:t xml:space="preserve"> security notes, </w:t>
      </w:r>
      <w:r w:rsidR="00887ECE" w:rsidRPr="009F1022">
        <w:rPr>
          <w:lang w:val="en-GB"/>
        </w:rPr>
        <w:t xml:space="preserve">older versions of </w:t>
      </w:r>
      <w:proofErr w:type="spellStart"/>
      <w:r w:rsidR="00887ECE" w:rsidRPr="009F1022">
        <w:rPr>
          <w:lang w:val="en-GB"/>
        </w:rPr>
        <w:t>DistCC</w:t>
      </w:r>
      <w:proofErr w:type="spellEnd"/>
      <w:r w:rsidR="00887ECE" w:rsidRPr="009F1022">
        <w:rPr>
          <w:lang w:val="en-GB"/>
        </w:rPr>
        <w:t xml:space="preserve"> do not enforce must use the </w:t>
      </w:r>
      <w:r w:rsidR="0055099F" w:rsidRPr="009F1022">
        <w:rPr>
          <w:lang w:val="en-GB"/>
        </w:rPr>
        <w:t>“—</w:t>
      </w:r>
      <w:r w:rsidR="006D0F0F" w:rsidRPr="009F1022">
        <w:rPr>
          <w:lang w:val="en-GB"/>
        </w:rPr>
        <w:t>allow” rule</w:t>
      </w:r>
      <w:r w:rsidR="00887ECE" w:rsidRPr="009F1022">
        <w:rPr>
          <w:lang w:val="en-GB"/>
        </w:rPr>
        <w:t xml:space="preserve"> and</w:t>
      </w:r>
      <w:r w:rsidR="0055099F" w:rsidRPr="009F1022">
        <w:rPr>
          <w:lang w:val="en-GB"/>
        </w:rPr>
        <w:t xml:space="preserve"> </w:t>
      </w:r>
      <w:r w:rsidR="00887ECE" w:rsidRPr="009F1022">
        <w:rPr>
          <w:lang w:val="en-GB"/>
        </w:rPr>
        <w:t xml:space="preserve">or firewall rules to limit access to the port since </w:t>
      </w:r>
      <w:r w:rsidR="0055099F" w:rsidRPr="009F1022">
        <w:rPr>
          <w:lang w:val="en-GB"/>
        </w:rPr>
        <w:t>arbitrary</w:t>
      </w:r>
      <w:r w:rsidR="00887ECE" w:rsidRPr="009F1022">
        <w:rPr>
          <w:lang w:val="en-GB"/>
        </w:rPr>
        <w:t xml:space="preserve"> commands can be </w:t>
      </w:r>
      <w:r w:rsidR="002368D2" w:rsidRPr="009F1022">
        <w:rPr>
          <w:lang w:val="en-GB"/>
        </w:rPr>
        <w:t>executed (</w:t>
      </w:r>
      <w:r w:rsidR="006D0F0F" w:rsidRPr="009F1022">
        <w:rPr>
          <w:lang w:val="en-GB"/>
        </w:rPr>
        <w:t xml:space="preserve">3.0 and above versions of </w:t>
      </w:r>
      <w:proofErr w:type="spellStart"/>
      <w:r w:rsidR="00704DEF" w:rsidRPr="009F1022">
        <w:rPr>
          <w:lang w:val="en-GB"/>
        </w:rPr>
        <w:t>D</w:t>
      </w:r>
      <w:r w:rsidR="006D0F0F" w:rsidRPr="009F1022">
        <w:rPr>
          <w:lang w:val="en-GB"/>
        </w:rPr>
        <w:t>istCC</w:t>
      </w:r>
      <w:proofErr w:type="spellEnd"/>
      <w:r w:rsidR="006D0F0F" w:rsidRPr="009F1022">
        <w:rPr>
          <w:lang w:val="en-GB"/>
        </w:rPr>
        <w:t xml:space="preserve"> </w:t>
      </w:r>
      <w:r w:rsidR="007F37D6" w:rsidRPr="009F1022">
        <w:rPr>
          <w:lang w:val="en-GB"/>
        </w:rPr>
        <w:t>reinforce</w:t>
      </w:r>
      <w:r w:rsidR="00704DEF" w:rsidRPr="009F1022">
        <w:rPr>
          <w:lang w:val="en-GB"/>
        </w:rPr>
        <w:t xml:space="preserve"> </w:t>
      </w:r>
      <w:r w:rsidR="006D0F0F" w:rsidRPr="009F1022">
        <w:rPr>
          <w:lang w:val="en-GB"/>
        </w:rPr>
        <w:t>this)</w:t>
      </w:r>
      <w:r w:rsidR="009602E0" w:rsidRPr="009F1022">
        <w:rPr>
          <w:lang w:val="en-GB"/>
        </w:rPr>
        <w:t xml:space="preserve">. </w:t>
      </w:r>
      <w:r w:rsidR="00887ECE" w:rsidRPr="009F1022">
        <w:rPr>
          <w:lang w:val="en-GB"/>
        </w:rPr>
        <w:t xml:space="preserve"> </w:t>
      </w:r>
      <w:r w:rsidR="00DD4E12" w:rsidRPr="009F1022">
        <w:rPr>
          <w:lang w:val="en-GB"/>
        </w:rPr>
        <w:t xml:space="preserve">Additionally, </w:t>
      </w:r>
      <w:proofErr w:type="spellStart"/>
      <w:r w:rsidR="00DD4E12" w:rsidRPr="009F1022">
        <w:rPr>
          <w:lang w:val="en-GB"/>
        </w:rPr>
        <w:t>DistCC</w:t>
      </w:r>
      <w:proofErr w:type="spellEnd"/>
      <w:r w:rsidR="00DD4E12" w:rsidRPr="009F1022">
        <w:rPr>
          <w:lang w:val="en-GB"/>
        </w:rPr>
        <w:t xml:space="preserve"> must be configured to only allows authorised clients, although this might not be enough, </w:t>
      </w:r>
      <w:proofErr w:type="spellStart"/>
      <w:r w:rsidR="00DD4E12" w:rsidRPr="009F1022">
        <w:rPr>
          <w:lang w:val="en-GB"/>
        </w:rPr>
        <w:t>DistCC</w:t>
      </w:r>
      <w:proofErr w:type="spellEnd"/>
      <w:r w:rsidR="00DD4E12" w:rsidRPr="009F1022">
        <w:rPr>
          <w:lang w:val="en-GB"/>
        </w:rPr>
        <w:t xml:space="preserve"> security note suggest using SSH policies</w:t>
      </w:r>
      <w:r w:rsidR="00DC1E5C" w:rsidRPr="009F1022">
        <w:rPr>
          <w:lang w:val="en-GB"/>
        </w:rPr>
        <w:t xml:space="preserve"> [24]. </w:t>
      </w:r>
    </w:p>
    <w:p w14:paraId="0A5CAAA8" w14:textId="32311D9B" w:rsidR="00FE69E1" w:rsidRDefault="008029B2" w:rsidP="00887ECE">
      <w:pPr>
        <w:pStyle w:val="ListParagraph"/>
        <w:numPr>
          <w:ilvl w:val="0"/>
          <w:numId w:val="2"/>
        </w:numPr>
        <w:rPr>
          <w:lang w:val="en-GB"/>
        </w:rPr>
      </w:pPr>
      <w:r w:rsidRPr="009F1022">
        <w:rPr>
          <w:b/>
          <w:bCs/>
          <w:lang w:val="en-GB"/>
        </w:rPr>
        <w:t>Least Privileges Principles:</w:t>
      </w:r>
      <w:r w:rsidRPr="009F1022">
        <w:rPr>
          <w:lang w:val="en-GB"/>
        </w:rPr>
        <w:t xml:space="preserve"> Since this vulnerability was </w:t>
      </w:r>
      <w:r w:rsidR="0002618F" w:rsidRPr="009F1022">
        <w:rPr>
          <w:lang w:val="en-GB"/>
        </w:rPr>
        <w:t>exploited</w:t>
      </w:r>
      <w:r w:rsidRPr="009F1022">
        <w:rPr>
          <w:lang w:val="en-GB"/>
        </w:rPr>
        <w:t xml:space="preserve"> </w:t>
      </w:r>
      <w:r w:rsidR="00E44569" w:rsidRPr="009F1022">
        <w:rPr>
          <w:lang w:val="en-GB"/>
        </w:rPr>
        <w:t xml:space="preserve">using root </w:t>
      </w:r>
      <w:r w:rsidR="00F72186" w:rsidRPr="009F1022">
        <w:rPr>
          <w:lang w:val="en-GB"/>
        </w:rPr>
        <w:t>access</w:t>
      </w:r>
      <w:r w:rsidRPr="009F1022">
        <w:rPr>
          <w:lang w:val="en-GB"/>
        </w:rPr>
        <w:t xml:space="preserve">, the daemon should run under a non-root user with minimal privileges to reduce the potential impact of </w:t>
      </w:r>
      <w:r w:rsidR="00811EFC" w:rsidRPr="009F1022">
        <w:rPr>
          <w:lang w:val="en-GB"/>
        </w:rPr>
        <w:t>the vulnerability</w:t>
      </w:r>
      <w:r w:rsidRPr="009F1022">
        <w:rPr>
          <w:lang w:val="en-GB"/>
        </w:rPr>
        <w:t xml:space="preserve">. </w:t>
      </w:r>
    </w:p>
    <w:p w14:paraId="530D4C9F" w14:textId="0F5B4945" w:rsidR="00C42A7C" w:rsidRDefault="00C42A7C" w:rsidP="00887ECE">
      <w:pPr>
        <w:pStyle w:val="ListParagraph"/>
        <w:numPr>
          <w:ilvl w:val="0"/>
          <w:numId w:val="2"/>
        </w:numPr>
        <w:rPr>
          <w:lang w:val="en-GB"/>
        </w:rPr>
      </w:pPr>
      <w:r>
        <w:rPr>
          <w:b/>
          <w:bCs/>
          <w:lang w:val="en-GB"/>
        </w:rPr>
        <w:t>Implement IDS systems &amp; Regular patch updates:</w:t>
      </w:r>
      <w:r>
        <w:rPr>
          <w:lang w:val="en-GB"/>
        </w:rPr>
        <w:t xml:space="preserve"> </w:t>
      </w:r>
      <w:r w:rsidR="001470FC">
        <w:rPr>
          <w:lang w:val="en-GB"/>
        </w:rPr>
        <w:t>Deploy intrusion detection systems (IDS)</w:t>
      </w:r>
      <w:r w:rsidR="00B76D7E">
        <w:rPr>
          <w:lang w:val="en-GB"/>
        </w:rPr>
        <w:t xml:space="preserve"> like Snort (or equivalent) to monitor activity on the target port</w:t>
      </w:r>
      <w:r w:rsidR="00836342">
        <w:rPr>
          <w:lang w:val="en-GB"/>
        </w:rPr>
        <w:t xml:space="preserve"> for any signs of exploitation attempts</w:t>
      </w:r>
      <w:r w:rsidR="00B76D7E">
        <w:rPr>
          <w:lang w:val="en-GB"/>
        </w:rPr>
        <w:t xml:space="preserve">. </w:t>
      </w:r>
      <w:r w:rsidR="00D22514">
        <w:rPr>
          <w:lang w:val="en-GB"/>
        </w:rPr>
        <w:t>Performing frequent vulnerability scans with tools like OpenVAS is highly recommended, as this can identify any unpatched services and apply updates accordingly</w:t>
      </w:r>
      <w:r w:rsidR="00187D6F">
        <w:rPr>
          <w:lang w:val="en-GB"/>
        </w:rPr>
        <w:t xml:space="preserve"> (</w:t>
      </w:r>
      <w:r w:rsidR="00187D6F" w:rsidRPr="00B15C37">
        <w:rPr>
          <w:lang w:val="en-US"/>
        </w:rPr>
        <w:t xml:space="preserve">OWASP Secure Coding </w:t>
      </w:r>
      <w:r w:rsidR="004E6DB3" w:rsidRPr="00B15C37">
        <w:rPr>
          <w:lang w:val="en-US"/>
        </w:rPr>
        <w:t>Practices</w:t>
      </w:r>
      <w:r w:rsidR="002D5793">
        <w:rPr>
          <w:lang w:val="en-US"/>
        </w:rPr>
        <w:t xml:space="preserve"> /</w:t>
      </w:r>
      <w:r w:rsidR="001E67EB">
        <w:rPr>
          <w:lang w:val="en-US"/>
        </w:rPr>
        <w:t xml:space="preserve"> Security </w:t>
      </w:r>
      <w:r w:rsidR="002D5793">
        <w:rPr>
          <w:lang w:val="en-US"/>
        </w:rPr>
        <w:t>Misconfiguration</w:t>
      </w:r>
      <w:r w:rsidR="004E6DB3">
        <w:rPr>
          <w:lang w:val="en-GB"/>
        </w:rPr>
        <w:t>) [</w:t>
      </w:r>
      <w:r w:rsidR="00187D6F">
        <w:rPr>
          <w:lang w:val="en-GB"/>
        </w:rPr>
        <w:t>25</w:t>
      </w:r>
      <w:r w:rsidR="00802C0B">
        <w:rPr>
          <w:lang w:val="en-GB"/>
        </w:rPr>
        <w:t>, 26</w:t>
      </w:r>
      <w:r w:rsidR="00187D6F">
        <w:rPr>
          <w:lang w:val="en-GB"/>
        </w:rPr>
        <w:t>]</w:t>
      </w:r>
      <w:r w:rsidR="00D22514">
        <w:rPr>
          <w:lang w:val="en-GB"/>
        </w:rPr>
        <w:t xml:space="preserve">. </w:t>
      </w:r>
    </w:p>
    <w:p w14:paraId="77B34D03" w14:textId="01C382B5" w:rsidR="0086621F" w:rsidRPr="009F1022" w:rsidRDefault="0086621F" w:rsidP="005A64AC">
      <w:pPr>
        <w:pStyle w:val="ListParagraph"/>
        <w:numPr>
          <w:ilvl w:val="0"/>
          <w:numId w:val="2"/>
        </w:numPr>
        <w:rPr>
          <w:lang w:val="en-GB"/>
        </w:rPr>
      </w:pPr>
      <w:r>
        <w:rPr>
          <w:b/>
          <w:bCs/>
          <w:lang w:val="en-GB"/>
        </w:rPr>
        <w:t>Security Awareness and Configuration Review:</w:t>
      </w:r>
      <w:r>
        <w:rPr>
          <w:lang w:val="en-GB"/>
        </w:rPr>
        <w:t xml:space="preserve"> </w:t>
      </w:r>
      <w:r w:rsidR="00F473B3">
        <w:rPr>
          <w:lang w:val="en-GB"/>
        </w:rPr>
        <w:t>Staff and administrators should receive training on the risks associated with exposed development services. Proper configuration hardening is crucial, especially in testing environments like Metasploitable2 as shown in Figure 3</w:t>
      </w:r>
      <w:r w:rsidR="00DF03B8">
        <w:rPr>
          <w:lang w:val="en-GB"/>
        </w:rPr>
        <w:t>.</w:t>
      </w:r>
      <w:r w:rsidR="00F473B3">
        <w:rPr>
          <w:lang w:val="en-GB"/>
        </w:rPr>
        <w:t xml:space="preserve"> </w:t>
      </w:r>
      <w:r w:rsidR="00DF03B8">
        <w:rPr>
          <w:lang w:val="en-GB"/>
        </w:rPr>
        <w:t>T</w:t>
      </w:r>
      <w:r w:rsidR="00F473B3">
        <w:rPr>
          <w:lang w:val="en-GB"/>
        </w:rPr>
        <w:t>he attached OpenVAS report has also confirmed successful command execution using the “id” command on the vulnerable system (</w:t>
      </w:r>
      <w:r w:rsidR="00390C47">
        <w:rPr>
          <w:lang w:val="en-GB"/>
        </w:rPr>
        <w:t>F</w:t>
      </w:r>
      <w:r w:rsidR="00F473B3">
        <w:rPr>
          <w:lang w:val="en-GB"/>
        </w:rPr>
        <w:t>igure 1),</w:t>
      </w:r>
      <w:r w:rsidR="00E50B98">
        <w:rPr>
          <w:lang w:val="en-GB"/>
        </w:rPr>
        <w:t xml:space="preserve"> this emphasises the ease of which the attacker can compromise exposed service</w:t>
      </w:r>
      <w:r w:rsidR="00F473B3">
        <w:rPr>
          <w:lang w:val="en-GB"/>
        </w:rPr>
        <w:t xml:space="preserve"> </w:t>
      </w:r>
      <w:r w:rsidR="00AA0040">
        <w:rPr>
          <w:lang w:val="en-GB"/>
        </w:rPr>
        <w:t>[26, 27]</w:t>
      </w:r>
      <w:r w:rsidR="00E50B98">
        <w:rPr>
          <w:lang w:val="en-GB"/>
        </w:rPr>
        <w:t>.</w:t>
      </w:r>
      <w:r w:rsidR="007D52D5">
        <w:rPr>
          <w:lang w:val="en-GB"/>
        </w:rPr>
        <w:t xml:space="preserve"> </w:t>
      </w:r>
      <w:r w:rsidR="005A64AC" w:rsidRPr="005A64AC">
        <w:rPr>
          <w:lang w:val="en-GB"/>
        </w:rPr>
        <w:t>Additional guidance on secure configurations and awareness training can be found in the</w:t>
      </w:r>
      <w:r w:rsidR="007D52D5">
        <w:rPr>
          <w:lang w:val="en-GB"/>
        </w:rPr>
        <w:t xml:space="preserve"> </w:t>
      </w:r>
      <w:hyperlink r:id="rId12" w:history="1">
        <w:r w:rsidR="007D52D5" w:rsidRPr="007D52D5">
          <w:rPr>
            <w:rStyle w:val="Hyperlink"/>
            <w:lang w:val="en-GB"/>
          </w:rPr>
          <w:t>OWASP Testing Guide: Configuration Management</w:t>
        </w:r>
      </w:hyperlink>
      <w:r w:rsidR="007D52D5">
        <w:rPr>
          <w:lang w:val="en-GB"/>
        </w:rPr>
        <w:t xml:space="preserve"> and </w:t>
      </w:r>
      <w:r w:rsidR="007D52D5" w:rsidRPr="007D52D5">
        <w:rPr>
          <w:lang w:val="en-GB"/>
        </w:rPr>
        <w:t> </w:t>
      </w:r>
      <w:hyperlink r:id="rId13" w:history="1">
        <w:r w:rsidR="007D52D5" w:rsidRPr="007D52D5">
          <w:rPr>
            <w:rStyle w:val="Hyperlink"/>
            <w:lang w:val="en-GB"/>
          </w:rPr>
          <w:t>NIST Guide to General Server Hardening</w:t>
        </w:r>
      </w:hyperlink>
      <w:r w:rsidR="00730692">
        <w:rPr>
          <w:lang w:val="en-GB"/>
        </w:rPr>
        <w:t>.</w:t>
      </w:r>
      <w:r w:rsidR="00D84EA9">
        <w:rPr>
          <w:lang w:val="en-GB"/>
        </w:rPr>
        <w:t>)</w:t>
      </w:r>
    </w:p>
    <w:p w14:paraId="641D7817" w14:textId="77777777" w:rsidR="009D515E" w:rsidRPr="009F1022" w:rsidRDefault="009D515E"/>
    <w:p w14:paraId="444A5290" w14:textId="65D0CFA1" w:rsidR="009D515E" w:rsidRPr="009F1022" w:rsidRDefault="00B46B14" w:rsidP="00B46B14">
      <w:pPr>
        <w:pStyle w:val="Heading2"/>
        <w:rPr>
          <w:lang w:val="en-GB"/>
        </w:rPr>
      </w:pPr>
      <w:bookmarkStart w:id="25" w:name="_Toc195559164"/>
      <w:r w:rsidRPr="009F1022">
        <w:rPr>
          <w:lang w:val="en-GB"/>
        </w:rPr>
        <w:t>References</w:t>
      </w:r>
      <w:r w:rsidR="009D515E" w:rsidRPr="009F1022">
        <w:rPr>
          <w:lang w:val="en-GB"/>
        </w:rPr>
        <w:t>:</w:t>
      </w:r>
      <w:bookmarkEnd w:id="25"/>
      <w:r w:rsidR="009D515E" w:rsidRPr="009F1022">
        <w:rPr>
          <w:lang w:val="en-GB"/>
        </w:rPr>
        <w:t xml:space="preserve"> </w:t>
      </w:r>
    </w:p>
    <w:p w14:paraId="7A2182EE" w14:textId="77777777" w:rsidR="009D515E" w:rsidRPr="009F1022" w:rsidRDefault="009D515E"/>
    <w:p w14:paraId="45ED6109" w14:textId="77777777" w:rsidR="009D515E" w:rsidRPr="009F1022" w:rsidRDefault="009D515E" w:rsidP="009D515E">
      <w:r w:rsidRPr="009F1022">
        <w:t>[1]</w:t>
      </w:r>
    </w:p>
    <w:p w14:paraId="3EB068C4" w14:textId="417309B0" w:rsidR="009D515E" w:rsidRPr="009F1022" w:rsidRDefault="009D515E" w:rsidP="009D515E">
      <w:r w:rsidRPr="009F1022">
        <w:t xml:space="preserve">EC-Council, “Code </w:t>
      </w:r>
      <w:proofErr w:type="gramStart"/>
      <w:r w:rsidRPr="009F1022">
        <w:t>Of</w:t>
      </w:r>
      <w:proofErr w:type="gramEnd"/>
      <w:r w:rsidRPr="009F1022">
        <w:t xml:space="preserve"> Ethics - EC-Council,” </w:t>
      </w:r>
      <w:r w:rsidRPr="009F1022">
        <w:rPr>
          <w:i/>
          <w:iCs/>
        </w:rPr>
        <w:t>EC-Council</w:t>
      </w:r>
      <w:r w:rsidRPr="009F1022">
        <w:t xml:space="preserve">. </w:t>
      </w:r>
      <w:hyperlink r:id="rId14" w:history="1">
        <w:r w:rsidR="007D3427" w:rsidRPr="009F1022">
          <w:rPr>
            <w:rStyle w:val="Hyperlink"/>
          </w:rPr>
          <w:t>https://www.eccouncil.org/code-of-ethics/</w:t>
        </w:r>
      </w:hyperlink>
    </w:p>
    <w:p w14:paraId="1227EE8A" w14:textId="77777777" w:rsidR="007D3427" w:rsidRPr="009F1022" w:rsidRDefault="007D3427" w:rsidP="009D515E"/>
    <w:p w14:paraId="573A72A3" w14:textId="0CE5940C" w:rsidR="007D3427" w:rsidRPr="009F1022" w:rsidRDefault="007D3427" w:rsidP="007D3427">
      <w:r w:rsidRPr="009F1022">
        <w:t>[2]</w:t>
      </w:r>
    </w:p>
    <w:p w14:paraId="784CAC8E" w14:textId="31AC62B0" w:rsidR="007D3427" w:rsidRPr="009F1022" w:rsidRDefault="007D3427" w:rsidP="007D3427">
      <w:r w:rsidRPr="009F1022">
        <w:t xml:space="preserve">K. Scarfone, M. </w:t>
      </w:r>
      <w:proofErr w:type="spellStart"/>
      <w:r w:rsidRPr="009F1022">
        <w:t>Souppaya</w:t>
      </w:r>
      <w:proofErr w:type="spellEnd"/>
      <w:r w:rsidRPr="009F1022">
        <w:t>, A. Cody, and A. Orebaugh, “Technical Guide to Information Security Testing and Assessment,” </w:t>
      </w:r>
      <w:r w:rsidRPr="009F1022">
        <w:rPr>
          <w:i/>
          <w:iCs/>
        </w:rPr>
        <w:t>csrc.nist.gov</w:t>
      </w:r>
      <w:r w:rsidRPr="009F1022">
        <w:t xml:space="preserve">, Sep. 30, 2008. </w:t>
      </w:r>
      <w:hyperlink r:id="rId15" w:history="1">
        <w:r w:rsidR="007E727E" w:rsidRPr="009F1022">
          <w:rPr>
            <w:rStyle w:val="Hyperlink"/>
          </w:rPr>
          <w:t>https://csrc.nist.gov/pubs/sp/800/115/final</w:t>
        </w:r>
      </w:hyperlink>
    </w:p>
    <w:p w14:paraId="1952221E" w14:textId="77777777" w:rsidR="007E727E" w:rsidRPr="009F1022" w:rsidRDefault="007E727E" w:rsidP="007D3427"/>
    <w:p w14:paraId="7FD8A133" w14:textId="6461A43A" w:rsidR="007E727E" w:rsidRPr="009F1022" w:rsidRDefault="007E727E" w:rsidP="007E727E">
      <w:r w:rsidRPr="009F1022">
        <w:t>[3]</w:t>
      </w:r>
    </w:p>
    <w:p w14:paraId="34AD2B06" w14:textId="0E3FDCC8" w:rsidR="007E727E" w:rsidRPr="009F1022" w:rsidRDefault="007E727E" w:rsidP="007E727E">
      <w:r w:rsidRPr="009F1022">
        <w:t>electronic I. S. Book (</w:t>
      </w:r>
      <w:proofErr w:type="spellStart"/>
      <w:r w:rsidRPr="009F1022">
        <w:t>eISB</w:t>
      </w:r>
      <w:proofErr w:type="spellEnd"/>
      <w:r w:rsidRPr="009F1022">
        <w:t>), “electronic Irish Statute Book (</w:t>
      </w:r>
      <w:proofErr w:type="spellStart"/>
      <w:r w:rsidRPr="009F1022">
        <w:t>eISB</w:t>
      </w:r>
      <w:proofErr w:type="spellEnd"/>
      <w:r w:rsidRPr="009F1022">
        <w:t>),” </w:t>
      </w:r>
      <w:r w:rsidRPr="009F1022">
        <w:rPr>
          <w:i/>
          <w:iCs/>
        </w:rPr>
        <w:t>www.irishstatutebook.ie</w:t>
      </w:r>
      <w:r w:rsidRPr="009F1022">
        <w:t xml:space="preserve">. </w:t>
      </w:r>
      <w:hyperlink r:id="rId16" w:history="1">
        <w:r w:rsidR="009A7CC2" w:rsidRPr="009F1022">
          <w:rPr>
            <w:rStyle w:val="Hyperlink"/>
          </w:rPr>
          <w:t>https://www.irishstatutebook.ie/eli/2017/act/11/enacted/en/html</w:t>
        </w:r>
      </w:hyperlink>
    </w:p>
    <w:p w14:paraId="1B1E1D3F" w14:textId="77777777" w:rsidR="009A7CC2" w:rsidRPr="009F1022" w:rsidRDefault="009A7CC2" w:rsidP="007E727E"/>
    <w:p w14:paraId="02F223A5" w14:textId="2CE72D53" w:rsidR="009A7CC2" w:rsidRPr="009F1022" w:rsidRDefault="009A7CC2" w:rsidP="009A7CC2">
      <w:r w:rsidRPr="009F1022">
        <w:t>[4]</w:t>
      </w:r>
    </w:p>
    <w:p w14:paraId="1E4E112A" w14:textId="4A84E3F9" w:rsidR="009A7CC2" w:rsidRPr="009F1022" w:rsidRDefault="009A7CC2" w:rsidP="009A7CC2">
      <w:r w:rsidRPr="009F1022">
        <w:t>The Crown Prosecution Service, “Computer Misuse Act,” </w:t>
      </w:r>
      <w:r w:rsidRPr="009F1022">
        <w:rPr>
          <w:i/>
          <w:iCs/>
        </w:rPr>
        <w:t>www.cps.gov.uk</w:t>
      </w:r>
      <w:r w:rsidRPr="009F1022">
        <w:t xml:space="preserve">, Feb. 05, 2020. </w:t>
      </w:r>
      <w:hyperlink r:id="rId17" w:history="1">
        <w:r w:rsidR="00C24A5F" w:rsidRPr="009F1022">
          <w:rPr>
            <w:rStyle w:val="Hyperlink"/>
          </w:rPr>
          <w:t>https://www.cps.gov.uk/legal-guidance/computer-misuse-act</w:t>
        </w:r>
      </w:hyperlink>
    </w:p>
    <w:p w14:paraId="5C876BC0" w14:textId="77777777" w:rsidR="007F6AEA" w:rsidRPr="009F1022" w:rsidRDefault="007F6AEA" w:rsidP="009A7CC2"/>
    <w:p w14:paraId="33DCD98F" w14:textId="206CE81B" w:rsidR="007F6AEA" w:rsidRPr="009F1022" w:rsidRDefault="007F6AEA" w:rsidP="007F6AEA">
      <w:r w:rsidRPr="009F1022">
        <w:t>[5]</w:t>
      </w:r>
    </w:p>
    <w:p w14:paraId="3A930F60" w14:textId="0E601F1E" w:rsidR="007F6AEA" w:rsidRPr="009F1022" w:rsidRDefault="007F6AEA" w:rsidP="007F6AEA">
      <w:r w:rsidRPr="009F1022">
        <w:t xml:space="preserve">EC-Council, “Code </w:t>
      </w:r>
      <w:proofErr w:type="gramStart"/>
      <w:r w:rsidRPr="009F1022">
        <w:t>Of</w:t>
      </w:r>
      <w:proofErr w:type="gramEnd"/>
      <w:r w:rsidRPr="009F1022">
        <w:t xml:space="preserve"> Ethics | CERT,” </w:t>
      </w:r>
      <w:r w:rsidRPr="009F1022">
        <w:rPr>
          <w:i/>
          <w:iCs/>
        </w:rPr>
        <w:t>cert.eccouncil.org</w:t>
      </w:r>
      <w:r w:rsidRPr="009F1022">
        <w:t xml:space="preserve">. </w:t>
      </w:r>
      <w:hyperlink r:id="rId18" w:history="1">
        <w:r w:rsidRPr="009F1022">
          <w:rPr>
            <w:rStyle w:val="Hyperlink"/>
          </w:rPr>
          <w:t>https://cert.eccouncil.org/code-of-ethics.html</w:t>
        </w:r>
      </w:hyperlink>
    </w:p>
    <w:p w14:paraId="151B9687" w14:textId="77777777" w:rsidR="00EE6388" w:rsidRPr="009F1022" w:rsidRDefault="00EE6388" w:rsidP="007F6AEA"/>
    <w:p w14:paraId="1DDA1269" w14:textId="2824696F" w:rsidR="00EE6388" w:rsidRPr="009F1022" w:rsidRDefault="00EE6388" w:rsidP="00EE6388">
      <w:r w:rsidRPr="009F1022">
        <w:t>[6]</w:t>
      </w:r>
    </w:p>
    <w:p w14:paraId="5201095B" w14:textId="3E74BFD0" w:rsidR="00EE6388" w:rsidRPr="009F1022" w:rsidRDefault="00EE6388" w:rsidP="00EE6388">
      <w:r w:rsidRPr="009F1022">
        <w:t>“NIST SP 800-115 and Penetration Testing,” </w:t>
      </w:r>
      <w:r w:rsidRPr="009F1022">
        <w:rPr>
          <w:i/>
          <w:iCs/>
        </w:rPr>
        <w:t>www.softwaresecured.com</w:t>
      </w:r>
      <w:r w:rsidRPr="009F1022">
        <w:t xml:space="preserve">. </w:t>
      </w:r>
      <w:hyperlink r:id="rId19" w:history="1">
        <w:r w:rsidR="00292BA0" w:rsidRPr="009F1022">
          <w:rPr>
            <w:rStyle w:val="Hyperlink"/>
          </w:rPr>
          <w:t>https://www.softwaresecured.com/post/nist-sp-800-115-and-penetration-testing</w:t>
        </w:r>
      </w:hyperlink>
    </w:p>
    <w:p w14:paraId="47EC5503" w14:textId="77777777" w:rsidR="00292BA0" w:rsidRPr="009F1022" w:rsidRDefault="00292BA0" w:rsidP="00EE6388"/>
    <w:p w14:paraId="2A48ECE3" w14:textId="34DB902F" w:rsidR="00FD1891" w:rsidRPr="009F1022" w:rsidRDefault="00FD1891" w:rsidP="00FD1891">
      <w:r w:rsidRPr="009F1022">
        <w:t>[7]</w:t>
      </w:r>
    </w:p>
    <w:p w14:paraId="4AB48D32" w14:textId="05F34D22" w:rsidR="00FD1891" w:rsidRPr="009F1022" w:rsidRDefault="00FD1891" w:rsidP="00FD1891">
      <w:r w:rsidRPr="009F1022">
        <w:t xml:space="preserve">K. Scarfone, </w:t>
      </w:r>
      <w:proofErr w:type="spellStart"/>
      <w:r w:rsidRPr="009F1022">
        <w:t>Murugiah</w:t>
      </w:r>
      <w:proofErr w:type="spellEnd"/>
      <w:r w:rsidRPr="009F1022">
        <w:t xml:space="preserve"> </w:t>
      </w:r>
      <w:proofErr w:type="spellStart"/>
      <w:r w:rsidRPr="009F1022">
        <w:t>Souppaya</w:t>
      </w:r>
      <w:proofErr w:type="spellEnd"/>
      <w:r w:rsidRPr="009F1022">
        <w:t xml:space="preserve">, A. Cody, and A. Orebaugh, “NIST Special Publication 800-115, Technical Guide to Information Security Testing and Assessment,” Sep. 29, 2008. </w:t>
      </w:r>
      <w:hyperlink r:id="rId20" w:history="1">
        <w:r w:rsidR="00DE5873" w:rsidRPr="009F1022">
          <w:rPr>
            <w:rStyle w:val="Hyperlink"/>
          </w:rPr>
          <w:t>https://www.researchgate.net/publication/329973439_NIST_Special_Publication_800-115_Technical_Guide_to_Information_Security_Testing_and_Assessment</w:t>
        </w:r>
      </w:hyperlink>
    </w:p>
    <w:p w14:paraId="0942278F" w14:textId="77777777" w:rsidR="003051BC" w:rsidRPr="009F1022" w:rsidRDefault="003051BC" w:rsidP="00ED71BE"/>
    <w:p w14:paraId="6A94BA9D" w14:textId="3DF13CA6" w:rsidR="003051BC" w:rsidRPr="009F1022" w:rsidRDefault="003051BC" w:rsidP="003051BC">
      <w:r w:rsidRPr="009F1022">
        <w:t>[8]</w:t>
      </w:r>
    </w:p>
    <w:p w14:paraId="66C80FCB" w14:textId="3F4D4D33" w:rsidR="003051BC" w:rsidRPr="009F1022" w:rsidRDefault="003051BC" w:rsidP="003051BC">
      <w:r w:rsidRPr="009F1022">
        <w:t xml:space="preserve">Bharat </w:t>
      </w:r>
      <w:proofErr w:type="spellStart"/>
      <w:r w:rsidRPr="009F1022">
        <w:t>Kotwani</w:t>
      </w:r>
      <w:proofErr w:type="spellEnd"/>
      <w:r w:rsidRPr="009F1022">
        <w:t xml:space="preserve">, Miss Rohini Sawant, and Dr Shalu Chopra, “Red Teaming vs. Blue Teaming: A Comparative Analysis of </w:t>
      </w:r>
      <w:proofErr w:type="spellStart"/>
      <w:r w:rsidRPr="009F1022">
        <w:t>CyberSecurity</w:t>
      </w:r>
      <w:proofErr w:type="spellEnd"/>
      <w:r w:rsidRPr="009F1022">
        <w:t xml:space="preserve"> Strategies in the Digital Battlefield,” </w:t>
      </w:r>
      <w:r w:rsidRPr="009F1022">
        <w:rPr>
          <w:i/>
          <w:iCs/>
        </w:rPr>
        <w:t>INTERANTIONAL JOURNAL OF SCIENTIFIC RESEARCH IN ENGINEERING AND MANAGEMENT</w:t>
      </w:r>
      <w:r w:rsidRPr="009F1022">
        <w:t xml:space="preserve">, vol. 07, no. 12, pp. 1–11, Dec. 2023, </w:t>
      </w:r>
      <w:proofErr w:type="spellStart"/>
      <w:r w:rsidRPr="009F1022">
        <w:t>doi</w:t>
      </w:r>
      <w:proofErr w:type="spellEnd"/>
      <w:r w:rsidRPr="009F1022">
        <w:t xml:space="preserve">: </w:t>
      </w:r>
      <w:hyperlink r:id="rId21" w:history="1">
        <w:r w:rsidRPr="009F1022">
          <w:rPr>
            <w:rStyle w:val="Hyperlink"/>
          </w:rPr>
          <w:t>https://doi.org/10.55041/ijsrem27675</w:t>
        </w:r>
      </w:hyperlink>
      <w:r w:rsidRPr="009F1022">
        <w:t>.</w:t>
      </w:r>
    </w:p>
    <w:p w14:paraId="2B1CC062" w14:textId="77777777" w:rsidR="003051BC" w:rsidRPr="009F1022" w:rsidRDefault="003051BC" w:rsidP="003051BC"/>
    <w:p w14:paraId="2DABEB59" w14:textId="77777777" w:rsidR="003051BC" w:rsidRPr="009F1022" w:rsidRDefault="003051BC" w:rsidP="003051BC">
      <w:r w:rsidRPr="009F1022">
        <w:t>[9]</w:t>
      </w:r>
    </w:p>
    <w:p w14:paraId="377071F3" w14:textId="77777777" w:rsidR="003051BC" w:rsidRPr="009F1022" w:rsidRDefault="003051BC" w:rsidP="003051BC">
      <w:r w:rsidRPr="009F1022">
        <w:t>“Certified Network Defender (CND) | Network Security Course,” </w:t>
      </w:r>
      <w:r w:rsidRPr="009F1022">
        <w:rPr>
          <w:i/>
          <w:iCs/>
        </w:rPr>
        <w:t>EC-Council</w:t>
      </w:r>
      <w:r w:rsidRPr="009F1022">
        <w:t xml:space="preserve">. </w:t>
      </w:r>
      <w:hyperlink r:id="rId22" w:history="1">
        <w:r w:rsidRPr="009F1022">
          <w:rPr>
            <w:rStyle w:val="Hyperlink"/>
          </w:rPr>
          <w:t>https://www.eccouncil.org/train-certify/certified-network-security-course/</w:t>
        </w:r>
      </w:hyperlink>
    </w:p>
    <w:p w14:paraId="43AD93F9" w14:textId="77777777" w:rsidR="00C708B6" w:rsidRPr="009F1022" w:rsidRDefault="00C708B6" w:rsidP="003051BC"/>
    <w:p w14:paraId="7EC8EA00" w14:textId="582F680E" w:rsidR="00C708B6" w:rsidRPr="009F1022" w:rsidRDefault="00C708B6" w:rsidP="00C708B6">
      <w:r w:rsidRPr="009F1022">
        <w:t>[</w:t>
      </w:r>
      <w:r w:rsidR="00247851" w:rsidRPr="009F1022">
        <w:t>10</w:t>
      </w:r>
      <w:r w:rsidRPr="009F1022">
        <w:t>]</w:t>
      </w:r>
    </w:p>
    <w:p w14:paraId="4637C6EF" w14:textId="15818710" w:rsidR="00E040A2" w:rsidRPr="009F1022" w:rsidRDefault="00C708B6" w:rsidP="00C708B6">
      <w:r w:rsidRPr="009F1022">
        <w:t>IBM, “Blue Team,” </w:t>
      </w:r>
      <w:r w:rsidRPr="009F1022">
        <w:rPr>
          <w:i/>
          <w:iCs/>
        </w:rPr>
        <w:t>Ibm.com</w:t>
      </w:r>
      <w:r w:rsidRPr="009F1022">
        <w:t xml:space="preserve">, Dec. 18, 2023. </w:t>
      </w:r>
      <w:hyperlink r:id="rId23" w:history="1">
        <w:r w:rsidR="00E040A2" w:rsidRPr="009F1022">
          <w:rPr>
            <w:rStyle w:val="Hyperlink"/>
          </w:rPr>
          <w:t>https://www.ibm.com/think/topics/blue-team</w:t>
        </w:r>
      </w:hyperlink>
    </w:p>
    <w:p w14:paraId="44C5126C" w14:textId="24B78CE7" w:rsidR="007A5B2D" w:rsidRPr="009F1022" w:rsidRDefault="00C708B6" w:rsidP="004A18BB">
      <w:r w:rsidRPr="009F1022">
        <w:t xml:space="preserve"> (accessed Apr. </w:t>
      </w:r>
      <w:r w:rsidR="00E976B7" w:rsidRPr="009F1022">
        <w:t>9</w:t>
      </w:r>
      <w:r w:rsidRPr="009F1022">
        <w:t>, 2025).</w:t>
      </w:r>
    </w:p>
    <w:p w14:paraId="2AF305A2" w14:textId="75767991" w:rsidR="007A5B2D" w:rsidRPr="009F1022" w:rsidRDefault="007A5B2D" w:rsidP="007A5B2D">
      <w:r w:rsidRPr="009F1022">
        <w:t>[11]</w:t>
      </w:r>
    </w:p>
    <w:p w14:paraId="482BF42A" w14:textId="693DA4F3" w:rsidR="007A5B2D" w:rsidRPr="009F1022" w:rsidRDefault="007A5B2D" w:rsidP="007A5B2D">
      <w:r w:rsidRPr="009F1022">
        <w:t xml:space="preserve">Verizon, “DBIR 2023 Data Breach Investigations Report Public Sector Snapshot,” 2023. Available: </w:t>
      </w:r>
      <w:hyperlink r:id="rId24" w:history="1">
        <w:r w:rsidR="00E040A2" w:rsidRPr="009F1022">
          <w:rPr>
            <w:rStyle w:val="Hyperlink"/>
          </w:rPr>
          <w:t>https://www.verizon.com/business/resources/Ta5a/reports/2023-dbir-public-sector-snapshot.pdf</w:t>
        </w:r>
      </w:hyperlink>
    </w:p>
    <w:p w14:paraId="786046AE" w14:textId="77777777" w:rsidR="00E040A2" w:rsidRPr="009F1022" w:rsidRDefault="00E040A2" w:rsidP="007A5B2D"/>
    <w:p w14:paraId="10961740" w14:textId="5D9B9B60" w:rsidR="00604E1C" w:rsidRPr="009F1022" w:rsidRDefault="00604E1C" w:rsidP="00604E1C">
      <w:r w:rsidRPr="009F1022">
        <w:t>[1</w:t>
      </w:r>
      <w:r w:rsidR="002B1F7E" w:rsidRPr="009F1022">
        <w:t>2</w:t>
      </w:r>
      <w:r w:rsidRPr="009F1022">
        <w:t>]</w:t>
      </w:r>
    </w:p>
    <w:p w14:paraId="6906B23D" w14:textId="1D026F58" w:rsidR="00604E1C" w:rsidRPr="009F1022" w:rsidRDefault="00604E1C" w:rsidP="00604E1C">
      <w:r w:rsidRPr="009F1022">
        <w:t>J. Cranford, “Red Team VS Blue Team: What’s the Difference? | CrowdStrike,” </w:t>
      </w:r>
      <w:r w:rsidRPr="009F1022">
        <w:rPr>
          <w:i/>
          <w:iCs/>
        </w:rPr>
        <w:t>Crowdstrike.com</w:t>
      </w:r>
      <w:r w:rsidRPr="009F1022">
        <w:t xml:space="preserve">, 2019. </w:t>
      </w:r>
      <w:hyperlink r:id="rId25" w:history="1">
        <w:r w:rsidR="00860D26" w:rsidRPr="009F1022">
          <w:rPr>
            <w:rStyle w:val="Hyperlink"/>
          </w:rPr>
          <w:t>https://www.crowdstrike.com/en-us/cybersecurity-101/advisory-services/red-team-vs-blue-team/</w:t>
        </w:r>
      </w:hyperlink>
    </w:p>
    <w:p w14:paraId="0C4573E0" w14:textId="77777777" w:rsidR="002B1F7E" w:rsidRPr="009F1022" w:rsidRDefault="002B1F7E" w:rsidP="00604E1C"/>
    <w:p w14:paraId="3A509447" w14:textId="7628AE2D" w:rsidR="002B1F7E" w:rsidRPr="009F1022" w:rsidRDefault="002B1F7E" w:rsidP="002B1F7E">
      <w:r w:rsidRPr="009F1022">
        <w:t>[13]</w:t>
      </w:r>
    </w:p>
    <w:p w14:paraId="405539C4" w14:textId="16936F65" w:rsidR="002B1F7E" w:rsidRPr="009F1022" w:rsidRDefault="002B1F7E" w:rsidP="002B1F7E">
      <w:r w:rsidRPr="009F1022">
        <w:t xml:space="preserve">Aleksandra </w:t>
      </w:r>
      <w:proofErr w:type="spellStart"/>
      <w:r w:rsidRPr="009F1022">
        <w:t>Velickovic</w:t>
      </w:r>
      <w:proofErr w:type="spellEnd"/>
      <w:r w:rsidRPr="009F1022">
        <w:t>, “Red Team vs Blue Team in Cyber Security: Threat Intelligence 101,” </w:t>
      </w:r>
      <w:proofErr w:type="spellStart"/>
      <w:r w:rsidRPr="009F1022">
        <w:rPr>
          <w:i/>
          <w:iCs/>
        </w:rPr>
        <w:t>Capaciteam</w:t>
      </w:r>
      <w:proofErr w:type="spellEnd"/>
      <w:r w:rsidRPr="009F1022">
        <w:t>, Apr. 05, 2024. https://capaciteam.com/red-team-vs-blue-team-cyber-security-101/ (accessed Apr. 1</w:t>
      </w:r>
      <w:r w:rsidR="00915E02" w:rsidRPr="009F1022">
        <w:t>0</w:t>
      </w:r>
      <w:r w:rsidRPr="009F1022">
        <w:t>, 2025).</w:t>
      </w:r>
    </w:p>
    <w:p w14:paraId="2095E31B" w14:textId="77777777" w:rsidR="002B1F7E" w:rsidRPr="009F1022" w:rsidRDefault="002B1F7E" w:rsidP="002B1F7E">
      <w:r w:rsidRPr="009F1022">
        <w:t>‌</w:t>
      </w:r>
    </w:p>
    <w:p w14:paraId="032F24FB" w14:textId="77777777" w:rsidR="00BF2A06" w:rsidRPr="009F1022" w:rsidRDefault="00BF2A06" w:rsidP="002B1F7E"/>
    <w:p w14:paraId="521594BE" w14:textId="690D47A7" w:rsidR="00BF2A06" w:rsidRPr="009F1022" w:rsidRDefault="00BF2A06" w:rsidP="00BF2A06">
      <w:r w:rsidRPr="009F1022">
        <w:t>[14]</w:t>
      </w:r>
    </w:p>
    <w:p w14:paraId="20F81225" w14:textId="30F2907D" w:rsidR="00BF2A06" w:rsidRPr="009F1022" w:rsidRDefault="00BF2A06" w:rsidP="00BF2A06">
      <w:r w:rsidRPr="009F1022">
        <w:t xml:space="preserve">Orani </w:t>
      </w:r>
      <w:proofErr w:type="spellStart"/>
      <w:r w:rsidRPr="009F1022">
        <w:t>Amroussi</w:t>
      </w:r>
      <w:proofErr w:type="spellEnd"/>
      <w:r w:rsidRPr="009F1022">
        <w:t>, “IBM’s Cost of a Data Breach 2024: What we learned,” </w:t>
      </w:r>
      <w:r w:rsidRPr="009F1022">
        <w:rPr>
          <w:i/>
          <w:iCs/>
        </w:rPr>
        <w:t>Vulcan Cyber</w:t>
      </w:r>
      <w:r w:rsidRPr="009F1022">
        <w:t xml:space="preserve">, Sep. 05, 2024. https://vulcan.io/blog/ibm-cost-of-a-data-breach-2024 (accessed Apr. </w:t>
      </w:r>
      <w:r w:rsidR="00915E02" w:rsidRPr="009F1022">
        <w:t>10</w:t>
      </w:r>
      <w:r w:rsidRPr="009F1022">
        <w:t>, 2025).</w:t>
      </w:r>
    </w:p>
    <w:p w14:paraId="67DCD61A" w14:textId="77777777" w:rsidR="00BF2A06" w:rsidRPr="009F1022" w:rsidRDefault="00BF2A06" w:rsidP="00BF2A06">
      <w:r w:rsidRPr="009F1022">
        <w:t>‌</w:t>
      </w:r>
    </w:p>
    <w:p w14:paraId="3E479C10" w14:textId="19F5EFAB" w:rsidR="00953556" w:rsidRPr="009F1022" w:rsidRDefault="00953556" w:rsidP="00953556">
      <w:r w:rsidRPr="009F1022">
        <w:t>[15]</w:t>
      </w:r>
    </w:p>
    <w:p w14:paraId="5C3AE030" w14:textId="3B966397" w:rsidR="00953556" w:rsidRPr="009F1022" w:rsidRDefault="00953556" w:rsidP="00953556">
      <w:r w:rsidRPr="009F1022">
        <w:t xml:space="preserve">“2025 Cost of Insider Risks: Takeaways </w:t>
      </w:r>
      <w:proofErr w:type="gramStart"/>
      <w:r w:rsidRPr="009F1022">
        <w:t>From</w:t>
      </w:r>
      <w:proofErr w:type="gramEnd"/>
      <w:r w:rsidRPr="009F1022">
        <w:t xml:space="preserve"> </w:t>
      </w:r>
      <w:proofErr w:type="spellStart"/>
      <w:r w:rsidRPr="009F1022">
        <w:t>Ponemon’s</w:t>
      </w:r>
      <w:proofErr w:type="spellEnd"/>
      <w:r w:rsidRPr="009F1022">
        <w:t xml:space="preserve"> Largest Insider Threat Study Yet,” </w:t>
      </w:r>
      <w:r w:rsidRPr="009F1022">
        <w:rPr>
          <w:i/>
          <w:iCs/>
        </w:rPr>
        <w:t>DTEX Systems</w:t>
      </w:r>
      <w:r w:rsidRPr="009F1022">
        <w:t xml:space="preserve">, Mar. 14, 2025. </w:t>
      </w:r>
      <w:hyperlink r:id="rId26" w:history="1">
        <w:r w:rsidR="00266491" w:rsidRPr="009F1022">
          <w:rPr>
            <w:rStyle w:val="Hyperlink"/>
          </w:rPr>
          <w:t>https://www.dtexsystems.com/blog/2025-cost-insider-risks-takeaways/</w:t>
        </w:r>
      </w:hyperlink>
    </w:p>
    <w:p w14:paraId="7915E9A2" w14:textId="77777777" w:rsidR="00004C6F" w:rsidRPr="009F1022" w:rsidRDefault="00004C6F" w:rsidP="00953556"/>
    <w:p w14:paraId="63AC718B" w14:textId="5018BE69" w:rsidR="00004C6F" w:rsidRPr="009F1022" w:rsidRDefault="00004C6F" w:rsidP="00004C6F">
      <w:r w:rsidRPr="009F1022">
        <w:t>[16]</w:t>
      </w:r>
    </w:p>
    <w:p w14:paraId="698CC60C" w14:textId="3298FD05" w:rsidR="00004C6F" w:rsidRPr="009F1022" w:rsidRDefault="00004C6F" w:rsidP="00004C6F">
      <w:r w:rsidRPr="009F1022">
        <w:t>Okan Yıldız, “Mastering Blue Teaming: An Exhaustive Guide to Defensive Cybersecurity Operations,” </w:t>
      </w:r>
      <w:r w:rsidRPr="009F1022">
        <w:rPr>
          <w:i/>
          <w:iCs/>
        </w:rPr>
        <w:t>Medium</w:t>
      </w:r>
      <w:r w:rsidRPr="009F1022">
        <w:t xml:space="preserve">, Nov. 23, 2024. </w:t>
      </w:r>
      <w:hyperlink r:id="rId27" w:history="1">
        <w:r w:rsidR="008C2061" w:rsidRPr="009F1022">
          <w:rPr>
            <w:rStyle w:val="Hyperlink"/>
          </w:rPr>
          <w:t>https://medium.com/@okanyildiz1994/mastering-blue-teaming-an-exhaustive-guide-to-defensive-cybersecurity-operations-1587f0ca8c54</w:t>
        </w:r>
      </w:hyperlink>
    </w:p>
    <w:p w14:paraId="0E4DC2F0" w14:textId="77777777" w:rsidR="004422E4" w:rsidRPr="009F1022" w:rsidRDefault="004422E4" w:rsidP="00004C6F"/>
    <w:p w14:paraId="6C68714B" w14:textId="710A6EEE" w:rsidR="004422E4" w:rsidRPr="009F1022" w:rsidRDefault="004422E4" w:rsidP="004422E4">
      <w:r w:rsidRPr="009F1022">
        <w:t>[17]</w:t>
      </w:r>
    </w:p>
    <w:p w14:paraId="7DCF2DE6" w14:textId="646CF890" w:rsidR="004422E4" w:rsidRPr="009F1022" w:rsidRDefault="004422E4" w:rsidP="004422E4">
      <w:r w:rsidRPr="009F1022">
        <w:t>“85% of Data Breaches Involve Human Interaction: Verizon DBIR,” </w:t>
      </w:r>
      <w:r w:rsidRPr="009F1022">
        <w:rPr>
          <w:i/>
          <w:iCs/>
        </w:rPr>
        <w:t>www.darkreading.com</w:t>
      </w:r>
      <w:r w:rsidRPr="009F1022">
        <w:t xml:space="preserve">. </w:t>
      </w:r>
      <w:hyperlink r:id="rId28" w:history="1">
        <w:r w:rsidR="0097462B" w:rsidRPr="009F1022">
          <w:rPr>
            <w:rStyle w:val="Hyperlink"/>
          </w:rPr>
          <w:t>https://www.darkreading.com/cybersecurity-operations/85-of-data-breaches-involve-human-interaction-verizon-dbir</w:t>
        </w:r>
      </w:hyperlink>
    </w:p>
    <w:p w14:paraId="48F341A4" w14:textId="77777777" w:rsidR="0097462B" w:rsidRPr="009F1022" w:rsidRDefault="0097462B" w:rsidP="004422E4"/>
    <w:p w14:paraId="6EDEFBB5" w14:textId="7A4B9C2F" w:rsidR="0097462B" w:rsidRPr="009F1022" w:rsidRDefault="0097462B" w:rsidP="0097462B">
      <w:r w:rsidRPr="009F1022">
        <w:t>[1</w:t>
      </w:r>
      <w:r w:rsidR="009F7930" w:rsidRPr="009F1022">
        <w:t>8</w:t>
      </w:r>
      <w:r w:rsidRPr="009F1022">
        <w:t>]</w:t>
      </w:r>
    </w:p>
    <w:p w14:paraId="7B6B3148" w14:textId="604D79A0" w:rsidR="0097462B" w:rsidRPr="009F1022" w:rsidRDefault="0097462B" w:rsidP="0097462B">
      <w:r w:rsidRPr="009F1022">
        <w:t>“Verizon: Healthcare Phishing and Ransomware Attacks Increase while Insider Breaches Fall,” </w:t>
      </w:r>
      <w:r w:rsidRPr="009F1022">
        <w:rPr>
          <w:i/>
          <w:iCs/>
        </w:rPr>
        <w:t>HIPAA Journal</w:t>
      </w:r>
      <w:r w:rsidRPr="009F1022">
        <w:t xml:space="preserve">, May 14, 2021. </w:t>
      </w:r>
      <w:hyperlink r:id="rId29" w:history="1">
        <w:r w:rsidR="00901D4A" w:rsidRPr="009F1022">
          <w:rPr>
            <w:rStyle w:val="Hyperlink"/>
          </w:rPr>
          <w:t>https://www.hipaajournal.com/verizon-healthcare-phishing-and-ransomware-attacks-increase-while-insider-breaches-fall/</w:t>
        </w:r>
      </w:hyperlink>
    </w:p>
    <w:p w14:paraId="43559055" w14:textId="77777777" w:rsidR="003947EF" w:rsidRPr="009F1022" w:rsidRDefault="003947EF" w:rsidP="0097462B"/>
    <w:p w14:paraId="29652AB7" w14:textId="0CD803BA" w:rsidR="003947EF" w:rsidRPr="009F1022" w:rsidRDefault="003947EF" w:rsidP="003947EF">
      <w:r w:rsidRPr="009F1022">
        <w:t>[19]</w:t>
      </w:r>
    </w:p>
    <w:p w14:paraId="308F1BE3" w14:textId="6AD8504E" w:rsidR="00901D4A" w:rsidRPr="009F1022" w:rsidRDefault="003947EF" w:rsidP="00E650E6">
      <w:r w:rsidRPr="009F1022">
        <w:t xml:space="preserve">Cloudflare, “What is the Mirai </w:t>
      </w:r>
      <w:proofErr w:type="gramStart"/>
      <w:r w:rsidRPr="009F1022">
        <w:t>Botnet?,</w:t>
      </w:r>
      <w:proofErr w:type="gramEnd"/>
      <w:r w:rsidRPr="009F1022">
        <w:t>” </w:t>
      </w:r>
      <w:r w:rsidRPr="009F1022">
        <w:rPr>
          <w:i/>
          <w:iCs/>
        </w:rPr>
        <w:t>Cloudflare</w:t>
      </w:r>
      <w:r w:rsidRPr="009F1022">
        <w:t xml:space="preserve">, 2025. Available: </w:t>
      </w:r>
      <w:hyperlink r:id="rId30" w:history="1">
        <w:r w:rsidR="007837A3" w:rsidRPr="009F1022">
          <w:rPr>
            <w:rStyle w:val="Hyperlink"/>
          </w:rPr>
          <w:t>https://www.cloudflare.com/learning/ddos/glossary/mirai-botnet/</w:t>
        </w:r>
      </w:hyperlink>
      <w:r w:rsidR="007837A3" w:rsidRPr="009F1022">
        <w:t xml:space="preserve"> </w:t>
      </w:r>
    </w:p>
    <w:p w14:paraId="5A4E91F6" w14:textId="77777777" w:rsidR="0097462B" w:rsidRPr="009F1022" w:rsidRDefault="0097462B" w:rsidP="0097462B">
      <w:r w:rsidRPr="009F1022">
        <w:t>‌</w:t>
      </w:r>
    </w:p>
    <w:p w14:paraId="553C4514" w14:textId="224C63C7" w:rsidR="00604EC9" w:rsidRPr="00604EC9" w:rsidRDefault="00604EC9" w:rsidP="00604EC9">
      <w:r w:rsidRPr="00604EC9">
        <w:t>[</w:t>
      </w:r>
      <w:r w:rsidRPr="009F1022">
        <w:t>20</w:t>
      </w:r>
      <w:r w:rsidRPr="00604EC9">
        <w:t>]</w:t>
      </w:r>
    </w:p>
    <w:p w14:paraId="0432F400" w14:textId="77BBDB4A" w:rsidR="00604EC9" w:rsidRPr="00604EC9" w:rsidRDefault="00604EC9" w:rsidP="00604EC9">
      <w:r w:rsidRPr="00604EC9">
        <w:t xml:space="preserve">Imrana Abdullahi Yari, “Exploiting Vulnerabilities of a Linux Based Machine: Penetration Testing Report and Incident Response Procedure,” Sep. 01, 2016. </w:t>
      </w:r>
      <w:hyperlink r:id="rId31" w:history="1">
        <w:r w:rsidRPr="00604EC9">
          <w:rPr>
            <w:rStyle w:val="Hyperlink"/>
          </w:rPr>
          <w:t>https://www.researchgate.net/publication/352102901_Exploiting_Vulnerabilities_of_a_Linux_Based_Machine_Penetration_Testing_Report_and_Incident_Response_Procedure?channel=doi&amp;linkId=60b9040c92851cb13d73f593&amp;showFulltext=true</w:t>
        </w:r>
      </w:hyperlink>
      <w:r w:rsidRPr="009F1022">
        <w:t xml:space="preserve"> </w:t>
      </w:r>
    </w:p>
    <w:p w14:paraId="5A497780" w14:textId="72601294" w:rsidR="003A3D4D" w:rsidRPr="009F1022" w:rsidRDefault="00604EC9" w:rsidP="00A4139F">
      <w:r w:rsidRPr="00604EC9">
        <w:t>‌</w:t>
      </w:r>
    </w:p>
    <w:p w14:paraId="2A252B0E" w14:textId="4CD4ECBB" w:rsidR="003A3D4D" w:rsidRPr="003A3D4D" w:rsidRDefault="003A3D4D" w:rsidP="003A3D4D">
      <w:r w:rsidRPr="003A3D4D">
        <w:t>[</w:t>
      </w:r>
      <w:r w:rsidR="00B91DED" w:rsidRPr="009F1022">
        <w:t>2</w:t>
      </w:r>
      <w:r w:rsidRPr="003A3D4D">
        <w:t>1]</w:t>
      </w:r>
    </w:p>
    <w:p w14:paraId="6EF18AF4" w14:textId="0795A829" w:rsidR="003A3D4D" w:rsidRPr="009F1022" w:rsidRDefault="003A3D4D" w:rsidP="003A3D4D">
      <w:r w:rsidRPr="003A3D4D">
        <w:t>“</w:t>
      </w:r>
      <w:proofErr w:type="spellStart"/>
      <w:r w:rsidRPr="003A3D4D">
        <w:t>OpenVas</w:t>
      </w:r>
      <w:proofErr w:type="spellEnd"/>
      <w:r w:rsidRPr="003A3D4D">
        <w:t xml:space="preserve"> Vulnerability Report.” Available: </w:t>
      </w:r>
      <w:hyperlink r:id="rId32" w:history="1">
        <w:r w:rsidRPr="003A3D4D">
          <w:rPr>
            <w:rStyle w:val="Hyperlink"/>
          </w:rPr>
          <w:t>https://hackertarget.com/sample-vulnerability-report/metasploitable-2.0-openvas.pdf</w:t>
        </w:r>
      </w:hyperlink>
    </w:p>
    <w:p w14:paraId="1D2F80EB" w14:textId="77777777" w:rsidR="004908B2" w:rsidRPr="009F1022" w:rsidRDefault="004908B2" w:rsidP="003A3D4D"/>
    <w:p w14:paraId="7C208C9A" w14:textId="77777777" w:rsidR="004908B2" w:rsidRPr="004908B2" w:rsidRDefault="004908B2" w:rsidP="004908B2">
      <w:r w:rsidRPr="004908B2">
        <w:t>[</w:t>
      </w:r>
      <w:r w:rsidRPr="009F1022">
        <w:t>22</w:t>
      </w:r>
      <w:r w:rsidRPr="004908B2">
        <w:t>]</w:t>
      </w:r>
    </w:p>
    <w:p w14:paraId="1655FEE6" w14:textId="55FA6C16" w:rsidR="004908B2" w:rsidRPr="009F1022" w:rsidRDefault="004908B2" w:rsidP="006E7896">
      <w:r w:rsidRPr="004908B2">
        <w:t>“NVD - CVE-2004-2687,” </w:t>
      </w:r>
      <w:r w:rsidRPr="004908B2">
        <w:rPr>
          <w:i/>
          <w:iCs/>
        </w:rPr>
        <w:t>nvd.nist.gov</w:t>
      </w:r>
      <w:r w:rsidRPr="004908B2">
        <w:t xml:space="preserve">. </w:t>
      </w:r>
      <w:hyperlink r:id="rId33" w:history="1">
        <w:r w:rsidR="005F5727" w:rsidRPr="004908B2">
          <w:rPr>
            <w:rStyle w:val="Hyperlink"/>
          </w:rPr>
          <w:t>https://nvd.nist.gov/vuln/detail/CVE-2004-2687</w:t>
        </w:r>
      </w:hyperlink>
      <w:r w:rsidR="005F5727" w:rsidRPr="009F1022">
        <w:t xml:space="preserve"> </w:t>
      </w:r>
    </w:p>
    <w:p w14:paraId="031C8694" w14:textId="77777777" w:rsidR="003A3D4D" w:rsidRPr="009F1022" w:rsidRDefault="003A3D4D" w:rsidP="003A3D4D"/>
    <w:p w14:paraId="59BDD401" w14:textId="626EBB1D" w:rsidR="008F2FB0" w:rsidRPr="009F1022" w:rsidRDefault="005825AA" w:rsidP="008F2FB0">
      <w:r w:rsidRPr="009F1022">
        <w:t xml:space="preserve">Figure 2 image source: </w:t>
      </w:r>
      <w:r w:rsidR="008F2FB0" w:rsidRPr="009F1022">
        <w:t>[</w:t>
      </w:r>
      <w:r w:rsidR="002B794C" w:rsidRPr="009F1022">
        <w:t>2</w:t>
      </w:r>
      <w:r w:rsidR="004908B2" w:rsidRPr="009F1022">
        <w:t>3</w:t>
      </w:r>
      <w:r w:rsidR="008F2FB0" w:rsidRPr="009F1022">
        <w:t>]</w:t>
      </w:r>
    </w:p>
    <w:p w14:paraId="507A278F" w14:textId="3E013CF8" w:rsidR="004908B2" w:rsidRPr="004908B2" w:rsidRDefault="008F2FB0" w:rsidP="0070445B">
      <w:r w:rsidRPr="008F2FB0">
        <w:t xml:space="preserve">Marcin </w:t>
      </w:r>
      <w:proofErr w:type="spellStart"/>
      <w:r w:rsidRPr="008F2FB0">
        <w:t>Teodorczyk</w:t>
      </w:r>
      <w:proofErr w:type="spellEnd"/>
      <w:r w:rsidRPr="008F2FB0">
        <w:t>, “Understanding Privilege Escalation» ADMIN Magazine,” </w:t>
      </w:r>
      <w:r w:rsidRPr="008F2FB0">
        <w:rPr>
          <w:i/>
          <w:iCs/>
        </w:rPr>
        <w:t>ADMIN Magazine</w:t>
      </w:r>
      <w:r w:rsidRPr="008F2FB0">
        <w:t xml:space="preserve">, 2025. </w:t>
      </w:r>
      <w:hyperlink r:id="rId34" w:history="1">
        <w:r w:rsidR="001E7891" w:rsidRPr="008F2FB0">
          <w:rPr>
            <w:rStyle w:val="Hyperlink"/>
          </w:rPr>
          <w:t>https://www.admin-magazine.com/Articles/Understanding-Privilege-Escalation/(offset)/2</w:t>
        </w:r>
      </w:hyperlink>
      <w:r w:rsidR="001E7891" w:rsidRPr="009F1022">
        <w:t xml:space="preserve"> </w:t>
      </w:r>
      <w:r w:rsidRPr="008F2FB0">
        <w:t>(accessed Apr. 1</w:t>
      </w:r>
      <w:r w:rsidRPr="009F1022">
        <w:t>2</w:t>
      </w:r>
      <w:r w:rsidRPr="008F2FB0">
        <w:t>, 2025</w:t>
      </w:r>
      <w:r w:rsidR="005D4833" w:rsidRPr="009F1022">
        <w:t>).</w:t>
      </w:r>
      <w:r w:rsidRPr="009F1022">
        <w:t xml:space="preserve"> </w:t>
      </w:r>
    </w:p>
    <w:p w14:paraId="4DC66D65" w14:textId="77777777" w:rsidR="004908B2" w:rsidRPr="008F2FB0" w:rsidRDefault="004908B2" w:rsidP="008F2FB0"/>
    <w:p w14:paraId="5312AF5B" w14:textId="074DF204" w:rsidR="00E7254E" w:rsidRPr="00E7254E" w:rsidRDefault="00E7254E" w:rsidP="00E7254E">
      <w:r w:rsidRPr="00E7254E">
        <w:t>[</w:t>
      </w:r>
      <w:r w:rsidRPr="009F1022">
        <w:t>23</w:t>
      </w:r>
      <w:r w:rsidRPr="00E7254E">
        <w:t>]</w:t>
      </w:r>
    </w:p>
    <w:p w14:paraId="0EDE287A" w14:textId="24B3F28D" w:rsidR="00E7254E" w:rsidRPr="00E7254E" w:rsidRDefault="00E7254E" w:rsidP="00E7254E">
      <w:r w:rsidRPr="00E7254E">
        <w:t>NIST, “Security and Privacy Controls for Information Systems and Organizations,” </w:t>
      </w:r>
      <w:r w:rsidRPr="00E7254E">
        <w:rPr>
          <w:i/>
          <w:iCs/>
        </w:rPr>
        <w:t>csrc.nist.gov</w:t>
      </w:r>
      <w:r w:rsidRPr="00E7254E">
        <w:t xml:space="preserve">, Sep. 2020. </w:t>
      </w:r>
      <w:hyperlink r:id="rId35" w:history="1">
        <w:r w:rsidR="0070445B" w:rsidRPr="00E7254E">
          <w:rPr>
            <w:rStyle w:val="Hyperlink"/>
          </w:rPr>
          <w:t>https://csrc.nist.gov/pubs/sp/800/53/r5/upd1/final</w:t>
        </w:r>
      </w:hyperlink>
      <w:r w:rsidR="0070445B" w:rsidRPr="009F1022">
        <w:t xml:space="preserve"> </w:t>
      </w:r>
    </w:p>
    <w:p w14:paraId="436CAECC" w14:textId="3B4F9DC7" w:rsidR="003A3D4D" w:rsidRPr="003A3D4D" w:rsidRDefault="00E7254E" w:rsidP="0070445B">
      <w:r w:rsidRPr="00E7254E">
        <w:t>‌</w:t>
      </w:r>
    </w:p>
    <w:p w14:paraId="6A47BEB3" w14:textId="25AF56BB" w:rsidR="00F74BD5" w:rsidRPr="00F74BD5" w:rsidRDefault="00F74BD5" w:rsidP="00F74BD5">
      <w:r w:rsidRPr="00F74BD5">
        <w:t>[</w:t>
      </w:r>
      <w:r w:rsidRPr="009F1022">
        <w:t>24</w:t>
      </w:r>
      <w:r w:rsidRPr="00F74BD5">
        <w:t>]</w:t>
      </w:r>
    </w:p>
    <w:p w14:paraId="5D6BC5AC" w14:textId="1AA8CDBF" w:rsidR="00F74BD5" w:rsidRPr="00F74BD5" w:rsidRDefault="00F74BD5" w:rsidP="00F74BD5">
      <w:r w:rsidRPr="00F74BD5">
        <w:t>“</w:t>
      </w:r>
      <w:proofErr w:type="spellStart"/>
      <w:proofErr w:type="gramStart"/>
      <w:r w:rsidRPr="00F74BD5">
        <w:t>distcc</w:t>
      </w:r>
      <w:proofErr w:type="spellEnd"/>
      <w:proofErr w:type="gramEnd"/>
      <w:r w:rsidRPr="00F74BD5">
        <w:t xml:space="preserve"> security notes,” </w:t>
      </w:r>
      <w:r w:rsidRPr="00F74BD5">
        <w:rPr>
          <w:i/>
          <w:iCs/>
        </w:rPr>
        <w:t>www.distcc.org</w:t>
      </w:r>
      <w:r w:rsidRPr="00F74BD5">
        <w:t xml:space="preserve">. </w:t>
      </w:r>
      <w:hyperlink r:id="rId36" w:history="1">
        <w:r w:rsidR="0070445B" w:rsidRPr="00F74BD5">
          <w:rPr>
            <w:rStyle w:val="Hyperlink"/>
          </w:rPr>
          <w:t>https://www.distcc.org/security.html</w:t>
        </w:r>
      </w:hyperlink>
      <w:r w:rsidR="0070445B" w:rsidRPr="009F1022">
        <w:t xml:space="preserve"> </w:t>
      </w:r>
    </w:p>
    <w:p w14:paraId="47C7DB80" w14:textId="495743CD" w:rsidR="003A3D4D" w:rsidRPr="00604EC9" w:rsidRDefault="00F74BD5" w:rsidP="000A698E">
      <w:r w:rsidRPr="00F74BD5">
        <w:t>‌</w:t>
      </w:r>
    </w:p>
    <w:p w14:paraId="113C8655" w14:textId="7E8023A3" w:rsidR="00B15C37" w:rsidRPr="00B15C37" w:rsidRDefault="00B15C37" w:rsidP="00B15C37">
      <w:pPr>
        <w:rPr>
          <w:lang w:val="en-US"/>
        </w:rPr>
      </w:pPr>
      <w:r w:rsidRPr="00B15C37">
        <w:rPr>
          <w:lang w:val="en-US"/>
        </w:rPr>
        <w:t>[</w:t>
      </w:r>
      <w:r>
        <w:rPr>
          <w:lang w:val="en-US"/>
        </w:rPr>
        <w:t>25</w:t>
      </w:r>
      <w:r w:rsidRPr="00B15C37">
        <w:rPr>
          <w:lang w:val="en-US"/>
        </w:rPr>
        <w:t>]</w:t>
      </w:r>
    </w:p>
    <w:p w14:paraId="59FA1A28" w14:textId="00B387D3" w:rsidR="00B15C37" w:rsidRPr="00B15C37" w:rsidRDefault="00B15C37" w:rsidP="00B15C37">
      <w:pPr>
        <w:rPr>
          <w:lang w:val="en-US"/>
        </w:rPr>
      </w:pPr>
      <w:r w:rsidRPr="00B15C37">
        <w:rPr>
          <w:lang w:val="en-US"/>
        </w:rPr>
        <w:t>OWASP, “OWASP Secure Coding Practices - Quick Reference Guide | Secure Coding Practices | OWASP Foundation,” </w:t>
      </w:r>
      <w:r w:rsidRPr="00B15C37">
        <w:rPr>
          <w:i/>
          <w:iCs/>
          <w:lang w:val="en-US"/>
        </w:rPr>
        <w:t>owasp.org</w:t>
      </w:r>
      <w:r w:rsidRPr="00B15C37">
        <w:rPr>
          <w:lang w:val="en-US"/>
        </w:rPr>
        <w:t xml:space="preserve">, 2024. </w:t>
      </w:r>
      <w:hyperlink r:id="rId37" w:history="1">
        <w:r w:rsidRPr="00B15C37">
          <w:rPr>
            <w:rStyle w:val="Hyperlink"/>
            <w:lang w:val="en-US"/>
          </w:rPr>
          <w:t>https://owasp.org/www-project-secure-coding-practices-quick-reference-guide/stable-en/02-checklist/05-checklist</w:t>
        </w:r>
      </w:hyperlink>
      <w:r>
        <w:rPr>
          <w:lang w:val="en-US"/>
        </w:rPr>
        <w:t xml:space="preserve"> </w:t>
      </w:r>
    </w:p>
    <w:p w14:paraId="6ACA61F8" w14:textId="77777777" w:rsidR="00B15C37" w:rsidRPr="00B15C37" w:rsidRDefault="00B15C37" w:rsidP="00B15C37">
      <w:pPr>
        <w:rPr>
          <w:lang w:val="en-US"/>
        </w:rPr>
      </w:pPr>
      <w:r w:rsidRPr="00B15C37">
        <w:rPr>
          <w:lang w:val="en-US"/>
        </w:rPr>
        <w:t>‌</w:t>
      </w:r>
    </w:p>
    <w:p w14:paraId="1E9999EE" w14:textId="1F589F9C" w:rsidR="000A698E" w:rsidRPr="000A698E" w:rsidRDefault="000A698E" w:rsidP="000A698E">
      <w:pPr>
        <w:rPr>
          <w:lang w:val="en-US"/>
        </w:rPr>
      </w:pPr>
      <w:r w:rsidRPr="000A698E">
        <w:rPr>
          <w:lang w:val="en-US"/>
        </w:rPr>
        <w:t>[</w:t>
      </w:r>
      <w:r>
        <w:rPr>
          <w:lang w:val="en-US"/>
        </w:rPr>
        <w:t>26</w:t>
      </w:r>
      <w:r w:rsidRPr="000A698E">
        <w:rPr>
          <w:lang w:val="en-US"/>
        </w:rPr>
        <w:t>]</w:t>
      </w:r>
    </w:p>
    <w:p w14:paraId="05B30A18" w14:textId="5D13EEC9" w:rsidR="000A698E" w:rsidRPr="000A698E" w:rsidRDefault="000A698E" w:rsidP="000A698E">
      <w:pPr>
        <w:rPr>
          <w:lang w:val="en-US"/>
        </w:rPr>
      </w:pPr>
      <w:r w:rsidRPr="000A698E">
        <w:rPr>
          <w:lang w:val="en-US"/>
        </w:rPr>
        <w:t>OWASP, “A6:2017-Security Misconfiguration | OWASP,” </w:t>
      </w:r>
      <w:r w:rsidRPr="000A698E">
        <w:rPr>
          <w:i/>
          <w:iCs/>
          <w:lang w:val="en-US"/>
        </w:rPr>
        <w:t>owasp.org</w:t>
      </w:r>
      <w:r w:rsidRPr="000A698E">
        <w:rPr>
          <w:lang w:val="en-US"/>
        </w:rPr>
        <w:t xml:space="preserve">, 2017. </w:t>
      </w:r>
      <w:hyperlink r:id="rId38" w:history="1">
        <w:r w:rsidR="004518AB" w:rsidRPr="000A698E">
          <w:rPr>
            <w:rStyle w:val="Hyperlink"/>
            <w:lang w:val="en-US"/>
          </w:rPr>
          <w:t>https://owasp.org/www-project-top-ten/2017/A6_2017-Security_Misconfiguration</w:t>
        </w:r>
      </w:hyperlink>
      <w:r w:rsidR="004518AB">
        <w:rPr>
          <w:lang w:val="en-US"/>
        </w:rPr>
        <w:t xml:space="preserve"> </w:t>
      </w:r>
    </w:p>
    <w:p w14:paraId="4096EAE6" w14:textId="77777777" w:rsidR="000A698E" w:rsidRPr="000A698E" w:rsidRDefault="000A698E" w:rsidP="000A698E">
      <w:pPr>
        <w:rPr>
          <w:lang w:val="en-US"/>
        </w:rPr>
      </w:pPr>
      <w:r w:rsidRPr="000A698E">
        <w:rPr>
          <w:lang w:val="en-US"/>
        </w:rPr>
        <w:t>‌</w:t>
      </w:r>
    </w:p>
    <w:p w14:paraId="7FE9328E" w14:textId="3BFD857A" w:rsidR="0086621F" w:rsidRPr="0086621F" w:rsidRDefault="0086621F" w:rsidP="0086621F">
      <w:pPr>
        <w:rPr>
          <w:lang w:val="en-US"/>
        </w:rPr>
      </w:pPr>
      <w:r w:rsidRPr="0086621F">
        <w:rPr>
          <w:lang w:val="en-US"/>
        </w:rPr>
        <w:t>[</w:t>
      </w:r>
      <w:r>
        <w:rPr>
          <w:lang w:val="en-US"/>
        </w:rPr>
        <w:t>27</w:t>
      </w:r>
      <w:r w:rsidRPr="0086621F">
        <w:rPr>
          <w:lang w:val="en-US"/>
        </w:rPr>
        <w:t>]</w:t>
      </w:r>
    </w:p>
    <w:p w14:paraId="3045650E" w14:textId="5FC64A5E" w:rsidR="0086621F" w:rsidRPr="0086621F" w:rsidRDefault="0086621F" w:rsidP="0086621F">
      <w:pPr>
        <w:rPr>
          <w:lang w:val="en-US"/>
        </w:rPr>
      </w:pPr>
      <w:r w:rsidRPr="0086621F">
        <w:rPr>
          <w:lang w:val="en-US"/>
        </w:rPr>
        <w:t>“WSTG - Latest | OWASP Foundation,” </w:t>
      </w:r>
      <w:r w:rsidRPr="0086621F">
        <w:rPr>
          <w:i/>
          <w:iCs/>
          <w:lang w:val="en-US"/>
        </w:rPr>
        <w:t>owasp.org</w:t>
      </w:r>
      <w:r w:rsidRPr="0086621F">
        <w:rPr>
          <w:lang w:val="en-US"/>
        </w:rPr>
        <w:t xml:space="preserve">. </w:t>
      </w:r>
      <w:hyperlink r:id="rId39" w:history="1">
        <w:r w:rsidR="00183AEB" w:rsidRPr="0086621F">
          <w:rPr>
            <w:rStyle w:val="Hyperlink"/>
            <w:lang w:val="en-US"/>
          </w:rPr>
          <w:t>https://owasp.org/www-project-web-security-testing-guide/latest/4-Web_Application_Security_Testing/02-Configuration_and_Deployment_Management_Testing/README</w:t>
        </w:r>
      </w:hyperlink>
      <w:r w:rsidR="00183AEB">
        <w:rPr>
          <w:lang w:val="en-US"/>
        </w:rPr>
        <w:t xml:space="preserve"> </w:t>
      </w:r>
    </w:p>
    <w:p w14:paraId="71428880" w14:textId="0C22E374" w:rsidR="0086621F" w:rsidRPr="0086621F" w:rsidRDefault="0086621F" w:rsidP="0086621F">
      <w:pPr>
        <w:rPr>
          <w:lang w:val="en-US"/>
        </w:rPr>
      </w:pPr>
      <w:r w:rsidRPr="0086621F">
        <w:rPr>
          <w:lang w:val="en-US"/>
        </w:rPr>
        <w:t>‌</w:t>
      </w:r>
      <w:r w:rsidR="00183AEB">
        <w:rPr>
          <w:lang w:val="en-US"/>
        </w:rPr>
        <w:t xml:space="preserve"> </w:t>
      </w:r>
    </w:p>
    <w:p w14:paraId="37601449" w14:textId="77777777" w:rsidR="0097462B" w:rsidRPr="009F1022" w:rsidRDefault="0097462B" w:rsidP="004422E4"/>
    <w:p w14:paraId="1E67DC11" w14:textId="656AF62D" w:rsidR="009D515E" w:rsidRDefault="009D515E" w:rsidP="007B73C3"/>
    <w:sectPr w:rsidR="009D515E" w:rsidSect="00E107E6">
      <w:headerReference w:type="default" r:id="rId40"/>
      <w:headerReference w:type="first" r:id="rId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48153" w14:textId="77777777" w:rsidR="00F83171" w:rsidRPr="009F1022" w:rsidRDefault="00F83171" w:rsidP="00A413FC">
      <w:r w:rsidRPr="009F1022">
        <w:separator/>
      </w:r>
    </w:p>
  </w:endnote>
  <w:endnote w:type="continuationSeparator" w:id="0">
    <w:p w14:paraId="44D74F8F" w14:textId="77777777" w:rsidR="00F83171" w:rsidRPr="009F1022" w:rsidRDefault="00F83171" w:rsidP="00A413FC">
      <w:r w:rsidRPr="009F10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146AA" w14:textId="77777777" w:rsidR="00F83171" w:rsidRPr="009F1022" w:rsidRDefault="00F83171" w:rsidP="00A413FC">
      <w:r w:rsidRPr="009F1022">
        <w:separator/>
      </w:r>
    </w:p>
  </w:footnote>
  <w:footnote w:type="continuationSeparator" w:id="0">
    <w:p w14:paraId="779FFB75" w14:textId="77777777" w:rsidR="00F83171" w:rsidRPr="009F1022" w:rsidRDefault="00F83171" w:rsidP="00A413FC">
      <w:r w:rsidRPr="009F10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F0148" w14:textId="54C6BB55" w:rsidR="00A413FC" w:rsidRPr="009F1022" w:rsidRDefault="00A413FC" w:rsidP="00A413FC">
    <w:pPr>
      <w:pStyle w:val="Header"/>
      <w:jc w:val="right"/>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30D7C" w14:textId="670D9201" w:rsidR="00E107E6" w:rsidRPr="009F1022" w:rsidRDefault="00E107E6" w:rsidP="00E107E6">
    <w:pPr>
      <w:pStyle w:val="Header"/>
      <w:jc w:val="right"/>
      <w:rPr>
        <w:lang w:val="en-GB"/>
      </w:rPr>
    </w:pPr>
    <w:r w:rsidRPr="009F1022">
      <w:rPr>
        <w:noProof/>
        <w:lang w:val="en-GB"/>
      </w:rPr>
      <w:drawing>
        <wp:inline distT="0" distB="0" distL="0" distR="0" wp14:anchorId="0EA7204F" wp14:editId="3C8F3869">
          <wp:extent cx="2337685" cy="1374958"/>
          <wp:effectExtent l="0" t="0" r="5715" b="0"/>
          <wp:docPr id="11" name="Picture 11" descr="National College of Ireland –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College of Ireland –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7685" cy="13749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F48D5"/>
    <w:multiLevelType w:val="multilevel"/>
    <w:tmpl w:val="AF0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D21D4"/>
    <w:multiLevelType w:val="hybridMultilevel"/>
    <w:tmpl w:val="154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897556">
    <w:abstractNumId w:val="0"/>
  </w:num>
  <w:num w:numId="2" w16cid:durableId="165383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F5"/>
    <w:rsid w:val="00000213"/>
    <w:rsid w:val="00003313"/>
    <w:rsid w:val="00004C6F"/>
    <w:rsid w:val="000056E4"/>
    <w:rsid w:val="0000739D"/>
    <w:rsid w:val="000152F2"/>
    <w:rsid w:val="00020B17"/>
    <w:rsid w:val="000210EC"/>
    <w:rsid w:val="000227EB"/>
    <w:rsid w:val="00023987"/>
    <w:rsid w:val="00024686"/>
    <w:rsid w:val="0002618F"/>
    <w:rsid w:val="00031471"/>
    <w:rsid w:val="000316EC"/>
    <w:rsid w:val="000345C8"/>
    <w:rsid w:val="00035314"/>
    <w:rsid w:val="0003700C"/>
    <w:rsid w:val="000426C1"/>
    <w:rsid w:val="00043764"/>
    <w:rsid w:val="0004640A"/>
    <w:rsid w:val="00047140"/>
    <w:rsid w:val="00047DC1"/>
    <w:rsid w:val="000515E3"/>
    <w:rsid w:val="00051C2E"/>
    <w:rsid w:val="00062E73"/>
    <w:rsid w:val="000674EA"/>
    <w:rsid w:val="0007083E"/>
    <w:rsid w:val="00073B48"/>
    <w:rsid w:val="00074AF1"/>
    <w:rsid w:val="00076468"/>
    <w:rsid w:val="00076D91"/>
    <w:rsid w:val="00082FFF"/>
    <w:rsid w:val="00086CEF"/>
    <w:rsid w:val="0009004A"/>
    <w:rsid w:val="00093D78"/>
    <w:rsid w:val="00097094"/>
    <w:rsid w:val="000A20BF"/>
    <w:rsid w:val="000A698E"/>
    <w:rsid w:val="000B3A2F"/>
    <w:rsid w:val="000B7A3D"/>
    <w:rsid w:val="000C00CC"/>
    <w:rsid w:val="000C2DB9"/>
    <w:rsid w:val="000C5A04"/>
    <w:rsid w:val="000C7DEC"/>
    <w:rsid w:val="000D4B22"/>
    <w:rsid w:val="000D5F3A"/>
    <w:rsid w:val="000D6623"/>
    <w:rsid w:val="000E0098"/>
    <w:rsid w:val="000E2DDA"/>
    <w:rsid w:val="000E627D"/>
    <w:rsid w:val="000E7554"/>
    <w:rsid w:val="000F0176"/>
    <w:rsid w:val="000F1319"/>
    <w:rsid w:val="000F1903"/>
    <w:rsid w:val="000F5B7E"/>
    <w:rsid w:val="000F6AE0"/>
    <w:rsid w:val="001003E4"/>
    <w:rsid w:val="001025C2"/>
    <w:rsid w:val="00104BC0"/>
    <w:rsid w:val="00106B89"/>
    <w:rsid w:val="00112C8B"/>
    <w:rsid w:val="001155E5"/>
    <w:rsid w:val="00116FF2"/>
    <w:rsid w:val="00117F80"/>
    <w:rsid w:val="00125C0A"/>
    <w:rsid w:val="00126C64"/>
    <w:rsid w:val="00126E77"/>
    <w:rsid w:val="001334A1"/>
    <w:rsid w:val="001356C6"/>
    <w:rsid w:val="001419A0"/>
    <w:rsid w:val="00143629"/>
    <w:rsid w:val="00143A69"/>
    <w:rsid w:val="001460A4"/>
    <w:rsid w:val="001470FC"/>
    <w:rsid w:val="00152710"/>
    <w:rsid w:val="0015445E"/>
    <w:rsid w:val="001544CD"/>
    <w:rsid w:val="00157E5D"/>
    <w:rsid w:val="00160FFC"/>
    <w:rsid w:val="0016186F"/>
    <w:rsid w:val="001632B0"/>
    <w:rsid w:val="001635DE"/>
    <w:rsid w:val="00163D3D"/>
    <w:rsid w:val="001653A9"/>
    <w:rsid w:val="001660E1"/>
    <w:rsid w:val="00167CA4"/>
    <w:rsid w:val="001712A9"/>
    <w:rsid w:val="00176939"/>
    <w:rsid w:val="00176C8F"/>
    <w:rsid w:val="00177C2D"/>
    <w:rsid w:val="00177FBC"/>
    <w:rsid w:val="00183AEB"/>
    <w:rsid w:val="00185037"/>
    <w:rsid w:val="00185F96"/>
    <w:rsid w:val="00187D6F"/>
    <w:rsid w:val="001935A0"/>
    <w:rsid w:val="00194CC4"/>
    <w:rsid w:val="00195690"/>
    <w:rsid w:val="001966EC"/>
    <w:rsid w:val="001A12B7"/>
    <w:rsid w:val="001A3532"/>
    <w:rsid w:val="001A4E4A"/>
    <w:rsid w:val="001A6DBF"/>
    <w:rsid w:val="001A74D4"/>
    <w:rsid w:val="001C4EF2"/>
    <w:rsid w:val="001C54DA"/>
    <w:rsid w:val="001D0022"/>
    <w:rsid w:val="001D0FB5"/>
    <w:rsid w:val="001D1684"/>
    <w:rsid w:val="001D2B45"/>
    <w:rsid w:val="001D2BD4"/>
    <w:rsid w:val="001D71E3"/>
    <w:rsid w:val="001E67EB"/>
    <w:rsid w:val="001E7891"/>
    <w:rsid w:val="001F6951"/>
    <w:rsid w:val="001F71AE"/>
    <w:rsid w:val="00201165"/>
    <w:rsid w:val="002054D4"/>
    <w:rsid w:val="00205BE2"/>
    <w:rsid w:val="00210157"/>
    <w:rsid w:val="0021338F"/>
    <w:rsid w:val="00215A2C"/>
    <w:rsid w:val="00217143"/>
    <w:rsid w:val="00217BA5"/>
    <w:rsid w:val="00221D18"/>
    <w:rsid w:val="0022289D"/>
    <w:rsid w:val="00223DBA"/>
    <w:rsid w:val="0023080F"/>
    <w:rsid w:val="00230E05"/>
    <w:rsid w:val="00232B6B"/>
    <w:rsid w:val="00232BD4"/>
    <w:rsid w:val="0023519B"/>
    <w:rsid w:val="002368D2"/>
    <w:rsid w:val="002375E2"/>
    <w:rsid w:val="00237CEB"/>
    <w:rsid w:val="0024453E"/>
    <w:rsid w:val="00246B5A"/>
    <w:rsid w:val="00247604"/>
    <w:rsid w:val="0024766E"/>
    <w:rsid w:val="00247851"/>
    <w:rsid w:val="00253624"/>
    <w:rsid w:val="00254EE0"/>
    <w:rsid w:val="0025590A"/>
    <w:rsid w:val="002567EF"/>
    <w:rsid w:val="002635BB"/>
    <w:rsid w:val="00266491"/>
    <w:rsid w:val="0026682E"/>
    <w:rsid w:val="00281DB7"/>
    <w:rsid w:val="0028350E"/>
    <w:rsid w:val="00287068"/>
    <w:rsid w:val="002877C8"/>
    <w:rsid w:val="00287C0A"/>
    <w:rsid w:val="00287D15"/>
    <w:rsid w:val="00290B01"/>
    <w:rsid w:val="00290F17"/>
    <w:rsid w:val="00292BA0"/>
    <w:rsid w:val="002936D4"/>
    <w:rsid w:val="002938CE"/>
    <w:rsid w:val="002943A1"/>
    <w:rsid w:val="002967AD"/>
    <w:rsid w:val="002A053B"/>
    <w:rsid w:val="002A23F9"/>
    <w:rsid w:val="002A55CF"/>
    <w:rsid w:val="002A6C45"/>
    <w:rsid w:val="002A76E4"/>
    <w:rsid w:val="002B079E"/>
    <w:rsid w:val="002B1F7E"/>
    <w:rsid w:val="002B3831"/>
    <w:rsid w:val="002B4C67"/>
    <w:rsid w:val="002B507E"/>
    <w:rsid w:val="002B5900"/>
    <w:rsid w:val="002B794C"/>
    <w:rsid w:val="002B7A80"/>
    <w:rsid w:val="002C268A"/>
    <w:rsid w:val="002C3E1B"/>
    <w:rsid w:val="002C48DB"/>
    <w:rsid w:val="002C50D6"/>
    <w:rsid w:val="002C5F7D"/>
    <w:rsid w:val="002C70A4"/>
    <w:rsid w:val="002C7DB8"/>
    <w:rsid w:val="002D44A4"/>
    <w:rsid w:val="002D5793"/>
    <w:rsid w:val="002D762F"/>
    <w:rsid w:val="002E0B8B"/>
    <w:rsid w:val="002E2632"/>
    <w:rsid w:val="002F3E6E"/>
    <w:rsid w:val="002F3EED"/>
    <w:rsid w:val="002F731E"/>
    <w:rsid w:val="00302E60"/>
    <w:rsid w:val="00303228"/>
    <w:rsid w:val="003043A9"/>
    <w:rsid w:val="003045C5"/>
    <w:rsid w:val="0030463E"/>
    <w:rsid w:val="00304681"/>
    <w:rsid w:val="00304F12"/>
    <w:rsid w:val="003051BC"/>
    <w:rsid w:val="00307173"/>
    <w:rsid w:val="00307893"/>
    <w:rsid w:val="003078AD"/>
    <w:rsid w:val="00310C80"/>
    <w:rsid w:val="003115F3"/>
    <w:rsid w:val="00312001"/>
    <w:rsid w:val="00312B62"/>
    <w:rsid w:val="00315B61"/>
    <w:rsid w:val="00315B7D"/>
    <w:rsid w:val="0031690F"/>
    <w:rsid w:val="00317A09"/>
    <w:rsid w:val="003223A4"/>
    <w:rsid w:val="003228FA"/>
    <w:rsid w:val="003229EA"/>
    <w:rsid w:val="003230CD"/>
    <w:rsid w:val="0032456A"/>
    <w:rsid w:val="003273D8"/>
    <w:rsid w:val="003277AA"/>
    <w:rsid w:val="00331E66"/>
    <w:rsid w:val="00333272"/>
    <w:rsid w:val="00333779"/>
    <w:rsid w:val="00334366"/>
    <w:rsid w:val="00341792"/>
    <w:rsid w:val="00344FFC"/>
    <w:rsid w:val="00345549"/>
    <w:rsid w:val="00350361"/>
    <w:rsid w:val="00350780"/>
    <w:rsid w:val="00352C71"/>
    <w:rsid w:val="00361335"/>
    <w:rsid w:val="003643C0"/>
    <w:rsid w:val="00367659"/>
    <w:rsid w:val="003679DD"/>
    <w:rsid w:val="00370A2E"/>
    <w:rsid w:val="00376F96"/>
    <w:rsid w:val="003776C9"/>
    <w:rsid w:val="00377D2D"/>
    <w:rsid w:val="003858A9"/>
    <w:rsid w:val="00390C47"/>
    <w:rsid w:val="00391435"/>
    <w:rsid w:val="0039175E"/>
    <w:rsid w:val="00392D8B"/>
    <w:rsid w:val="003947EF"/>
    <w:rsid w:val="0039624A"/>
    <w:rsid w:val="003A05E9"/>
    <w:rsid w:val="003A0619"/>
    <w:rsid w:val="003A281E"/>
    <w:rsid w:val="003A3D4D"/>
    <w:rsid w:val="003A5D04"/>
    <w:rsid w:val="003A6BFB"/>
    <w:rsid w:val="003A7569"/>
    <w:rsid w:val="003A7BE2"/>
    <w:rsid w:val="003B23C6"/>
    <w:rsid w:val="003B2679"/>
    <w:rsid w:val="003B34A0"/>
    <w:rsid w:val="003B3EBA"/>
    <w:rsid w:val="003C0CBD"/>
    <w:rsid w:val="003C2440"/>
    <w:rsid w:val="003C3132"/>
    <w:rsid w:val="003C7208"/>
    <w:rsid w:val="003D0AD1"/>
    <w:rsid w:val="003D117F"/>
    <w:rsid w:val="003D141C"/>
    <w:rsid w:val="003D3043"/>
    <w:rsid w:val="003D4DB7"/>
    <w:rsid w:val="003D5D40"/>
    <w:rsid w:val="003D767E"/>
    <w:rsid w:val="003D7A2A"/>
    <w:rsid w:val="003E0556"/>
    <w:rsid w:val="003E0FE0"/>
    <w:rsid w:val="003E7CF5"/>
    <w:rsid w:val="003F4C48"/>
    <w:rsid w:val="003F5435"/>
    <w:rsid w:val="00400F62"/>
    <w:rsid w:val="00403100"/>
    <w:rsid w:val="0040362D"/>
    <w:rsid w:val="00403697"/>
    <w:rsid w:val="00403B47"/>
    <w:rsid w:val="00405091"/>
    <w:rsid w:val="00406592"/>
    <w:rsid w:val="00414C8D"/>
    <w:rsid w:val="0041592D"/>
    <w:rsid w:val="004174CC"/>
    <w:rsid w:val="00422BD9"/>
    <w:rsid w:val="00424D9D"/>
    <w:rsid w:val="00426988"/>
    <w:rsid w:val="00427142"/>
    <w:rsid w:val="00427B03"/>
    <w:rsid w:val="00433F8B"/>
    <w:rsid w:val="00436470"/>
    <w:rsid w:val="00440024"/>
    <w:rsid w:val="004422E4"/>
    <w:rsid w:val="00444D2E"/>
    <w:rsid w:val="0044677F"/>
    <w:rsid w:val="004468CC"/>
    <w:rsid w:val="00447CC7"/>
    <w:rsid w:val="00450707"/>
    <w:rsid w:val="004518AB"/>
    <w:rsid w:val="0045306B"/>
    <w:rsid w:val="0046006E"/>
    <w:rsid w:val="0046037F"/>
    <w:rsid w:val="00461F34"/>
    <w:rsid w:val="00465AB6"/>
    <w:rsid w:val="00473415"/>
    <w:rsid w:val="00475397"/>
    <w:rsid w:val="00476D8C"/>
    <w:rsid w:val="00477F13"/>
    <w:rsid w:val="004811B2"/>
    <w:rsid w:val="00481C54"/>
    <w:rsid w:val="00482E3F"/>
    <w:rsid w:val="00483057"/>
    <w:rsid w:val="00485AE9"/>
    <w:rsid w:val="004874F3"/>
    <w:rsid w:val="00490334"/>
    <w:rsid w:val="004908B2"/>
    <w:rsid w:val="004A08EA"/>
    <w:rsid w:val="004A18BB"/>
    <w:rsid w:val="004A454C"/>
    <w:rsid w:val="004B41AA"/>
    <w:rsid w:val="004B57A3"/>
    <w:rsid w:val="004C2CDA"/>
    <w:rsid w:val="004C7043"/>
    <w:rsid w:val="004C7A1A"/>
    <w:rsid w:val="004D0503"/>
    <w:rsid w:val="004D0846"/>
    <w:rsid w:val="004D36B4"/>
    <w:rsid w:val="004D6839"/>
    <w:rsid w:val="004E3EF5"/>
    <w:rsid w:val="004E4483"/>
    <w:rsid w:val="004E6DB3"/>
    <w:rsid w:val="004E6FA5"/>
    <w:rsid w:val="004F092B"/>
    <w:rsid w:val="004F2F9C"/>
    <w:rsid w:val="00500293"/>
    <w:rsid w:val="00500610"/>
    <w:rsid w:val="00501D4C"/>
    <w:rsid w:val="00501DA0"/>
    <w:rsid w:val="00503EC4"/>
    <w:rsid w:val="005041D6"/>
    <w:rsid w:val="0051349E"/>
    <w:rsid w:val="00514608"/>
    <w:rsid w:val="0052055D"/>
    <w:rsid w:val="00545AB5"/>
    <w:rsid w:val="00546835"/>
    <w:rsid w:val="0055099F"/>
    <w:rsid w:val="00555E15"/>
    <w:rsid w:val="00557A9C"/>
    <w:rsid w:val="00560376"/>
    <w:rsid w:val="00560924"/>
    <w:rsid w:val="00564007"/>
    <w:rsid w:val="005679F0"/>
    <w:rsid w:val="005825AA"/>
    <w:rsid w:val="005832B5"/>
    <w:rsid w:val="00585035"/>
    <w:rsid w:val="005869E3"/>
    <w:rsid w:val="00587386"/>
    <w:rsid w:val="00587513"/>
    <w:rsid w:val="00590B68"/>
    <w:rsid w:val="00593301"/>
    <w:rsid w:val="005935FB"/>
    <w:rsid w:val="005A1D2C"/>
    <w:rsid w:val="005A1F95"/>
    <w:rsid w:val="005A4E3A"/>
    <w:rsid w:val="005A64AC"/>
    <w:rsid w:val="005A6EE6"/>
    <w:rsid w:val="005A77A9"/>
    <w:rsid w:val="005A7B91"/>
    <w:rsid w:val="005A7FDA"/>
    <w:rsid w:val="005B0D36"/>
    <w:rsid w:val="005B3B44"/>
    <w:rsid w:val="005B7FE6"/>
    <w:rsid w:val="005C12E7"/>
    <w:rsid w:val="005C3C18"/>
    <w:rsid w:val="005C5480"/>
    <w:rsid w:val="005C7512"/>
    <w:rsid w:val="005D3267"/>
    <w:rsid w:val="005D4833"/>
    <w:rsid w:val="005D4C33"/>
    <w:rsid w:val="005D72F8"/>
    <w:rsid w:val="005E2428"/>
    <w:rsid w:val="005E26CD"/>
    <w:rsid w:val="005E29BA"/>
    <w:rsid w:val="005E3EEA"/>
    <w:rsid w:val="005E4F46"/>
    <w:rsid w:val="005F4D90"/>
    <w:rsid w:val="005F5727"/>
    <w:rsid w:val="00602C4B"/>
    <w:rsid w:val="00604E1C"/>
    <w:rsid w:val="00604EC9"/>
    <w:rsid w:val="006076F3"/>
    <w:rsid w:val="00610461"/>
    <w:rsid w:val="00611932"/>
    <w:rsid w:val="0061296D"/>
    <w:rsid w:val="00624EBD"/>
    <w:rsid w:val="006266DE"/>
    <w:rsid w:val="006316EB"/>
    <w:rsid w:val="006329AB"/>
    <w:rsid w:val="0063510A"/>
    <w:rsid w:val="006351C3"/>
    <w:rsid w:val="00637358"/>
    <w:rsid w:val="006418D2"/>
    <w:rsid w:val="0064203A"/>
    <w:rsid w:val="006428DD"/>
    <w:rsid w:val="006431D4"/>
    <w:rsid w:val="00644278"/>
    <w:rsid w:val="006472B0"/>
    <w:rsid w:val="0065035D"/>
    <w:rsid w:val="00650E8E"/>
    <w:rsid w:val="00654394"/>
    <w:rsid w:val="006605FB"/>
    <w:rsid w:val="006643C7"/>
    <w:rsid w:val="00665B1E"/>
    <w:rsid w:val="00667482"/>
    <w:rsid w:val="00671AC1"/>
    <w:rsid w:val="006723DC"/>
    <w:rsid w:val="00675DD7"/>
    <w:rsid w:val="00680964"/>
    <w:rsid w:val="006827FC"/>
    <w:rsid w:val="00684547"/>
    <w:rsid w:val="00690284"/>
    <w:rsid w:val="0069175A"/>
    <w:rsid w:val="0069498E"/>
    <w:rsid w:val="006953DF"/>
    <w:rsid w:val="006953E1"/>
    <w:rsid w:val="00696CD7"/>
    <w:rsid w:val="006A064D"/>
    <w:rsid w:val="006A0C2D"/>
    <w:rsid w:val="006A1F4E"/>
    <w:rsid w:val="006A3521"/>
    <w:rsid w:val="006A6226"/>
    <w:rsid w:val="006A6B89"/>
    <w:rsid w:val="006A7D75"/>
    <w:rsid w:val="006B0849"/>
    <w:rsid w:val="006B1164"/>
    <w:rsid w:val="006B3340"/>
    <w:rsid w:val="006B5C8E"/>
    <w:rsid w:val="006B6F81"/>
    <w:rsid w:val="006B713F"/>
    <w:rsid w:val="006B77DF"/>
    <w:rsid w:val="006C1F32"/>
    <w:rsid w:val="006C64D1"/>
    <w:rsid w:val="006D060E"/>
    <w:rsid w:val="006D0F0F"/>
    <w:rsid w:val="006D2501"/>
    <w:rsid w:val="006D4F75"/>
    <w:rsid w:val="006E5A06"/>
    <w:rsid w:val="006E6F6F"/>
    <w:rsid w:val="006E7896"/>
    <w:rsid w:val="006F5D4F"/>
    <w:rsid w:val="006F6B1C"/>
    <w:rsid w:val="006F71A8"/>
    <w:rsid w:val="00700077"/>
    <w:rsid w:val="007003B6"/>
    <w:rsid w:val="007005A2"/>
    <w:rsid w:val="0070445B"/>
    <w:rsid w:val="00704DEF"/>
    <w:rsid w:val="00706256"/>
    <w:rsid w:val="00711C10"/>
    <w:rsid w:val="0071208D"/>
    <w:rsid w:val="00712B9B"/>
    <w:rsid w:val="00715228"/>
    <w:rsid w:val="00715B7D"/>
    <w:rsid w:val="0071659D"/>
    <w:rsid w:val="0072222A"/>
    <w:rsid w:val="00730692"/>
    <w:rsid w:val="007306FA"/>
    <w:rsid w:val="00731A6E"/>
    <w:rsid w:val="00731D65"/>
    <w:rsid w:val="00732E83"/>
    <w:rsid w:val="00733BBD"/>
    <w:rsid w:val="00735412"/>
    <w:rsid w:val="0073567F"/>
    <w:rsid w:val="00736DD7"/>
    <w:rsid w:val="0074522A"/>
    <w:rsid w:val="00745A68"/>
    <w:rsid w:val="0075256C"/>
    <w:rsid w:val="00752A8E"/>
    <w:rsid w:val="00761AE8"/>
    <w:rsid w:val="007622E5"/>
    <w:rsid w:val="007635E8"/>
    <w:rsid w:val="00771519"/>
    <w:rsid w:val="00772A3B"/>
    <w:rsid w:val="00772C6A"/>
    <w:rsid w:val="0077347B"/>
    <w:rsid w:val="00776432"/>
    <w:rsid w:val="00780A29"/>
    <w:rsid w:val="00780E3F"/>
    <w:rsid w:val="007837A3"/>
    <w:rsid w:val="00784E74"/>
    <w:rsid w:val="00791221"/>
    <w:rsid w:val="00795280"/>
    <w:rsid w:val="007A36CF"/>
    <w:rsid w:val="007A5B2D"/>
    <w:rsid w:val="007A612F"/>
    <w:rsid w:val="007B27D4"/>
    <w:rsid w:val="007B5415"/>
    <w:rsid w:val="007B73C3"/>
    <w:rsid w:val="007B748E"/>
    <w:rsid w:val="007C1D2E"/>
    <w:rsid w:val="007D1632"/>
    <w:rsid w:val="007D30A7"/>
    <w:rsid w:val="007D3427"/>
    <w:rsid w:val="007D52D5"/>
    <w:rsid w:val="007E34DA"/>
    <w:rsid w:val="007E46E6"/>
    <w:rsid w:val="007E587E"/>
    <w:rsid w:val="007E69E8"/>
    <w:rsid w:val="007E727E"/>
    <w:rsid w:val="007F0A25"/>
    <w:rsid w:val="007F283D"/>
    <w:rsid w:val="007F2FE8"/>
    <w:rsid w:val="007F37D6"/>
    <w:rsid w:val="007F3A95"/>
    <w:rsid w:val="007F4258"/>
    <w:rsid w:val="007F6AEA"/>
    <w:rsid w:val="007F7144"/>
    <w:rsid w:val="008029B2"/>
    <w:rsid w:val="00802C0B"/>
    <w:rsid w:val="00804D6A"/>
    <w:rsid w:val="00805047"/>
    <w:rsid w:val="00807149"/>
    <w:rsid w:val="00811EFC"/>
    <w:rsid w:val="0082251D"/>
    <w:rsid w:val="00824669"/>
    <w:rsid w:val="00825297"/>
    <w:rsid w:val="0082550A"/>
    <w:rsid w:val="00831858"/>
    <w:rsid w:val="008323D8"/>
    <w:rsid w:val="00836342"/>
    <w:rsid w:val="008363B2"/>
    <w:rsid w:val="00837AA4"/>
    <w:rsid w:val="008412AD"/>
    <w:rsid w:val="00843D1A"/>
    <w:rsid w:val="008461AE"/>
    <w:rsid w:val="00856042"/>
    <w:rsid w:val="0085617D"/>
    <w:rsid w:val="00856553"/>
    <w:rsid w:val="00856DC6"/>
    <w:rsid w:val="008608F9"/>
    <w:rsid w:val="00860D26"/>
    <w:rsid w:val="00861A29"/>
    <w:rsid w:val="008624D4"/>
    <w:rsid w:val="00863CBA"/>
    <w:rsid w:val="0086466F"/>
    <w:rsid w:val="00865692"/>
    <w:rsid w:val="0086621F"/>
    <w:rsid w:val="0087020F"/>
    <w:rsid w:val="008751E5"/>
    <w:rsid w:val="008760C8"/>
    <w:rsid w:val="00876F08"/>
    <w:rsid w:val="0087746E"/>
    <w:rsid w:val="0088116A"/>
    <w:rsid w:val="0088272B"/>
    <w:rsid w:val="00887703"/>
    <w:rsid w:val="00887ECE"/>
    <w:rsid w:val="00891EA4"/>
    <w:rsid w:val="008934C8"/>
    <w:rsid w:val="008A02FE"/>
    <w:rsid w:val="008A0C5F"/>
    <w:rsid w:val="008A58D6"/>
    <w:rsid w:val="008A5D2C"/>
    <w:rsid w:val="008A6D50"/>
    <w:rsid w:val="008A748D"/>
    <w:rsid w:val="008B1AC3"/>
    <w:rsid w:val="008B1BE8"/>
    <w:rsid w:val="008B372C"/>
    <w:rsid w:val="008B4AF0"/>
    <w:rsid w:val="008B56EB"/>
    <w:rsid w:val="008B70DB"/>
    <w:rsid w:val="008C051C"/>
    <w:rsid w:val="008C185B"/>
    <w:rsid w:val="008C2061"/>
    <w:rsid w:val="008C30A2"/>
    <w:rsid w:val="008C366D"/>
    <w:rsid w:val="008C59CA"/>
    <w:rsid w:val="008C641F"/>
    <w:rsid w:val="008C6EA0"/>
    <w:rsid w:val="008D0692"/>
    <w:rsid w:val="008D162D"/>
    <w:rsid w:val="008D2DF7"/>
    <w:rsid w:val="008D3935"/>
    <w:rsid w:val="008D3AC8"/>
    <w:rsid w:val="008D4AF7"/>
    <w:rsid w:val="008D5808"/>
    <w:rsid w:val="008D6494"/>
    <w:rsid w:val="008D6FA7"/>
    <w:rsid w:val="008D7044"/>
    <w:rsid w:val="008E0741"/>
    <w:rsid w:val="008E26E7"/>
    <w:rsid w:val="008E6FE4"/>
    <w:rsid w:val="008E7817"/>
    <w:rsid w:val="008F27EA"/>
    <w:rsid w:val="008F2FB0"/>
    <w:rsid w:val="008F4AC3"/>
    <w:rsid w:val="008F6A6C"/>
    <w:rsid w:val="00900236"/>
    <w:rsid w:val="00901D4A"/>
    <w:rsid w:val="009060C6"/>
    <w:rsid w:val="00907D2F"/>
    <w:rsid w:val="009107D0"/>
    <w:rsid w:val="00915E02"/>
    <w:rsid w:val="0092003D"/>
    <w:rsid w:val="00926A63"/>
    <w:rsid w:val="00931AC6"/>
    <w:rsid w:val="00931DF9"/>
    <w:rsid w:val="00934F65"/>
    <w:rsid w:val="00935B34"/>
    <w:rsid w:val="00942330"/>
    <w:rsid w:val="00942363"/>
    <w:rsid w:val="009478E5"/>
    <w:rsid w:val="00947967"/>
    <w:rsid w:val="0095138A"/>
    <w:rsid w:val="00952332"/>
    <w:rsid w:val="0095322E"/>
    <w:rsid w:val="00953556"/>
    <w:rsid w:val="00957D06"/>
    <w:rsid w:val="009601BA"/>
    <w:rsid w:val="009601DE"/>
    <w:rsid w:val="009602E0"/>
    <w:rsid w:val="00960F4B"/>
    <w:rsid w:val="00961922"/>
    <w:rsid w:val="009653E3"/>
    <w:rsid w:val="009669B6"/>
    <w:rsid w:val="00966A5E"/>
    <w:rsid w:val="00970166"/>
    <w:rsid w:val="0097462B"/>
    <w:rsid w:val="00977042"/>
    <w:rsid w:val="009811A9"/>
    <w:rsid w:val="00981411"/>
    <w:rsid w:val="009823CA"/>
    <w:rsid w:val="009854B7"/>
    <w:rsid w:val="0099097C"/>
    <w:rsid w:val="0099392A"/>
    <w:rsid w:val="009955F5"/>
    <w:rsid w:val="009967AC"/>
    <w:rsid w:val="00997A39"/>
    <w:rsid w:val="009A0E93"/>
    <w:rsid w:val="009A1012"/>
    <w:rsid w:val="009A329B"/>
    <w:rsid w:val="009A5D8C"/>
    <w:rsid w:val="009A6E75"/>
    <w:rsid w:val="009A7CC2"/>
    <w:rsid w:val="009B06F4"/>
    <w:rsid w:val="009B07F1"/>
    <w:rsid w:val="009B0EE6"/>
    <w:rsid w:val="009B4F86"/>
    <w:rsid w:val="009C0EC0"/>
    <w:rsid w:val="009C189D"/>
    <w:rsid w:val="009C4BB7"/>
    <w:rsid w:val="009C6D3E"/>
    <w:rsid w:val="009D1EE1"/>
    <w:rsid w:val="009D515E"/>
    <w:rsid w:val="009D5B8F"/>
    <w:rsid w:val="009E0FA6"/>
    <w:rsid w:val="009E253E"/>
    <w:rsid w:val="009E2C19"/>
    <w:rsid w:val="009E42B6"/>
    <w:rsid w:val="009E6D9C"/>
    <w:rsid w:val="009F04D2"/>
    <w:rsid w:val="009F1022"/>
    <w:rsid w:val="009F2DBD"/>
    <w:rsid w:val="009F5ECA"/>
    <w:rsid w:val="009F7930"/>
    <w:rsid w:val="009F7E42"/>
    <w:rsid w:val="00A004FD"/>
    <w:rsid w:val="00A00E70"/>
    <w:rsid w:val="00A040A6"/>
    <w:rsid w:val="00A12366"/>
    <w:rsid w:val="00A14069"/>
    <w:rsid w:val="00A15D1F"/>
    <w:rsid w:val="00A208A8"/>
    <w:rsid w:val="00A21667"/>
    <w:rsid w:val="00A2338B"/>
    <w:rsid w:val="00A24DB4"/>
    <w:rsid w:val="00A30C1E"/>
    <w:rsid w:val="00A31BEC"/>
    <w:rsid w:val="00A367CD"/>
    <w:rsid w:val="00A40EB4"/>
    <w:rsid w:val="00A4139F"/>
    <w:rsid w:val="00A413FC"/>
    <w:rsid w:val="00A416CF"/>
    <w:rsid w:val="00A41C36"/>
    <w:rsid w:val="00A44B73"/>
    <w:rsid w:val="00A47D2A"/>
    <w:rsid w:val="00A51B40"/>
    <w:rsid w:val="00A56993"/>
    <w:rsid w:val="00A630F2"/>
    <w:rsid w:val="00A70C2F"/>
    <w:rsid w:val="00A71962"/>
    <w:rsid w:val="00A71AD1"/>
    <w:rsid w:val="00A73A53"/>
    <w:rsid w:val="00A73EA4"/>
    <w:rsid w:val="00A75FD6"/>
    <w:rsid w:val="00A77E3B"/>
    <w:rsid w:val="00A81433"/>
    <w:rsid w:val="00A819F2"/>
    <w:rsid w:val="00A81AEB"/>
    <w:rsid w:val="00A822DD"/>
    <w:rsid w:val="00A83776"/>
    <w:rsid w:val="00A84041"/>
    <w:rsid w:val="00A84BD2"/>
    <w:rsid w:val="00A87C9C"/>
    <w:rsid w:val="00A93B40"/>
    <w:rsid w:val="00A9499E"/>
    <w:rsid w:val="00AA0040"/>
    <w:rsid w:val="00AA3441"/>
    <w:rsid w:val="00AA42BB"/>
    <w:rsid w:val="00AA5071"/>
    <w:rsid w:val="00AA6F35"/>
    <w:rsid w:val="00AB09EF"/>
    <w:rsid w:val="00AB3722"/>
    <w:rsid w:val="00AB37AB"/>
    <w:rsid w:val="00AB4397"/>
    <w:rsid w:val="00AC5008"/>
    <w:rsid w:val="00AC6177"/>
    <w:rsid w:val="00AC659E"/>
    <w:rsid w:val="00AC6620"/>
    <w:rsid w:val="00AC66C1"/>
    <w:rsid w:val="00AC6774"/>
    <w:rsid w:val="00AE3C15"/>
    <w:rsid w:val="00AE4B07"/>
    <w:rsid w:val="00AE5071"/>
    <w:rsid w:val="00AF075A"/>
    <w:rsid w:val="00AF3C42"/>
    <w:rsid w:val="00AF4F93"/>
    <w:rsid w:val="00B009D8"/>
    <w:rsid w:val="00B06A4C"/>
    <w:rsid w:val="00B15490"/>
    <w:rsid w:val="00B15C37"/>
    <w:rsid w:val="00B15D11"/>
    <w:rsid w:val="00B26CBF"/>
    <w:rsid w:val="00B32BFE"/>
    <w:rsid w:val="00B34AE4"/>
    <w:rsid w:val="00B3519B"/>
    <w:rsid w:val="00B356FB"/>
    <w:rsid w:val="00B36CFE"/>
    <w:rsid w:val="00B36E4A"/>
    <w:rsid w:val="00B430B9"/>
    <w:rsid w:val="00B43B91"/>
    <w:rsid w:val="00B44462"/>
    <w:rsid w:val="00B44A90"/>
    <w:rsid w:val="00B46B14"/>
    <w:rsid w:val="00B50902"/>
    <w:rsid w:val="00B50DF2"/>
    <w:rsid w:val="00B533BF"/>
    <w:rsid w:val="00B56F3D"/>
    <w:rsid w:val="00B62BC5"/>
    <w:rsid w:val="00B63A8F"/>
    <w:rsid w:val="00B67053"/>
    <w:rsid w:val="00B71901"/>
    <w:rsid w:val="00B76D7E"/>
    <w:rsid w:val="00B76F28"/>
    <w:rsid w:val="00B83122"/>
    <w:rsid w:val="00B852F4"/>
    <w:rsid w:val="00B876E7"/>
    <w:rsid w:val="00B90218"/>
    <w:rsid w:val="00B91DED"/>
    <w:rsid w:val="00B9389D"/>
    <w:rsid w:val="00B94BD1"/>
    <w:rsid w:val="00B97C00"/>
    <w:rsid w:val="00BA02A6"/>
    <w:rsid w:val="00BA3B12"/>
    <w:rsid w:val="00BA44D1"/>
    <w:rsid w:val="00BA5DFC"/>
    <w:rsid w:val="00BA731C"/>
    <w:rsid w:val="00BB1281"/>
    <w:rsid w:val="00BB1AEB"/>
    <w:rsid w:val="00BC1E34"/>
    <w:rsid w:val="00BC286A"/>
    <w:rsid w:val="00BC3594"/>
    <w:rsid w:val="00BC5575"/>
    <w:rsid w:val="00BC561F"/>
    <w:rsid w:val="00BD3FCD"/>
    <w:rsid w:val="00BD4170"/>
    <w:rsid w:val="00BD44DA"/>
    <w:rsid w:val="00BD4894"/>
    <w:rsid w:val="00BD7796"/>
    <w:rsid w:val="00BD7800"/>
    <w:rsid w:val="00BE2450"/>
    <w:rsid w:val="00BE3612"/>
    <w:rsid w:val="00BE69B4"/>
    <w:rsid w:val="00BE77ED"/>
    <w:rsid w:val="00BE7E06"/>
    <w:rsid w:val="00BF0694"/>
    <w:rsid w:val="00BF0B09"/>
    <w:rsid w:val="00BF0D80"/>
    <w:rsid w:val="00BF2A06"/>
    <w:rsid w:val="00BF2EE1"/>
    <w:rsid w:val="00BF3BD0"/>
    <w:rsid w:val="00BF5A28"/>
    <w:rsid w:val="00C008CD"/>
    <w:rsid w:val="00C00B43"/>
    <w:rsid w:val="00C02C5D"/>
    <w:rsid w:val="00C12A0D"/>
    <w:rsid w:val="00C1585A"/>
    <w:rsid w:val="00C16AF4"/>
    <w:rsid w:val="00C17BCD"/>
    <w:rsid w:val="00C2059C"/>
    <w:rsid w:val="00C23C37"/>
    <w:rsid w:val="00C24A5F"/>
    <w:rsid w:val="00C26C69"/>
    <w:rsid w:val="00C26C72"/>
    <w:rsid w:val="00C30F60"/>
    <w:rsid w:val="00C315A1"/>
    <w:rsid w:val="00C32777"/>
    <w:rsid w:val="00C329ED"/>
    <w:rsid w:val="00C3673F"/>
    <w:rsid w:val="00C37E50"/>
    <w:rsid w:val="00C41B93"/>
    <w:rsid w:val="00C4251D"/>
    <w:rsid w:val="00C42A7C"/>
    <w:rsid w:val="00C44747"/>
    <w:rsid w:val="00C45002"/>
    <w:rsid w:val="00C45C42"/>
    <w:rsid w:val="00C45EB6"/>
    <w:rsid w:val="00C502AD"/>
    <w:rsid w:val="00C503B1"/>
    <w:rsid w:val="00C50546"/>
    <w:rsid w:val="00C527A7"/>
    <w:rsid w:val="00C571E3"/>
    <w:rsid w:val="00C57458"/>
    <w:rsid w:val="00C61443"/>
    <w:rsid w:val="00C64028"/>
    <w:rsid w:val="00C64B4F"/>
    <w:rsid w:val="00C655A3"/>
    <w:rsid w:val="00C66159"/>
    <w:rsid w:val="00C67B7A"/>
    <w:rsid w:val="00C708B6"/>
    <w:rsid w:val="00C72BBF"/>
    <w:rsid w:val="00C73A63"/>
    <w:rsid w:val="00C73BF1"/>
    <w:rsid w:val="00C75178"/>
    <w:rsid w:val="00C759FC"/>
    <w:rsid w:val="00C7703D"/>
    <w:rsid w:val="00C81A3C"/>
    <w:rsid w:val="00C81ED0"/>
    <w:rsid w:val="00C87A21"/>
    <w:rsid w:val="00C90558"/>
    <w:rsid w:val="00C93EDA"/>
    <w:rsid w:val="00C96124"/>
    <w:rsid w:val="00CA1E41"/>
    <w:rsid w:val="00CA3C9F"/>
    <w:rsid w:val="00CA7C67"/>
    <w:rsid w:val="00CB4082"/>
    <w:rsid w:val="00CB54B1"/>
    <w:rsid w:val="00CB5B0E"/>
    <w:rsid w:val="00CB64B2"/>
    <w:rsid w:val="00CC0AA7"/>
    <w:rsid w:val="00CD0C29"/>
    <w:rsid w:val="00CD3925"/>
    <w:rsid w:val="00CE034C"/>
    <w:rsid w:val="00CE1E01"/>
    <w:rsid w:val="00CE5981"/>
    <w:rsid w:val="00CE6C22"/>
    <w:rsid w:val="00CE7598"/>
    <w:rsid w:val="00CF0B3A"/>
    <w:rsid w:val="00CF14EF"/>
    <w:rsid w:val="00CF2F48"/>
    <w:rsid w:val="00CF35FF"/>
    <w:rsid w:val="00CF4EE9"/>
    <w:rsid w:val="00CF5F53"/>
    <w:rsid w:val="00CF76C2"/>
    <w:rsid w:val="00D048E0"/>
    <w:rsid w:val="00D05026"/>
    <w:rsid w:val="00D0524E"/>
    <w:rsid w:val="00D14A50"/>
    <w:rsid w:val="00D22514"/>
    <w:rsid w:val="00D22F0E"/>
    <w:rsid w:val="00D2436A"/>
    <w:rsid w:val="00D25703"/>
    <w:rsid w:val="00D264CE"/>
    <w:rsid w:val="00D27E6A"/>
    <w:rsid w:val="00D317BC"/>
    <w:rsid w:val="00D328B1"/>
    <w:rsid w:val="00D32E13"/>
    <w:rsid w:val="00D34259"/>
    <w:rsid w:val="00D355B0"/>
    <w:rsid w:val="00D408AB"/>
    <w:rsid w:val="00D47732"/>
    <w:rsid w:val="00D50035"/>
    <w:rsid w:val="00D51582"/>
    <w:rsid w:val="00D530F4"/>
    <w:rsid w:val="00D538BC"/>
    <w:rsid w:val="00D57776"/>
    <w:rsid w:val="00D60D4E"/>
    <w:rsid w:val="00D62356"/>
    <w:rsid w:val="00D632E9"/>
    <w:rsid w:val="00D639A5"/>
    <w:rsid w:val="00D63E42"/>
    <w:rsid w:val="00D647F5"/>
    <w:rsid w:val="00D676B1"/>
    <w:rsid w:val="00D67E7D"/>
    <w:rsid w:val="00D720C2"/>
    <w:rsid w:val="00D72C04"/>
    <w:rsid w:val="00D72CCF"/>
    <w:rsid w:val="00D7466A"/>
    <w:rsid w:val="00D77E3D"/>
    <w:rsid w:val="00D81140"/>
    <w:rsid w:val="00D81823"/>
    <w:rsid w:val="00D819AE"/>
    <w:rsid w:val="00D81EBE"/>
    <w:rsid w:val="00D81FCC"/>
    <w:rsid w:val="00D84EA9"/>
    <w:rsid w:val="00D85FDA"/>
    <w:rsid w:val="00D86628"/>
    <w:rsid w:val="00DA0E92"/>
    <w:rsid w:val="00DA6260"/>
    <w:rsid w:val="00DA6292"/>
    <w:rsid w:val="00DA66AB"/>
    <w:rsid w:val="00DB0F9B"/>
    <w:rsid w:val="00DB2BB3"/>
    <w:rsid w:val="00DB3C67"/>
    <w:rsid w:val="00DB5E86"/>
    <w:rsid w:val="00DB7E00"/>
    <w:rsid w:val="00DC061C"/>
    <w:rsid w:val="00DC1E5C"/>
    <w:rsid w:val="00DC3B23"/>
    <w:rsid w:val="00DD040D"/>
    <w:rsid w:val="00DD0BDB"/>
    <w:rsid w:val="00DD2F25"/>
    <w:rsid w:val="00DD4E12"/>
    <w:rsid w:val="00DD6CAB"/>
    <w:rsid w:val="00DD77A8"/>
    <w:rsid w:val="00DE0AB7"/>
    <w:rsid w:val="00DE50DA"/>
    <w:rsid w:val="00DE552B"/>
    <w:rsid w:val="00DE5873"/>
    <w:rsid w:val="00DE70D1"/>
    <w:rsid w:val="00DE717E"/>
    <w:rsid w:val="00DF03B8"/>
    <w:rsid w:val="00DF2951"/>
    <w:rsid w:val="00DF2DED"/>
    <w:rsid w:val="00DF47AF"/>
    <w:rsid w:val="00DF6737"/>
    <w:rsid w:val="00E00804"/>
    <w:rsid w:val="00E03606"/>
    <w:rsid w:val="00E03A72"/>
    <w:rsid w:val="00E040A2"/>
    <w:rsid w:val="00E0566D"/>
    <w:rsid w:val="00E107E6"/>
    <w:rsid w:val="00E10CBA"/>
    <w:rsid w:val="00E116A2"/>
    <w:rsid w:val="00E11E0C"/>
    <w:rsid w:val="00E15AA4"/>
    <w:rsid w:val="00E16308"/>
    <w:rsid w:val="00E1711B"/>
    <w:rsid w:val="00E254DA"/>
    <w:rsid w:val="00E3494A"/>
    <w:rsid w:val="00E34CF5"/>
    <w:rsid w:val="00E41F47"/>
    <w:rsid w:val="00E44569"/>
    <w:rsid w:val="00E504C8"/>
    <w:rsid w:val="00E50547"/>
    <w:rsid w:val="00E5069D"/>
    <w:rsid w:val="00E50B98"/>
    <w:rsid w:val="00E50EB5"/>
    <w:rsid w:val="00E51038"/>
    <w:rsid w:val="00E51BD1"/>
    <w:rsid w:val="00E52495"/>
    <w:rsid w:val="00E540F6"/>
    <w:rsid w:val="00E56273"/>
    <w:rsid w:val="00E56654"/>
    <w:rsid w:val="00E650E6"/>
    <w:rsid w:val="00E704F2"/>
    <w:rsid w:val="00E7254E"/>
    <w:rsid w:val="00E77CAF"/>
    <w:rsid w:val="00E80A77"/>
    <w:rsid w:val="00E8235C"/>
    <w:rsid w:val="00E8242C"/>
    <w:rsid w:val="00E83051"/>
    <w:rsid w:val="00E976B7"/>
    <w:rsid w:val="00EA0B3C"/>
    <w:rsid w:val="00EA4043"/>
    <w:rsid w:val="00EA4A7E"/>
    <w:rsid w:val="00EA4D52"/>
    <w:rsid w:val="00EA611B"/>
    <w:rsid w:val="00EA6442"/>
    <w:rsid w:val="00EA7755"/>
    <w:rsid w:val="00EB62F5"/>
    <w:rsid w:val="00EC19C5"/>
    <w:rsid w:val="00EC31F6"/>
    <w:rsid w:val="00EC3EE1"/>
    <w:rsid w:val="00EC4BDE"/>
    <w:rsid w:val="00ED0928"/>
    <w:rsid w:val="00ED146D"/>
    <w:rsid w:val="00ED2A1A"/>
    <w:rsid w:val="00ED3A1C"/>
    <w:rsid w:val="00ED71BE"/>
    <w:rsid w:val="00ED7D79"/>
    <w:rsid w:val="00EE0087"/>
    <w:rsid w:val="00EE15D2"/>
    <w:rsid w:val="00EE18DC"/>
    <w:rsid w:val="00EE462A"/>
    <w:rsid w:val="00EE6388"/>
    <w:rsid w:val="00EE6EF5"/>
    <w:rsid w:val="00EF0CE7"/>
    <w:rsid w:val="00EF2D0A"/>
    <w:rsid w:val="00EF2F1B"/>
    <w:rsid w:val="00EF48AD"/>
    <w:rsid w:val="00EF56B6"/>
    <w:rsid w:val="00EF67B4"/>
    <w:rsid w:val="00F0077D"/>
    <w:rsid w:val="00F01E89"/>
    <w:rsid w:val="00F0694B"/>
    <w:rsid w:val="00F12210"/>
    <w:rsid w:val="00F13AA9"/>
    <w:rsid w:val="00F20FF9"/>
    <w:rsid w:val="00F220F4"/>
    <w:rsid w:val="00F23577"/>
    <w:rsid w:val="00F255ED"/>
    <w:rsid w:val="00F268E9"/>
    <w:rsid w:val="00F346AD"/>
    <w:rsid w:val="00F35DCD"/>
    <w:rsid w:val="00F371E1"/>
    <w:rsid w:val="00F41E02"/>
    <w:rsid w:val="00F42C9C"/>
    <w:rsid w:val="00F44C20"/>
    <w:rsid w:val="00F473B3"/>
    <w:rsid w:val="00F50E2D"/>
    <w:rsid w:val="00F5250C"/>
    <w:rsid w:val="00F53627"/>
    <w:rsid w:val="00F54545"/>
    <w:rsid w:val="00F567D4"/>
    <w:rsid w:val="00F5708C"/>
    <w:rsid w:val="00F6178F"/>
    <w:rsid w:val="00F6267C"/>
    <w:rsid w:val="00F6338E"/>
    <w:rsid w:val="00F64499"/>
    <w:rsid w:val="00F67E56"/>
    <w:rsid w:val="00F72186"/>
    <w:rsid w:val="00F72622"/>
    <w:rsid w:val="00F74BD5"/>
    <w:rsid w:val="00F7508E"/>
    <w:rsid w:val="00F804A1"/>
    <w:rsid w:val="00F80EC4"/>
    <w:rsid w:val="00F81910"/>
    <w:rsid w:val="00F820D7"/>
    <w:rsid w:val="00F83171"/>
    <w:rsid w:val="00F8480D"/>
    <w:rsid w:val="00F9030A"/>
    <w:rsid w:val="00F90DF9"/>
    <w:rsid w:val="00F91B3D"/>
    <w:rsid w:val="00F94DA1"/>
    <w:rsid w:val="00F95B23"/>
    <w:rsid w:val="00FA030C"/>
    <w:rsid w:val="00FA2433"/>
    <w:rsid w:val="00FA6D7B"/>
    <w:rsid w:val="00FB16C7"/>
    <w:rsid w:val="00FB1B55"/>
    <w:rsid w:val="00FB277B"/>
    <w:rsid w:val="00FB2A4E"/>
    <w:rsid w:val="00FB4A72"/>
    <w:rsid w:val="00FB58DC"/>
    <w:rsid w:val="00FB7672"/>
    <w:rsid w:val="00FC711C"/>
    <w:rsid w:val="00FD13E7"/>
    <w:rsid w:val="00FD168B"/>
    <w:rsid w:val="00FD1891"/>
    <w:rsid w:val="00FD1D85"/>
    <w:rsid w:val="00FD303D"/>
    <w:rsid w:val="00FE1D43"/>
    <w:rsid w:val="00FE3D78"/>
    <w:rsid w:val="00FE4CE1"/>
    <w:rsid w:val="00FE69E1"/>
    <w:rsid w:val="00FF1685"/>
    <w:rsid w:val="00FF2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099C5"/>
  <w15:chartTrackingRefBased/>
  <w15:docId w15:val="{FE1F2C5B-FC2C-4E85-BFA2-390A4363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2D"/>
    <w:pPr>
      <w:spacing w:after="0" w:line="240" w:lineRule="auto"/>
    </w:pPr>
    <w:rPr>
      <w:rFonts w:ascii="Times New Roman" w:eastAsia="Times New Roman" w:hAnsi="Times New Roman" w:cs="Times New Roman"/>
      <w:kern w:val="0"/>
      <w:sz w:val="24"/>
      <w:szCs w:val="24"/>
      <w:lang w:val="en-GB" w:eastAsia="ru-RU"/>
      <w14:ligatures w14:val="none"/>
    </w:rPr>
  </w:style>
  <w:style w:type="paragraph" w:styleId="Heading1">
    <w:name w:val="heading 1"/>
    <w:basedOn w:val="Normal"/>
    <w:next w:val="Normal"/>
    <w:link w:val="Heading1Char"/>
    <w:uiPriority w:val="9"/>
    <w:qFormat/>
    <w:rsid w:val="00EB62F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AU" w:eastAsia="en-US"/>
      <w14:ligatures w14:val="standardContextual"/>
    </w:rPr>
  </w:style>
  <w:style w:type="paragraph" w:styleId="Heading2">
    <w:name w:val="heading 2"/>
    <w:basedOn w:val="Normal"/>
    <w:next w:val="Normal"/>
    <w:link w:val="Heading2Char"/>
    <w:uiPriority w:val="9"/>
    <w:unhideWhenUsed/>
    <w:qFormat/>
    <w:rsid w:val="00EB62F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AU" w:eastAsia="en-US"/>
      <w14:ligatures w14:val="standardContextual"/>
    </w:rPr>
  </w:style>
  <w:style w:type="paragraph" w:styleId="Heading3">
    <w:name w:val="heading 3"/>
    <w:basedOn w:val="Normal"/>
    <w:next w:val="Normal"/>
    <w:link w:val="Heading3Char"/>
    <w:uiPriority w:val="9"/>
    <w:unhideWhenUsed/>
    <w:qFormat/>
    <w:rsid w:val="00EB62F5"/>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AU" w:eastAsia="en-US"/>
      <w14:ligatures w14:val="standardContextual"/>
    </w:rPr>
  </w:style>
  <w:style w:type="paragraph" w:styleId="Heading4">
    <w:name w:val="heading 4"/>
    <w:basedOn w:val="Normal"/>
    <w:next w:val="Normal"/>
    <w:link w:val="Heading4Char"/>
    <w:uiPriority w:val="9"/>
    <w:unhideWhenUsed/>
    <w:qFormat/>
    <w:rsid w:val="00EB62F5"/>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AU" w:eastAsia="en-US"/>
      <w14:ligatures w14:val="standardContextual"/>
    </w:rPr>
  </w:style>
  <w:style w:type="paragraph" w:styleId="Heading5">
    <w:name w:val="heading 5"/>
    <w:basedOn w:val="Normal"/>
    <w:next w:val="Normal"/>
    <w:link w:val="Heading5Char"/>
    <w:uiPriority w:val="9"/>
    <w:semiHidden/>
    <w:unhideWhenUsed/>
    <w:qFormat/>
    <w:rsid w:val="00EB62F5"/>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AU" w:eastAsia="en-US"/>
      <w14:ligatures w14:val="standardContextual"/>
    </w:rPr>
  </w:style>
  <w:style w:type="paragraph" w:styleId="Heading6">
    <w:name w:val="heading 6"/>
    <w:basedOn w:val="Normal"/>
    <w:next w:val="Normal"/>
    <w:link w:val="Heading6Char"/>
    <w:uiPriority w:val="9"/>
    <w:semiHidden/>
    <w:unhideWhenUsed/>
    <w:qFormat/>
    <w:rsid w:val="00EB62F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AU" w:eastAsia="en-US"/>
      <w14:ligatures w14:val="standardContextual"/>
    </w:rPr>
  </w:style>
  <w:style w:type="paragraph" w:styleId="Heading7">
    <w:name w:val="heading 7"/>
    <w:basedOn w:val="Normal"/>
    <w:next w:val="Normal"/>
    <w:link w:val="Heading7Char"/>
    <w:uiPriority w:val="9"/>
    <w:semiHidden/>
    <w:unhideWhenUsed/>
    <w:qFormat/>
    <w:rsid w:val="00EB62F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AU" w:eastAsia="en-US"/>
      <w14:ligatures w14:val="standardContextual"/>
    </w:rPr>
  </w:style>
  <w:style w:type="paragraph" w:styleId="Heading8">
    <w:name w:val="heading 8"/>
    <w:basedOn w:val="Normal"/>
    <w:next w:val="Normal"/>
    <w:link w:val="Heading8Char"/>
    <w:uiPriority w:val="9"/>
    <w:semiHidden/>
    <w:unhideWhenUsed/>
    <w:qFormat/>
    <w:rsid w:val="00EB62F5"/>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AU" w:eastAsia="en-US"/>
      <w14:ligatures w14:val="standardContextual"/>
    </w:rPr>
  </w:style>
  <w:style w:type="paragraph" w:styleId="Heading9">
    <w:name w:val="heading 9"/>
    <w:basedOn w:val="Normal"/>
    <w:next w:val="Normal"/>
    <w:link w:val="Heading9Char"/>
    <w:uiPriority w:val="9"/>
    <w:semiHidden/>
    <w:unhideWhenUsed/>
    <w:qFormat/>
    <w:rsid w:val="00EB62F5"/>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AU"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F5"/>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EB62F5"/>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EB62F5"/>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rsid w:val="00EB62F5"/>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EB62F5"/>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EB62F5"/>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EB62F5"/>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EB62F5"/>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EB62F5"/>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EB62F5"/>
    <w:pPr>
      <w:spacing w:after="80"/>
      <w:contextualSpacing/>
    </w:pPr>
    <w:rPr>
      <w:rFonts w:asciiTheme="majorHAnsi" w:eastAsiaTheme="majorEastAsia" w:hAnsiTheme="majorHAnsi" w:cstheme="majorBidi"/>
      <w:spacing w:val="-10"/>
      <w:kern w:val="28"/>
      <w:sz w:val="56"/>
      <w:szCs w:val="56"/>
      <w:lang w:val="en-AU" w:eastAsia="en-US"/>
      <w14:ligatures w14:val="standardContextual"/>
    </w:rPr>
  </w:style>
  <w:style w:type="character" w:customStyle="1" w:styleId="TitleChar">
    <w:name w:val="Title Char"/>
    <w:basedOn w:val="DefaultParagraphFont"/>
    <w:link w:val="Title"/>
    <w:uiPriority w:val="10"/>
    <w:rsid w:val="00EB62F5"/>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EB62F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AU" w:eastAsia="en-US"/>
      <w14:ligatures w14:val="standardContextual"/>
    </w:rPr>
  </w:style>
  <w:style w:type="character" w:customStyle="1" w:styleId="SubtitleChar">
    <w:name w:val="Subtitle Char"/>
    <w:basedOn w:val="DefaultParagraphFont"/>
    <w:link w:val="Subtitle"/>
    <w:uiPriority w:val="11"/>
    <w:rsid w:val="00EB62F5"/>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EB62F5"/>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AU" w:eastAsia="en-US"/>
      <w14:ligatures w14:val="standardContextual"/>
    </w:rPr>
  </w:style>
  <w:style w:type="character" w:customStyle="1" w:styleId="QuoteChar">
    <w:name w:val="Quote Char"/>
    <w:basedOn w:val="DefaultParagraphFont"/>
    <w:link w:val="Quote"/>
    <w:uiPriority w:val="29"/>
    <w:rsid w:val="00EB62F5"/>
    <w:rPr>
      <w:i/>
      <w:iCs/>
      <w:color w:val="404040" w:themeColor="text1" w:themeTint="BF"/>
      <w:lang w:val="en-AU"/>
    </w:rPr>
  </w:style>
  <w:style w:type="paragraph" w:styleId="ListParagraph">
    <w:name w:val="List Paragraph"/>
    <w:basedOn w:val="Normal"/>
    <w:uiPriority w:val="34"/>
    <w:qFormat/>
    <w:rsid w:val="00EB62F5"/>
    <w:pPr>
      <w:spacing w:after="160" w:line="259" w:lineRule="auto"/>
      <w:ind w:left="720"/>
      <w:contextualSpacing/>
    </w:pPr>
    <w:rPr>
      <w:rFonts w:asciiTheme="minorHAnsi" w:eastAsiaTheme="minorHAnsi" w:hAnsiTheme="minorHAnsi" w:cstheme="minorBidi"/>
      <w:kern w:val="2"/>
      <w:sz w:val="22"/>
      <w:szCs w:val="22"/>
      <w:lang w:val="en-AU" w:eastAsia="en-US"/>
      <w14:ligatures w14:val="standardContextual"/>
    </w:rPr>
  </w:style>
  <w:style w:type="character" w:styleId="IntenseEmphasis">
    <w:name w:val="Intense Emphasis"/>
    <w:basedOn w:val="DefaultParagraphFont"/>
    <w:uiPriority w:val="21"/>
    <w:qFormat/>
    <w:rsid w:val="00EB62F5"/>
    <w:rPr>
      <w:i/>
      <w:iCs/>
      <w:color w:val="0F4761" w:themeColor="accent1" w:themeShade="BF"/>
    </w:rPr>
  </w:style>
  <w:style w:type="paragraph" w:styleId="IntenseQuote">
    <w:name w:val="Intense Quote"/>
    <w:basedOn w:val="Normal"/>
    <w:next w:val="Normal"/>
    <w:link w:val="IntenseQuoteChar"/>
    <w:uiPriority w:val="30"/>
    <w:qFormat/>
    <w:rsid w:val="00EB62F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AU" w:eastAsia="en-US"/>
      <w14:ligatures w14:val="standardContextual"/>
    </w:rPr>
  </w:style>
  <w:style w:type="character" w:customStyle="1" w:styleId="IntenseQuoteChar">
    <w:name w:val="Intense Quote Char"/>
    <w:basedOn w:val="DefaultParagraphFont"/>
    <w:link w:val="IntenseQuote"/>
    <w:uiPriority w:val="30"/>
    <w:rsid w:val="00EB62F5"/>
    <w:rPr>
      <w:i/>
      <w:iCs/>
      <w:color w:val="0F4761" w:themeColor="accent1" w:themeShade="BF"/>
      <w:lang w:val="en-AU"/>
    </w:rPr>
  </w:style>
  <w:style w:type="character" w:styleId="IntenseReference">
    <w:name w:val="Intense Reference"/>
    <w:basedOn w:val="DefaultParagraphFont"/>
    <w:uiPriority w:val="32"/>
    <w:qFormat/>
    <w:rsid w:val="00EB62F5"/>
    <w:rPr>
      <w:b/>
      <w:bCs/>
      <w:smallCaps/>
      <w:color w:val="0F4761" w:themeColor="accent1" w:themeShade="BF"/>
      <w:spacing w:val="5"/>
    </w:rPr>
  </w:style>
  <w:style w:type="paragraph" w:styleId="Header">
    <w:name w:val="header"/>
    <w:basedOn w:val="Normal"/>
    <w:link w:val="HeaderChar"/>
    <w:uiPriority w:val="99"/>
    <w:unhideWhenUsed/>
    <w:rsid w:val="00A413FC"/>
    <w:pPr>
      <w:tabs>
        <w:tab w:val="center" w:pos="4680"/>
        <w:tab w:val="right" w:pos="9360"/>
      </w:tabs>
    </w:pPr>
    <w:rPr>
      <w:rFonts w:asciiTheme="minorHAnsi" w:eastAsiaTheme="minorHAnsi" w:hAnsiTheme="minorHAnsi" w:cstheme="minorBidi"/>
      <w:kern w:val="2"/>
      <w:sz w:val="22"/>
      <w:szCs w:val="22"/>
      <w:lang w:val="en-AU" w:eastAsia="en-US"/>
      <w14:ligatures w14:val="standardContextual"/>
    </w:rPr>
  </w:style>
  <w:style w:type="character" w:customStyle="1" w:styleId="HeaderChar">
    <w:name w:val="Header Char"/>
    <w:basedOn w:val="DefaultParagraphFont"/>
    <w:link w:val="Header"/>
    <w:uiPriority w:val="99"/>
    <w:rsid w:val="00A413FC"/>
    <w:rPr>
      <w:lang w:val="en-AU"/>
    </w:rPr>
  </w:style>
  <w:style w:type="paragraph" w:styleId="Footer">
    <w:name w:val="footer"/>
    <w:basedOn w:val="Normal"/>
    <w:link w:val="FooterChar"/>
    <w:uiPriority w:val="99"/>
    <w:unhideWhenUsed/>
    <w:rsid w:val="00A413FC"/>
    <w:pPr>
      <w:tabs>
        <w:tab w:val="center" w:pos="4680"/>
        <w:tab w:val="right" w:pos="9360"/>
      </w:tabs>
    </w:pPr>
    <w:rPr>
      <w:rFonts w:asciiTheme="minorHAnsi" w:eastAsiaTheme="minorHAnsi" w:hAnsiTheme="minorHAnsi" w:cstheme="minorBidi"/>
      <w:kern w:val="2"/>
      <w:sz w:val="22"/>
      <w:szCs w:val="22"/>
      <w:lang w:val="en-AU" w:eastAsia="en-US"/>
      <w14:ligatures w14:val="standardContextual"/>
    </w:rPr>
  </w:style>
  <w:style w:type="character" w:customStyle="1" w:styleId="FooterChar">
    <w:name w:val="Footer Char"/>
    <w:basedOn w:val="DefaultParagraphFont"/>
    <w:link w:val="Footer"/>
    <w:uiPriority w:val="99"/>
    <w:rsid w:val="00A413FC"/>
    <w:rPr>
      <w:lang w:val="en-AU"/>
    </w:rPr>
  </w:style>
  <w:style w:type="character" w:styleId="Emphasis">
    <w:name w:val="Emphasis"/>
    <w:basedOn w:val="DefaultParagraphFont"/>
    <w:qFormat/>
    <w:rsid w:val="00377D2D"/>
    <w:rPr>
      <w:i/>
      <w:iCs/>
    </w:rPr>
  </w:style>
  <w:style w:type="paragraph" w:styleId="TOCHeading">
    <w:name w:val="TOC Heading"/>
    <w:basedOn w:val="Heading1"/>
    <w:next w:val="Normal"/>
    <w:uiPriority w:val="39"/>
    <w:unhideWhenUsed/>
    <w:qFormat/>
    <w:rsid w:val="00310C8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9107D0"/>
    <w:pPr>
      <w:spacing w:after="100"/>
      <w:ind w:left="240"/>
    </w:pPr>
  </w:style>
  <w:style w:type="character" w:styleId="Hyperlink">
    <w:name w:val="Hyperlink"/>
    <w:basedOn w:val="DefaultParagraphFont"/>
    <w:uiPriority w:val="99"/>
    <w:unhideWhenUsed/>
    <w:rsid w:val="009107D0"/>
    <w:rPr>
      <w:color w:val="467886" w:themeColor="hyperlink"/>
      <w:u w:val="single"/>
    </w:rPr>
  </w:style>
  <w:style w:type="paragraph" w:styleId="TOC3">
    <w:name w:val="toc 3"/>
    <w:basedOn w:val="Normal"/>
    <w:next w:val="Normal"/>
    <w:autoRedefine/>
    <w:uiPriority w:val="39"/>
    <w:unhideWhenUsed/>
    <w:rsid w:val="003078AD"/>
    <w:pPr>
      <w:spacing w:after="100"/>
      <w:ind w:left="480"/>
    </w:pPr>
  </w:style>
  <w:style w:type="character" w:styleId="UnresolvedMention">
    <w:name w:val="Unresolved Mention"/>
    <w:basedOn w:val="DefaultParagraphFont"/>
    <w:uiPriority w:val="99"/>
    <w:semiHidden/>
    <w:unhideWhenUsed/>
    <w:rsid w:val="00E3494A"/>
    <w:rPr>
      <w:color w:val="605E5C"/>
      <w:shd w:val="clear" w:color="auto" w:fill="E1DFDD"/>
    </w:rPr>
  </w:style>
  <w:style w:type="character" w:styleId="FollowedHyperlink">
    <w:name w:val="FollowedHyperlink"/>
    <w:basedOn w:val="DefaultParagraphFont"/>
    <w:uiPriority w:val="99"/>
    <w:semiHidden/>
    <w:unhideWhenUsed/>
    <w:rsid w:val="003E7C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9524">
      <w:bodyDiv w:val="1"/>
      <w:marLeft w:val="0"/>
      <w:marRight w:val="0"/>
      <w:marTop w:val="0"/>
      <w:marBottom w:val="0"/>
      <w:divBdr>
        <w:top w:val="none" w:sz="0" w:space="0" w:color="auto"/>
        <w:left w:val="none" w:sz="0" w:space="0" w:color="auto"/>
        <w:bottom w:val="none" w:sz="0" w:space="0" w:color="auto"/>
        <w:right w:val="none" w:sz="0" w:space="0" w:color="auto"/>
      </w:divBdr>
      <w:divsChild>
        <w:div w:id="1098720352">
          <w:marLeft w:val="0"/>
          <w:marRight w:val="0"/>
          <w:marTop w:val="0"/>
          <w:marBottom w:val="0"/>
          <w:divBdr>
            <w:top w:val="none" w:sz="0" w:space="0" w:color="auto"/>
            <w:left w:val="none" w:sz="0" w:space="0" w:color="auto"/>
            <w:bottom w:val="none" w:sz="0" w:space="0" w:color="auto"/>
            <w:right w:val="none" w:sz="0" w:space="0" w:color="auto"/>
          </w:divBdr>
        </w:div>
      </w:divsChild>
    </w:div>
    <w:div w:id="25107317">
      <w:bodyDiv w:val="1"/>
      <w:marLeft w:val="0"/>
      <w:marRight w:val="0"/>
      <w:marTop w:val="0"/>
      <w:marBottom w:val="0"/>
      <w:divBdr>
        <w:top w:val="none" w:sz="0" w:space="0" w:color="auto"/>
        <w:left w:val="none" w:sz="0" w:space="0" w:color="auto"/>
        <w:bottom w:val="none" w:sz="0" w:space="0" w:color="auto"/>
        <w:right w:val="none" w:sz="0" w:space="0" w:color="auto"/>
      </w:divBdr>
      <w:divsChild>
        <w:div w:id="609630906">
          <w:marLeft w:val="0"/>
          <w:marRight w:val="0"/>
          <w:marTop w:val="0"/>
          <w:marBottom w:val="0"/>
          <w:divBdr>
            <w:top w:val="none" w:sz="0" w:space="0" w:color="auto"/>
            <w:left w:val="none" w:sz="0" w:space="0" w:color="auto"/>
            <w:bottom w:val="none" w:sz="0" w:space="0" w:color="auto"/>
            <w:right w:val="none" w:sz="0" w:space="0" w:color="auto"/>
          </w:divBdr>
        </w:div>
      </w:divsChild>
    </w:div>
    <w:div w:id="33628242">
      <w:bodyDiv w:val="1"/>
      <w:marLeft w:val="0"/>
      <w:marRight w:val="0"/>
      <w:marTop w:val="0"/>
      <w:marBottom w:val="0"/>
      <w:divBdr>
        <w:top w:val="none" w:sz="0" w:space="0" w:color="auto"/>
        <w:left w:val="none" w:sz="0" w:space="0" w:color="auto"/>
        <w:bottom w:val="none" w:sz="0" w:space="0" w:color="auto"/>
        <w:right w:val="none" w:sz="0" w:space="0" w:color="auto"/>
      </w:divBdr>
      <w:divsChild>
        <w:div w:id="245960286">
          <w:marLeft w:val="0"/>
          <w:marRight w:val="720"/>
          <w:marTop w:val="0"/>
          <w:marBottom w:val="0"/>
          <w:divBdr>
            <w:top w:val="none" w:sz="0" w:space="0" w:color="auto"/>
            <w:left w:val="none" w:sz="0" w:space="0" w:color="auto"/>
            <w:bottom w:val="none" w:sz="0" w:space="0" w:color="auto"/>
            <w:right w:val="none" w:sz="0" w:space="0" w:color="auto"/>
          </w:divBdr>
        </w:div>
        <w:div w:id="1032612554">
          <w:marLeft w:val="0"/>
          <w:marRight w:val="0"/>
          <w:marTop w:val="0"/>
          <w:marBottom w:val="0"/>
          <w:divBdr>
            <w:top w:val="none" w:sz="0" w:space="0" w:color="auto"/>
            <w:left w:val="none" w:sz="0" w:space="0" w:color="auto"/>
            <w:bottom w:val="none" w:sz="0" w:space="0" w:color="auto"/>
            <w:right w:val="none" w:sz="0" w:space="0" w:color="auto"/>
          </w:divBdr>
        </w:div>
      </w:divsChild>
    </w:div>
    <w:div w:id="43141262">
      <w:bodyDiv w:val="1"/>
      <w:marLeft w:val="0"/>
      <w:marRight w:val="0"/>
      <w:marTop w:val="0"/>
      <w:marBottom w:val="0"/>
      <w:divBdr>
        <w:top w:val="none" w:sz="0" w:space="0" w:color="auto"/>
        <w:left w:val="none" w:sz="0" w:space="0" w:color="auto"/>
        <w:bottom w:val="none" w:sz="0" w:space="0" w:color="auto"/>
        <w:right w:val="none" w:sz="0" w:space="0" w:color="auto"/>
      </w:divBdr>
      <w:divsChild>
        <w:div w:id="1896433504">
          <w:marLeft w:val="0"/>
          <w:marRight w:val="720"/>
          <w:marTop w:val="0"/>
          <w:marBottom w:val="0"/>
          <w:divBdr>
            <w:top w:val="none" w:sz="0" w:space="0" w:color="auto"/>
            <w:left w:val="none" w:sz="0" w:space="0" w:color="auto"/>
            <w:bottom w:val="none" w:sz="0" w:space="0" w:color="auto"/>
            <w:right w:val="none" w:sz="0" w:space="0" w:color="auto"/>
          </w:divBdr>
        </w:div>
        <w:div w:id="1353066682">
          <w:marLeft w:val="0"/>
          <w:marRight w:val="0"/>
          <w:marTop w:val="0"/>
          <w:marBottom w:val="0"/>
          <w:divBdr>
            <w:top w:val="none" w:sz="0" w:space="0" w:color="auto"/>
            <w:left w:val="none" w:sz="0" w:space="0" w:color="auto"/>
            <w:bottom w:val="none" w:sz="0" w:space="0" w:color="auto"/>
            <w:right w:val="none" w:sz="0" w:space="0" w:color="auto"/>
          </w:divBdr>
        </w:div>
      </w:divsChild>
    </w:div>
    <w:div w:id="46300776">
      <w:bodyDiv w:val="1"/>
      <w:marLeft w:val="0"/>
      <w:marRight w:val="0"/>
      <w:marTop w:val="0"/>
      <w:marBottom w:val="0"/>
      <w:divBdr>
        <w:top w:val="none" w:sz="0" w:space="0" w:color="auto"/>
        <w:left w:val="none" w:sz="0" w:space="0" w:color="auto"/>
        <w:bottom w:val="none" w:sz="0" w:space="0" w:color="auto"/>
        <w:right w:val="none" w:sz="0" w:space="0" w:color="auto"/>
      </w:divBdr>
      <w:divsChild>
        <w:div w:id="583219317">
          <w:marLeft w:val="0"/>
          <w:marRight w:val="0"/>
          <w:marTop w:val="0"/>
          <w:marBottom w:val="0"/>
          <w:divBdr>
            <w:top w:val="none" w:sz="0" w:space="0" w:color="auto"/>
            <w:left w:val="none" w:sz="0" w:space="0" w:color="auto"/>
            <w:bottom w:val="none" w:sz="0" w:space="0" w:color="auto"/>
            <w:right w:val="none" w:sz="0" w:space="0" w:color="auto"/>
          </w:divBdr>
        </w:div>
      </w:divsChild>
    </w:div>
    <w:div w:id="46538780">
      <w:bodyDiv w:val="1"/>
      <w:marLeft w:val="0"/>
      <w:marRight w:val="0"/>
      <w:marTop w:val="0"/>
      <w:marBottom w:val="0"/>
      <w:divBdr>
        <w:top w:val="none" w:sz="0" w:space="0" w:color="auto"/>
        <w:left w:val="none" w:sz="0" w:space="0" w:color="auto"/>
        <w:bottom w:val="none" w:sz="0" w:space="0" w:color="auto"/>
        <w:right w:val="none" w:sz="0" w:space="0" w:color="auto"/>
      </w:divBdr>
      <w:divsChild>
        <w:div w:id="705561957">
          <w:marLeft w:val="0"/>
          <w:marRight w:val="720"/>
          <w:marTop w:val="0"/>
          <w:marBottom w:val="0"/>
          <w:divBdr>
            <w:top w:val="none" w:sz="0" w:space="0" w:color="auto"/>
            <w:left w:val="none" w:sz="0" w:space="0" w:color="auto"/>
            <w:bottom w:val="none" w:sz="0" w:space="0" w:color="auto"/>
            <w:right w:val="none" w:sz="0" w:space="0" w:color="auto"/>
          </w:divBdr>
        </w:div>
        <w:div w:id="28919740">
          <w:marLeft w:val="0"/>
          <w:marRight w:val="0"/>
          <w:marTop w:val="0"/>
          <w:marBottom w:val="0"/>
          <w:divBdr>
            <w:top w:val="none" w:sz="0" w:space="0" w:color="auto"/>
            <w:left w:val="none" w:sz="0" w:space="0" w:color="auto"/>
            <w:bottom w:val="none" w:sz="0" w:space="0" w:color="auto"/>
            <w:right w:val="none" w:sz="0" w:space="0" w:color="auto"/>
          </w:divBdr>
        </w:div>
      </w:divsChild>
    </w:div>
    <w:div w:id="57746725">
      <w:bodyDiv w:val="1"/>
      <w:marLeft w:val="0"/>
      <w:marRight w:val="0"/>
      <w:marTop w:val="0"/>
      <w:marBottom w:val="0"/>
      <w:divBdr>
        <w:top w:val="none" w:sz="0" w:space="0" w:color="auto"/>
        <w:left w:val="none" w:sz="0" w:space="0" w:color="auto"/>
        <w:bottom w:val="none" w:sz="0" w:space="0" w:color="auto"/>
        <w:right w:val="none" w:sz="0" w:space="0" w:color="auto"/>
      </w:divBdr>
      <w:divsChild>
        <w:div w:id="1896817611">
          <w:marLeft w:val="0"/>
          <w:marRight w:val="720"/>
          <w:marTop w:val="0"/>
          <w:marBottom w:val="0"/>
          <w:divBdr>
            <w:top w:val="none" w:sz="0" w:space="0" w:color="auto"/>
            <w:left w:val="none" w:sz="0" w:space="0" w:color="auto"/>
            <w:bottom w:val="none" w:sz="0" w:space="0" w:color="auto"/>
            <w:right w:val="none" w:sz="0" w:space="0" w:color="auto"/>
          </w:divBdr>
        </w:div>
        <w:div w:id="659433164">
          <w:marLeft w:val="0"/>
          <w:marRight w:val="0"/>
          <w:marTop w:val="0"/>
          <w:marBottom w:val="0"/>
          <w:divBdr>
            <w:top w:val="none" w:sz="0" w:space="0" w:color="auto"/>
            <w:left w:val="none" w:sz="0" w:space="0" w:color="auto"/>
            <w:bottom w:val="none" w:sz="0" w:space="0" w:color="auto"/>
            <w:right w:val="none" w:sz="0" w:space="0" w:color="auto"/>
          </w:divBdr>
        </w:div>
      </w:divsChild>
    </w:div>
    <w:div w:id="96945477">
      <w:bodyDiv w:val="1"/>
      <w:marLeft w:val="0"/>
      <w:marRight w:val="0"/>
      <w:marTop w:val="0"/>
      <w:marBottom w:val="0"/>
      <w:divBdr>
        <w:top w:val="none" w:sz="0" w:space="0" w:color="auto"/>
        <w:left w:val="none" w:sz="0" w:space="0" w:color="auto"/>
        <w:bottom w:val="none" w:sz="0" w:space="0" w:color="auto"/>
        <w:right w:val="none" w:sz="0" w:space="0" w:color="auto"/>
      </w:divBdr>
    </w:div>
    <w:div w:id="111823985">
      <w:bodyDiv w:val="1"/>
      <w:marLeft w:val="0"/>
      <w:marRight w:val="0"/>
      <w:marTop w:val="0"/>
      <w:marBottom w:val="0"/>
      <w:divBdr>
        <w:top w:val="none" w:sz="0" w:space="0" w:color="auto"/>
        <w:left w:val="none" w:sz="0" w:space="0" w:color="auto"/>
        <w:bottom w:val="none" w:sz="0" w:space="0" w:color="auto"/>
        <w:right w:val="none" w:sz="0" w:space="0" w:color="auto"/>
      </w:divBdr>
      <w:divsChild>
        <w:div w:id="1995720552">
          <w:marLeft w:val="0"/>
          <w:marRight w:val="0"/>
          <w:marTop w:val="0"/>
          <w:marBottom w:val="0"/>
          <w:divBdr>
            <w:top w:val="none" w:sz="0" w:space="0" w:color="auto"/>
            <w:left w:val="none" w:sz="0" w:space="0" w:color="auto"/>
            <w:bottom w:val="none" w:sz="0" w:space="0" w:color="auto"/>
            <w:right w:val="none" w:sz="0" w:space="0" w:color="auto"/>
          </w:divBdr>
        </w:div>
      </w:divsChild>
    </w:div>
    <w:div w:id="144705538">
      <w:bodyDiv w:val="1"/>
      <w:marLeft w:val="0"/>
      <w:marRight w:val="0"/>
      <w:marTop w:val="0"/>
      <w:marBottom w:val="0"/>
      <w:divBdr>
        <w:top w:val="none" w:sz="0" w:space="0" w:color="auto"/>
        <w:left w:val="none" w:sz="0" w:space="0" w:color="auto"/>
        <w:bottom w:val="none" w:sz="0" w:space="0" w:color="auto"/>
        <w:right w:val="none" w:sz="0" w:space="0" w:color="auto"/>
      </w:divBdr>
      <w:divsChild>
        <w:div w:id="931354540">
          <w:marLeft w:val="0"/>
          <w:marRight w:val="0"/>
          <w:marTop w:val="0"/>
          <w:marBottom w:val="0"/>
          <w:divBdr>
            <w:top w:val="none" w:sz="0" w:space="0" w:color="auto"/>
            <w:left w:val="none" w:sz="0" w:space="0" w:color="auto"/>
            <w:bottom w:val="none" w:sz="0" w:space="0" w:color="auto"/>
            <w:right w:val="none" w:sz="0" w:space="0" w:color="auto"/>
          </w:divBdr>
        </w:div>
      </w:divsChild>
    </w:div>
    <w:div w:id="151526408">
      <w:bodyDiv w:val="1"/>
      <w:marLeft w:val="0"/>
      <w:marRight w:val="0"/>
      <w:marTop w:val="0"/>
      <w:marBottom w:val="0"/>
      <w:divBdr>
        <w:top w:val="none" w:sz="0" w:space="0" w:color="auto"/>
        <w:left w:val="none" w:sz="0" w:space="0" w:color="auto"/>
        <w:bottom w:val="none" w:sz="0" w:space="0" w:color="auto"/>
        <w:right w:val="none" w:sz="0" w:space="0" w:color="auto"/>
      </w:divBdr>
      <w:divsChild>
        <w:div w:id="1795977327">
          <w:marLeft w:val="0"/>
          <w:marRight w:val="0"/>
          <w:marTop w:val="0"/>
          <w:marBottom w:val="0"/>
          <w:divBdr>
            <w:top w:val="none" w:sz="0" w:space="0" w:color="auto"/>
            <w:left w:val="none" w:sz="0" w:space="0" w:color="auto"/>
            <w:bottom w:val="none" w:sz="0" w:space="0" w:color="auto"/>
            <w:right w:val="none" w:sz="0" w:space="0" w:color="auto"/>
          </w:divBdr>
        </w:div>
      </w:divsChild>
    </w:div>
    <w:div w:id="180437912">
      <w:bodyDiv w:val="1"/>
      <w:marLeft w:val="0"/>
      <w:marRight w:val="0"/>
      <w:marTop w:val="0"/>
      <w:marBottom w:val="0"/>
      <w:divBdr>
        <w:top w:val="none" w:sz="0" w:space="0" w:color="auto"/>
        <w:left w:val="none" w:sz="0" w:space="0" w:color="auto"/>
        <w:bottom w:val="none" w:sz="0" w:space="0" w:color="auto"/>
        <w:right w:val="none" w:sz="0" w:space="0" w:color="auto"/>
      </w:divBdr>
      <w:divsChild>
        <w:div w:id="552352530">
          <w:marLeft w:val="0"/>
          <w:marRight w:val="720"/>
          <w:marTop w:val="0"/>
          <w:marBottom w:val="0"/>
          <w:divBdr>
            <w:top w:val="none" w:sz="0" w:space="0" w:color="auto"/>
            <w:left w:val="none" w:sz="0" w:space="0" w:color="auto"/>
            <w:bottom w:val="none" w:sz="0" w:space="0" w:color="auto"/>
            <w:right w:val="none" w:sz="0" w:space="0" w:color="auto"/>
          </w:divBdr>
        </w:div>
        <w:div w:id="1070426039">
          <w:marLeft w:val="0"/>
          <w:marRight w:val="0"/>
          <w:marTop w:val="0"/>
          <w:marBottom w:val="0"/>
          <w:divBdr>
            <w:top w:val="none" w:sz="0" w:space="0" w:color="auto"/>
            <w:left w:val="none" w:sz="0" w:space="0" w:color="auto"/>
            <w:bottom w:val="none" w:sz="0" w:space="0" w:color="auto"/>
            <w:right w:val="none" w:sz="0" w:space="0" w:color="auto"/>
          </w:divBdr>
        </w:div>
      </w:divsChild>
    </w:div>
    <w:div w:id="218516185">
      <w:bodyDiv w:val="1"/>
      <w:marLeft w:val="0"/>
      <w:marRight w:val="0"/>
      <w:marTop w:val="0"/>
      <w:marBottom w:val="0"/>
      <w:divBdr>
        <w:top w:val="none" w:sz="0" w:space="0" w:color="auto"/>
        <w:left w:val="none" w:sz="0" w:space="0" w:color="auto"/>
        <w:bottom w:val="none" w:sz="0" w:space="0" w:color="auto"/>
        <w:right w:val="none" w:sz="0" w:space="0" w:color="auto"/>
      </w:divBdr>
    </w:div>
    <w:div w:id="230821413">
      <w:bodyDiv w:val="1"/>
      <w:marLeft w:val="0"/>
      <w:marRight w:val="0"/>
      <w:marTop w:val="0"/>
      <w:marBottom w:val="0"/>
      <w:divBdr>
        <w:top w:val="none" w:sz="0" w:space="0" w:color="auto"/>
        <w:left w:val="none" w:sz="0" w:space="0" w:color="auto"/>
        <w:bottom w:val="none" w:sz="0" w:space="0" w:color="auto"/>
        <w:right w:val="none" w:sz="0" w:space="0" w:color="auto"/>
      </w:divBdr>
      <w:divsChild>
        <w:div w:id="208537290">
          <w:marLeft w:val="0"/>
          <w:marRight w:val="720"/>
          <w:marTop w:val="0"/>
          <w:marBottom w:val="0"/>
          <w:divBdr>
            <w:top w:val="none" w:sz="0" w:space="0" w:color="auto"/>
            <w:left w:val="none" w:sz="0" w:space="0" w:color="auto"/>
            <w:bottom w:val="none" w:sz="0" w:space="0" w:color="auto"/>
            <w:right w:val="none" w:sz="0" w:space="0" w:color="auto"/>
          </w:divBdr>
        </w:div>
        <w:div w:id="253825773">
          <w:marLeft w:val="0"/>
          <w:marRight w:val="0"/>
          <w:marTop w:val="0"/>
          <w:marBottom w:val="0"/>
          <w:divBdr>
            <w:top w:val="none" w:sz="0" w:space="0" w:color="auto"/>
            <w:left w:val="none" w:sz="0" w:space="0" w:color="auto"/>
            <w:bottom w:val="none" w:sz="0" w:space="0" w:color="auto"/>
            <w:right w:val="none" w:sz="0" w:space="0" w:color="auto"/>
          </w:divBdr>
        </w:div>
      </w:divsChild>
    </w:div>
    <w:div w:id="231820786">
      <w:bodyDiv w:val="1"/>
      <w:marLeft w:val="0"/>
      <w:marRight w:val="0"/>
      <w:marTop w:val="0"/>
      <w:marBottom w:val="0"/>
      <w:divBdr>
        <w:top w:val="none" w:sz="0" w:space="0" w:color="auto"/>
        <w:left w:val="none" w:sz="0" w:space="0" w:color="auto"/>
        <w:bottom w:val="none" w:sz="0" w:space="0" w:color="auto"/>
        <w:right w:val="none" w:sz="0" w:space="0" w:color="auto"/>
      </w:divBdr>
      <w:divsChild>
        <w:div w:id="715392165">
          <w:marLeft w:val="0"/>
          <w:marRight w:val="720"/>
          <w:marTop w:val="0"/>
          <w:marBottom w:val="0"/>
          <w:divBdr>
            <w:top w:val="none" w:sz="0" w:space="0" w:color="auto"/>
            <w:left w:val="none" w:sz="0" w:space="0" w:color="auto"/>
            <w:bottom w:val="none" w:sz="0" w:space="0" w:color="auto"/>
            <w:right w:val="none" w:sz="0" w:space="0" w:color="auto"/>
          </w:divBdr>
        </w:div>
        <w:div w:id="908539408">
          <w:marLeft w:val="0"/>
          <w:marRight w:val="0"/>
          <w:marTop w:val="0"/>
          <w:marBottom w:val="0"/>
          <w:divBdr>
            <w:top w:val="none" w:sz="0" w:space="0" w:color="auto"/>
            <w:left w:val="none" w:sz="0" w:space="0" w:color="auto"/>
            <w:bottom w:val="none" w:sz="0" w:space="0" w:color="auto"/>
            <w:right w:val="none" w:sz="0" w:space="0" w:color="auto"/>
          </w:divBdr>
        </w:div>
      </w:divsChild>
    </w:div>
    <w:div w:id="246766901">
      <w:bodyDiv w:val="1"/>
      <w:marLeft w:val="0"/>
      <w:marRight w:val="0"/>
      <w:marTop w:val="0"/>
      <w:marBottom w:val="0"/>
      <w:divBdr>
        <w:top w:val="none" w:sz="0" w:space="0" w:color="auto"/>
        <w:left w:val="none" w:sz="0" w:space="0" w:color="auto"/>
        <w:bottom w:val="none" w:sz="0" w:space="0" w:color="auto"/>
        <w:right w:val="none" w:sz="0" w:space="0" w:color="auto"/>
      </w:divBdr>
      <w:divsChild>
        <w:div w:id="1027296955">
          <w:marLeft w:val="0"/>
          <w:marRight w:val="720"/>
          <w:marTop w:val="0"/>
          <w:marBottom w:val="0"/>
          <w:divBdr>
            <w:top w:val="none" w:sz="0" w:space="0" w:color="auto"/>
            <w:left w:val="none" w:sz="0" w:space="0" w:color="auto"/>
            <w:bottom w:val="none" w:sz="0" w:space="0" w:color="auto"/>
            <w:right w:val="none" w:sz="0" w:space="0" w:color="auto"/>
          </w:divBdr>
        </w:div>
        <w:div w:id="113717555">
          <w:marLeft w:val="0"/>
          <w:marRight w:val="0"/>
          <w:marTop w:val="0"/>
          <w:marBottom w:val="0"/>
          <w:divBdr>
            <w:top w:val="none" w:sz="0" w:space="0" w:color="auto"/>
            <w:left w:val="none" w:sz="0" w:space="0" w:color="auto"/>
            <w:bottom w:val="none" w:sz="0" w:space="0" w:color="auto"/>
            <w:right w:val="none" w:sz="0" w:space="0" w:color="auto"/>
          </w:divBdr>
        </w:div>
      </w:divsChild>
    </w:div>
    <w:div w:id="255871735">
      <w:bodyDiv w:val="1"/>
      <w:marLeft w:val="0"/>
      <w:marRight w:val="0"/>
      <w:marTop w:val="0"/>
      <w:marBottom w:val="0"/>
      <w:divBdr>
        <w:top w:val="none" w:sz="0" w:space="0" w:color="auto"/>
        <w:left w:val="none" w:sz="0" w:space="0" w:color="auto"/>
        <w:bottom w:val="none" w:sz="0" w:space="0" w:color="auto"/>
        <w:right w:val="none" w:sz="0" w:space="0" w:color="auto"/>
      </w:divBdr>
      <w:divsChild>
        <w:div w:id="2071344320">
          <w:marLeft w:val="0"/>
          <w:marRight w:val="720"/>
          <w:marTop w:val="0"/>
          <w:marBottom w:val="0"/>
          <w:divBdr>
            <w:top w:val="none" w:sz="0" w:space="0" w:color="auto"/>
            <w:left w:val="none" w:sz="0" w:space="0" w:color="auto"/>
            <w:bottom w:val="none" w:sz="0" w:space="0" w:color="auto"/>
            <w:right w:val="none" w:sz="0" w:space="0" w:color="auto"/>
          </w:divBdr>
        </w:div>
        <w:div w:id="830414013">
          <w:marLeft w:val="0"/>
          <w:marRight w:val="0"/>
          <w:marTop w:val="0"/>
          <w:marBottom w:val="0"/>
          <w:divBdr>
            <w:top w:val="none" w:sz="0" w:space="0" w:color="auto"/>
            <w:left w:val="none" w:sz="0" w:space="0" w:color="auto"/>
            <w:bottom w:val="none" w:sz="0" w:space="0" w:color="auto"/>
            <w:right w:val="none" w:sz="0" w:space="0" w:color="auto"/>
          </w:divBdr>
        </w:div>
      </w:divsChild>
    </w:div>
    <w:div w:id="265815400">
      <w:bodyDiv w:val="1"/>
      <w:marLeft w:val="0"/>
      <w:marRight w:val="0"/>
      <w:marTop w:val="0"/>
      <w:marBottom w:val="0"/>
      <w:divBdr>
        <w:top w:val="none" w:sz="0" w:space="0" w:color="auto"/>
        <w:left w:val="none" w:sz="0" w:space="0" w:color="auto"/>
        <w:bottom w:val="none" w:sz="0" w:space="0" w:color="auto"/>
        <w:right w:val="none" w:sz="0" w:space="0" w:color="auto"/>
      </w:divBdr>
      <w:divsChild>
        <w:div w:id="270012683">
          <w:marLeft w:val="0"/>
          <w:marRight w:val="720"/>
          <w:marTop w:val="0"/>
          <w:marBottom w:val="0"/>
          <w:divBdr>
            <w:top w:val="none" w:sz="0" w:space="0" w:color="auto"/>
            <w:left w:val="none" w:sz="0" w:space="0" w:color="auto"/>
            <w:bottom w:val="none" w:sz="0" w:space="0" w:color="auto"/>
            <w:right w:val="none" w:sz="0" w:space="0" w:color="auto"/>
          </w:divBdr>
        </w:div>
        <w:div w:id="1923564606">
          <w:marLeft w:val="0"/>
          <w:marRight w:val="0"/>
          <w:marTop w:val="0"/>
          <w:marBottom w:val="0"/>
          <w:divBdr>
            <w:top w:val="none" w:sz="0" w:space="0" w:color="auto"/>
            <w:left w:val="none" w:sz="0" w:space="0" w:color="auto"/>
            <w:bottom w:val="none" w:sz="0" w:space="0" w:color="auto"/>
            <w:right w:val="none" w:sz="0" w:space="0" w:color="auto"/>
          </w:divBdr>
        </w:div>
      </w:divsChild>
    </w:div>
    <w:div w:id="300425499">
      <w:bodyDiv w:val="1"/>
      <w:marLeft w:val="0"/>
      <w:marRight w:val="0"/>
      <w:marTop w:val="0"/>
      <w:marBottom w:val="0"/>
      <w:divBdr>
        <w:top w:val="none" w:sz="0" w:space="0" w:color="auto"/>
        <w:left w:val="none" w:sz="0" w:space="0" w:color="auto"/>
        <w:bottom w:val="none" w:sz="0" w:space="0" w:color="auto"/>
        <w:right w:val="none" w:sz="0" w:space="0" w:color="auto"/>
      </w:divBdr>
      <w:divsChild>
        <w:div w:id="1453013030">
          <w:marLeft w:val="0"/>
          <w:marRight w:val="0"/>
          <w:marTop w:val="0"/>
          <w:marBottom w:val="0"/>
          <w:divBdr>
            <w:top w:val="none" w:sz="0" w:space="0" w:color="auto"/>
            <w:left w:val="none" w:sz="0" w:space="0" w:color="auto"/>
            <w:bottom w:val="none" w:sz="0" w:space="0" w:color="auto"/>
            <w:right w:val="none" w:sz="0" w:space="0" w:color="auto"/>
          </w:divBdr>
        </w:div>
      </w:divsChild>
    </w:div>
    <w:div w:id="304509071">
      <w:bodyDiv w:val="1"/>
      <w:marLeft w:val="0"/>
      <w:marRight w:val="0"/>
      <w:marTop w:val="0"/>
      <w:marBottom w:val="0"/>
      <w:divBdr>
        <w:top w:val="none" w:sz="0" w:space="0" w:color="auto"/>
        <w:left w:val="none" w:sz="0" w:space="0" w:color="auto"/>
        <w:bottom w:val="none" w:sz="0" w:space="0" w:color="auto"/>
        <w:right w:val="none" w:sz="0" w:space="0" w:color="auto"/>
      </w:divBdr>
      <w:divsChild>
        <w:div w:id="1597984283">
          <w:marLeft w:val="0"/>
          <w:marRight w:val="720"/>
          <w:marTop w:val="0"/>
          <w:marBottom w:val="0"/>
          <w:divBdr>
            <w:top w:val="none" w:sz="0" w:space="0" w:color="auto"/>
            <w:left w:val="none" w:sz="0" w:space="0" w:color="auto"/>
            <w:bottom w:val="none" w:sz="0" w:space="0" w:color="auto"/>
            <w:right w:val="none" w:sz="0" w:space="0" w:color="auto"/>
          </w:divBdr>
        </w:div>
        <w:div w:id="2111771983">
          <w:marLeft w:val="0"/>
          <w:marRight w:val="0"/>
          <w:marTop w:val="0"/>
          <w:marBottom w:val="0"/>
          <w:divBdr>
            <w:top w:val="none" w:sz="0" w:space="0" w:color="auto"/>
            <w:left w:val="none" w:sz="0" w:space="0" w:color="auto"/>
            <w:bottom w:val="none" w:sz="0" w:space="0" w:color="auto"/>
            <w:right w:val="none" w:sz="0" w:space="0" w:color="auto"/>
          </w:divBdr>
        </w:div>
      </w:divsChild>
    </w:div>
    <w:div w:id="366608582">
      <w:bodyDiv w:val="1"/>
      <w:marLeft w:val="0"/>
      <w:marRight w:val="0"/>
      <w:marTop w:val="0"/>
      <w:marBottom w:val="0"/>
      <w:divBdr>
        <w:top w:val="none" w:sz="0" w:space="0" w:color="auto"/>
        <w:left w:val="none" w:sz="0" w:space="0" w:color="auto"/>
        <w:bottom w:val="none" w:sz="0" w:space="0" w:color="auto"/>
        <w:right w:val="none" w:sz="0" w:space="0" w:color="auto"/>
      </w:divBdr>
      <w:divsChild>
        <w:div w:id="699278447">
          <w:marLeft w:val="0"/>
          <w:marRight w:val="720"/>
          <w:marTop w:val="0"/>
          <w:marBottom w:val="0"/>
          <w:divBdr>
            <w:top w:val="none" w:sz="0" w:space="0" w:color="auto"/>
            <w:left w:val="none" w:sz="0" w:space="0" w:color="auto"/>
            <w:bottom w:val="none" w:sz="0" w:space="0" w:color="auto"/>
            <w:right w:val="none" w:sz="0" w:space="0" w:color="auto"/>
          </w:divBdr>
        </w:div>
        <w:div w:id="946540415">
          <w:marLeft w:val="0"/>
          <w:marRight w:val="0"/>
          <w:marTop w:val="0"/>
          <w:marBottom w:val="0"/>
          <w:divBdr>
            <w:top w:val="none" w:sz="0" w:space="0" w:color="auto"/>
            <w:left w:val="none" w:sz="0" w:space="0" w:color="auto"/>
            <w:bottom w:val="none" w:sz="0" w:space="0" w:color="auto"/>
            <w:right w:val="none" w:sz="0" w:space="0" w:color="auto"/>
          </w:divBdr>
        </w:div>
      </w:divsChild>
    </w:div>
    <w:div w:id="367223787">
      <w:bodyDiv w:val="1"/>
      <w:marLeft w:val="0"/>
      <w:marRight w:val="0"/>
      <w:marTop w:val="0"/>
      <w:marBottom w:val="0"/>
      <w:divBdr>
        <w:top w:val="none" w:sz="0" w:space="0" w:color="auto"/>
        <w:left w:val="none" w:sz="0" w:space="0" w:color="auto"/>
        <w:bottom w:val="none" w:sz="0" w:space="0" w:color="auto"/>
        <w:right w:val="none" w:sz="0" w:space="0" w:color="auto"/>
      </w:divBdr>
      <w:divsChild>
        <w:div w:id="420874835">
          <w:marLeft w:val="0"/>
          <w:marRight w:val="0"/>
          <w:marTop w:val="0"/>
          <w:marBottom w:val="0"/>
          <w:divBdr>
            <w:top w:val="none" w:sz="0" w:space="0" w:color="auto"/>
            <w:left w:val="none" w:sz="0" w:space="0" w:color="auto"/>
            <w:bottom w:val="none" w:sz="0" w:space="0" w:color="auto"/>
            <w:right w:val="none" w:sz="0" w:space="0" w:color="auto"/>
          </w:divBdr>
        </w:div>
      </w:divsChild>
    </w:div>
    <w:div w:id="395206769">
      <w:bodyDiv w:val="1"/>
      <w:marLeft w:val="0"/>
      <w:marRight w:val="0"/>
      <w:marTop w:val="0"/>
      <w:marBottom w:val="0"/>
      <w:divBdr>
        <w:top w:val="none" w:sz="0" w:space="0" w:color="auto"/>
        <w:left w:val="none" w:sz="0" w:space="0" w:color="auto"/>
        <w:bottom w:val="none" w:sz="0" w:space="0" w:color="auto"/>
        <w:right w:val="none" w:sz="0" w:space="0" w:color="auto"/>
      </w:divBdr>
    </w:div>
    <w:div w:id="401559265">
      <w:bodyDiv w:val="1"/>
      <w:marLeft w:val="0"/>
      <w:marRight w:val="0"/>
      <w:marTop w:val="0"/>
      <w:marBottom w:val="0"/>
      <w:divBdr>
        <w:top w:val="none" w:sz="0" w:space="0" w:color="auto"/>
        <w:left w:val="none" w:sz="0" w:space="0" w:color="auto"/>
        <w:bottom w:val="none" w:sz="0" w:space="0" w:color="auto"/>
        <w:right w:val="none" w:sz="0" w:space="0" w:color="auto"/>
      </w:divBdr>
      <w:divsChild>
        <w:div w:id="67004608">
          <w:marLeft w:val="0"/>
          <w:marRight w:val="720"/>
          <w:marTop w:val="0"/>
          <w:marBottom w:val="0"/>
          <w:divBdr>
            <w:top w:val="none" w:sz="0" w:space="0" w:color="auto"/>
            <w:left w:val="none" w:sz="0" w:space="0" w:color="auto"/>
            <w:bottom w:val="none" w:sz="0" w:space="0" w:color="auto"/>
            <w:right w:val="none" w:sz="0" w:space="0" w:color="auto"/>
          </w:divBdr>
        </w:div>
        <w:div w:id="1187063307">
          <w:marLeft w:val="0"/>
          <w:marRight w:val="0"/>
          <w:marTop w:val="0"/>
          <w:marBottom w:val="0"/>
          <w:divBdr>
            <w:top w:val="none" w:sz="0" w:space="0" w:color="auto"/>
            <w:left w:val="none" w:sz="0" w:space="0" w:color="auto"/>
            <w:bottom w:val="none" w:sz="0" w:space="0" w:color="auto"/>
            <w:right w:val="none" w:sz="0" w:space="0" w:color="auto"/>
          </w:divBdr>
        </w:div>
      </w:divsChild>
    </w:div>
    <w:div w:id="448015330">
      <w:bodyDiv w:val="1"/>
      <w:marLeft w:val="0"/>
      <w:marRight w:val="0"/>
      <w:marTop w:val="0"/>
      <w:marBottom w:val="0"/>
      <w:divBdr>
        <w:top w:val="none" w:sz="0" w:space="0" w:color="auto"/>
        <w:left w:val="none" w:sz="0" w:space="0" w:color="auto"/>
        <w:bottom w:val="none" w:sz="0" w:space="0" w:color="auto"/>
        <w:right w:val="none" w:sz="0" w:space="0" w:color="auto"/>
      </w:divBdr>
      <w:divsChild>
        <w:div w:id="1762557314">
          <w:marLeft w:val="0"/>
          <w:marRight w:val="720"/>
          <w:marTop w:val="0"/>
          <w:marBottom w:val="0"/>
          <w:divBdr>
            <w:top w:val="none" w:sz="0" w:space="0" w:color="auto"/>
            <w:left w:val="none" w:sz="0" w:space="0" w:color="auto"/>
            <w:bottom w:val="none" w:sz="0" w:space="0" w:color="auto"/>
            <w:right w:val="none" w:sz="0" w:space="0" w:color="auto"/>
          </w:divBdr>
        </w:div>
        <w:div w:id="225410901">
          <w:marLeft w:val="0"/>
          <w:marRight w:val="0"/>
          <w:marTop w:val="0"/>
          <w:marBottom w:val="0"/>
          <w:divBdr>
            <w:top w:val="none" w:sz="0" w:space="0" w:color="auto"/>
            <w:left w:val="none" w:sz="0" w:space="0" w:color="auto"/>
            <w:bottom w:val="none" w:sz="0" w:space="0" w:color="auto"/>
            <w:right w:val="none" w:sz="0" w:space="0" w:color="auto"/>
          </w:divBdr>
        </w:div>
      </w:divsChild>
    </w:div>
    <w:div w:id="450247377">
      <w:bodyDiv w:val="1"/>
      <w:marLeft w:val="0"/>
      <w:marRight w:val="0"/>
      <w:marTop w:val="0"/>
      <w:marBottom w:val="0"/>
      <w:divBdr>
        <w:top w:val="none" w:sz="0" w:space="0" w:color="auto"/>
        <w:left w:val="none" w:sz="0" w:space="0" w:color="auto"/>
        <w:bottom w:val="none" w:sz="0" w:space="0" w:color="auto"/>
        <w:right w:val="none" w:sz="0" w:space="0" w:color="auto"/>
      </w:divBdr>
      <w:divsChild>
        <w:div w:id="2115008577">
          <w:marLeft w:val="0"/>
          <w:marRight w:val="720"/>
          <w:marTop w:val="0"/>
          <w:marBottom w:val="0"/>
          <w:divBdr>
            <w:top w:val="none" w:sz="0" w:space="0" w:color="auto"/>
            <w:left w:val="none" w:sz="0" w:space="0" w:color="auto"/>
            <w:bottom w:val="none" w:sz="0" w:space="0" w:color="auto"/>
            <w:right w:val="none" w:sz="0" w:space="0" w:color="auto"/>
          </w:divBdr>
        </w:div>
        <w:div w:id="2044555289">
          <w:marLeft w:val="0"/>
          <w:marRight w:val="0"/>
          <w:marTop w:val="0"/>
          <w:marBottom w:val="0"/>
          <w:divBdr>
            <w:top w:val="none" w:sz="0" w:space="0" w:color="auto"/>
            <w:left w:val="none" w:sz="0" w:space="0" w:color="auto"/>
            <w:bottom w:val="none" w:sz="0" w:space="0" w:color="auto"/>
            <w:right w:val="none" w:sz="0" w:space="0" w:color="auto"/>
          </w:divBdr>
        </w:div>
      </w:divsChild>
    </w:div>
    <w:div w:id="500703702">
      <w:bodyDiv w:val="1"/>
      <w:marLeft w:val="0"/>
      <w:marRight w:val="0"/>
      <w:marTop w:val="0"/>
      <w:marBottom w:val="0"/>
      <w:divBdr>
        <w:top w:val="none" w:sz="0" w:space="0" w:color="auto"/>
        <w:left w:val="none" w:sz="0" w:space="0" w:color="auto"/>
        <w:bottom w:val="none" w:sz="0" w:space="0" w:color="auto"/>
        <w:right w:val="none" w:sz="0" w:space="0" w:color="auto"/>
      </w:divBdr>
      <w:divsChild>
        <w:div w:id="1939560378">
          <w:marLeft w:val="0"/>
          <w:marRight w:val="0"/>
          <w:marTop w:val="0"/>
          <w:marBottom w:val="0"/>
          <w:divBdr>
            <w:top w:val="none" w:sz="0" w:space="0" w:color="auto"/>
            <w:left w:val="none" w:sz="0" w:space="0" w:color="auto"/>
            <w:bottom w:val="none" w:sz="0" w:space="0" w:color="auto"/>
            <w:right w:val="none" w:sz="0" w:space="0" w:color="auto"/>
          </w:divBdr>
        </w:div>
      </w:divsChild>
    </w:div>
    <w:div w:id="566497688">
      <w:bodyDiv w:val="1"/>
      <w:marLeft w:val="0"/>
      <w:marRight w:val="0"/>
      <w:marTop w:val="0"/>
      <w:marBottom w:val="0"/>
      <w:divBdr>
        <w:top w:val="none" w:sz="0" w:space="0" w:color="auto"/>
        <w:left w:val="none" w:sz="0" w:space="0" w:color="auto"/>
        <w:bottom w:val="none" w:sz="0" w:space="0" w:color="auto"/>
        <w:right w:val="none" w:sz="0" w:space="0" w:color="auto"/>
      </w:divBdr>
      <w:divsChild>
        <w:div w:id="583416856">
          <w:marLeft w:val="0"/>
          <w:marRight w:val="720"/>
          <w:marTop w:val="0"/>
          <w:marBottom w:val="0"/>
          <w:divBdr>
            <w:top w:val="none" w:sz="0" w:space="0" w:color="auto"/>
            <w:left w:val="none" w:sz="0" w:space="0" w:color="auto"/>
            <w:bottom w:val="none" w:sz="0" w:space="0" w:color="auto"/>
            <w:right w:val="none" w:sz="0" w:space="0" w:color="auto"/>
          </w:divBdr>
        </w:div>
        <w:div w:id="117376411">
          <w:marLeft w:val="0"/>
          <w:marRight w:val="0"/>
          <w:marTop w:val="0"/>
          <w:marBottom w:val="0"/>
          <w:divBdr>
            <w:top w:val="none" w:sz="0" w:space="0" w:color="auto"/>
            <w:left w:val="none" w:sz="0" w:space="0" w:color="auto"/>
            <w:bottom w:val="none" w:sz="0" w:space="0" w:color="auto"/>
            <w:right w:val="none" w:sz="0" w:space="0" w:color="auto"/>
          </w:divBdr>
        </w:div>
      </w:divsChild>
    </w:div>
    <w:div w:id="569313735">
      <w:bodyDiv w:val="1"/>
      <w:marLeft w:val="0"/>
      <w:marRight w:val="0"/>
      <w:marTop w:val="0"/>
      <w:marBottom w:val="0"/>
      <w:divBdr>
        <w:top w:val="none" w:sz="0" w:space="0" w:color="auto"/>
        <w:left w:val="none" w:sz="0" w:space="0" w:color="auto"/>
        <w:bottom w:val="none" w:sz="0" w:space="0" w:color="auto"/>
        <w:right w:val="none" w:sz="0" w:space="0" w:color="auto"/>
      </w:divBdr>
      <w:divsChild>
        <w:div w:id="41828714">
          <w:marLeft w:val="0"/>
          <w:marRight w:val="0"/>
          <w:marTop w:val="0"/>
          <w:marBottom w:val="0"/>
          <w:divBdr>
            <w:top w:val="none" w:sz="0" w:space="0" w:color="auto"/>
            <w:left w:val="none" w:sz="0" w:space="0" w:color="auto"/>
            <w:bottom w:val="none" w:sz="0" w:space="0" w:color="auto"/>
            <w:right w:val="none" w:sz="0" w:space="0" w:color="auto"/>
          </w:divBdr>
        </w:div>
      </w:divsChild>
    </w:div>
    <w:div w:id="570510004">
      <w:bodyDiv w:val="1"/>
      <w:marLeft w:val="0"/>
      <w:marRight w:val="0"/>
      <w:marTop w:val="0"/>
      <w:marBottom w:val="0"/>
      <w:divBdr>
        <w:top w:val="none" w:sz="0" w:space="0" w:color="auto"/>
        <w:left w:val="none" w:sz="0" w:space="0" w:color="auto"/>
        <w:bottom w:val="none" w:sz="0" w:space="0" w:color="auto"/>
        <w:right w:val="none" w:sz="0" w:space="0" w:color="auto"/>
      </w:divBdr>
      <w:divsChild>
        <w:div w:id="2108961151">
          <w:marLeft w:val="0"/>
          <w:marRight w:val="720"/>
          <w:marTop w:val="0"/>
          <w:marBottom w:val="0"/>
          <w:divBdr>
            <w:top w:val="none" w:sz="0" w:space="0" w:color="auto"/>
            <w:left w:val="none" w:sz="0" w:space="0" w:color="auto"/>
            <w:bottom w:val="none" w:sz="0" w:space="0" w:color="auto"/>
            <w:right w:val="none" w:sz="0" w:space="0" w:color="auto"/>
          </w:divBdr>
        </w:div>
        <w:div w:id="2021809726">
          <w:marLeft w:val="0"/>
          <w:marRight w:val="0"/>
          <w:marTop w:val="0"/>
          <w:marBottom w:val="0"/>
          <w:divBdr>
            <w:top w:val="none" w:sz="0" w:space="0" w:color="auto"/>
            <w:left w:val="none" w:sz="0" w:space="0" w:color="auto"/>
            <w:bottom w:val="none" w:sz="0" w:space="0" w:color="auto"/>
            <w:right w:val="none" w:sz="0" w:space="0" w:color="auto"/>
          </w:divBdr>
        </w:div>
      </w:divsChild>
    </w:div>
    <w:div w:id="592250477">
      <w:bodyDiv w:val="1"/>
      <w:marLeft w:val="0"/>
      <w:marRight w:val="0"/>
      <w:marTop w:val="0"/>
      <w:marBottom w:val="0"/>
      <w:divBdr>
        <w:top w:val="none" w:sz="0" w:space="0" w:color="auto"/>
        <w:left w:val="none" w:sz="0" w:space="0" w:color="auto"/>
        <w:bottom w:val="none" w:sz="0" w:space="0" w:color="auto"/>
        <w:right w:val="none" w:sz="0" w:space="0" w:color="auto"/>
      </w:divBdr>
      <w:divsChild>
        <w:div w:id="432750386">
          <w:marLeft w:val="0"/>
          <w:marRight w:val="720"/>
          <w:marTop w:val="0"/>
          <w:marBottom w:val="0"/>
          <w:divBdr>
            <w:top w:val="none" w:sz="0" w:space="0" w:color="auto"/>
            <w:left w:val="none" w:sz="0" w:space="0" w:color="auto"/>
            <w:bottom w:val="none" w:sz="0" w:space="0" w:color="auto"/>
            <w:right w:val="none" w:sz="0" w:space="0" w:color="auto"/>
          </w:divBdr>
        </w:div>
        <w:div w:id="223225326">
          <w:marLeft w:val="0"/>
          <w:marRight w:val="0"/>
          <w:marTop w:val="0"/>
          <w:marBottom w:val="0"/>
          <w:divBdr>
            <w:top w:val="none" w:sz="0" w:space="0" w:color="auto"/>
            <w:left w:val="none" w:sz="0" w:space="0" w:color="auto"/>
            <w:bottom w:val="none" w:sz="0" w:space="0" w:color="auto"/>
            <w:right w:val="none" w:sz="0" w:space="0" w:color="auto"/>
          </w:divBdr>
        </w:div>
      </w:divsChild>
    </w:div>
    <w:div w:id="593711127">
      <w:bodyDiv w:val="1"/>
      <w:marLeft w:val="0"/>
      <w:marRight w:val="0"/>
      <w:marTop w:val="0"/>
      <w:marBottom w:val="0"/>
      <w:divBdr>
        <w:top w:val="none" w:sz="0" w:space="0" w:color="auto"/>
        <w:left w:val="none" w:sz="0" w:space="0" w:color="auto"/>
        <w:bottom w:val="none" w:sz="0" w:space="0" w:color="auto"/>
        <w:right w:val="none" w:sz="0" w:space="0" w:color="auto"/>
      </w:divBdr>
      <w:divsChild>
        <w:div w:id="974942830">
          <w:marLeft w:val="0"/>
          <w:marRight w:val="720"/>
          <w:marTop w:val="0"/>
          <w:marBottom w:val="0"/>
          <w:divBdr>
            <w:top w:val="none" w:sz="0" w:space="0" w:color="auto"/>
            <w:left w:val="none" w:sz="0" w:space="0" w:color="auto"/>
            <w:bottom w:val="none" w:sz="0" w:space="0" w:color="auto"/>
            <w:right w:val="none" w:sz="0" w:space="0" w:color="auto"/>
          </w:divBdr>
        </w:div>
        <w:div w:id="456026687">
          <w:marLeft w:val="0"/>
          <w:marRight w:val="0"/>
          <w:marTop w:val="0"/>
          <w:marBottom w:val="0"/>
          <w:divBdr>
            <w:top w:val="none" w:sz="0" w:space="0" w:color="auto"/>
            <w:left w:val="none" w:sz="0" w:space="0" w:color="auto"/>
            <w:bottom w:val="none" w:sz="0" w:space="0" w:color="auto"/>
            <w:right w:val="none" w:sz="0" w:space="0" w:color="auto"/>
          </w:divBdr>
        </w:div>
      </w:divsChild>
    </w:div>
    <w:div w:id="604964842">
      <w:bodyDiv w:val="1"/>
      <w:marLeft w:val="0"/>
      <w:marRight w:val="0"/>
      <w:marTop w:val="0"/>
      <w:marBottom w:val="0"/>
      <w:divBdr>
        <w:top w:val="none" w:sz="0" w:space="0" w:color="auto"/>
        <w:left w:val="none" w:sz="0" w:space="0" w:color="auto"/>
        <w:bottom w:val="none" w:sz="0" w:space="0" w:color="auto"/>
        <w:right w:val="none" w:sz="0" w:space="0" w:color="auto"/>
      </w:divBdr>
      <w:divsChild>
        <w:div w:id="676616320">
          <w:marLeft w:val="0"/>
          <w:marRight w:val="720"/>
          <w:marTop w:val="0"/>
          <w:marBottom w:val="0"/>
          <w:divBdr>
            <w:top w:val="none" w:sz="0" w:space="0" w:color="auto"/>
            <w:left w:val="none" w:sz="0" w:space="0" w:color="auto"/>
            <w:bottom w:val="none" w:sz="0" w:space="0" w:color="auto"/>
            <w:right w:val="none" w:sz="0" w:space="0" w:color="auto"/>
          </w:divBdr>
        </w:div>
        <w:div w:id="1249735696">
          <w:marLeft w:val="0"/>
          <w:marRight w:val="0"/>
          <w:marTop w:val="0"/>
          <w:marBottom w:val="0"/>
          <w:divBdr>
            <w:top w:val="none" w:sz="0" w:space="0" w:color="auto"/>
            <w:left w:val="none" w:sz="0" w:space="0" w:color="auto"/>
            <w:bottom w:val="none" w:sz="0" w:space="0" w:color="auto"/>
            <w:right w:val="none" w:sz="0" w:space="0" w:color="auto"/>
          </w:divBdr>
        </w:div>
      </w:divsChild>
    </w:div>
    <w:div w:id="621575021">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9">
          <w:marLeft w:val="0"/>
          <w:marRight w:val="720"/>
          <w:marTop w:val="0"/>
          <w:marBottom w:val="0"/>
          <w:divBdr>
            <w:top w:val="none" w:sz="0" w:space="0" w:color="auto"/>
            <w:left w:val="none" w:sz="0" w:space="0" w:color="auto"/>
            <w:bottom w:val="none" w:sz="0" w:space="0" w:color="auto"/>
            <w:right w:val="none" w:sz="0" w:space="0" w:color="auto"/>
          </w:divBdr>
        </w:div>
        <w:div w:id="157423735">
          <w:marLeft w:val="0"/>
          <w:marRight w:val="0"/>
          <w:marTop w:val="0"/>
          <w:marBottom w:val="0"/>
          <w:divBdr>
            <w:top w:val="none" w:sz="0" w:space="0" w:color="auto"/>
            <w:left w:val="none" w:sz="0" w:space="0" w:color="auto"/>
            <w:bottom w:val="none" w:sz="0" w:space="0" w:color="auto"/>
            <w:right w:val="none" w:sz="0" w:space="0" w:color="auto"/>
          </w:divBdr>
        </w:div>
      </w:divsChild>
    </w:div>
    <w:div w:id="682244478">
      <w:bodyDiv w:val="1"/>
      <w:marLeft w:val="0"/>
      <w:marRight w:val="0"/>
      <w:marTop w:val="0"/>
      <w:marBottom w:val="0"/>
      <w:divBdr>
        <w:top w:val="none" w:sz="0" w:space="0" w:color="auto"/>
        <w:left w:val="none" w:sz="0" w:space="0" w:color="auto"/>
        <w:bottom w:val="none" w:sz="0" w:space="0" w:color="auto"/>
        <w:right w:val="none" w:sz="0" w:space="0" w:color="auto"/>
      </w:divBdr>
      <w:divsChild>
        <w:div w:id="1018652633">
          <w:marLeft w:val="0"/>
          <w:marRight w:val="720"/>
          <w:marTop w:val="0"/>
          <w:marBottom w:val="0"/>
          <w:divBdr>
            <w:top w:val="none" w:sz="0" w:space="0" w:color="auto"/>
            <w:left w:val="none" w:sz="0" w:space="0" w:color="auto"/>
            <w:bottom w:val="none" w:sz="0" w:space="0" w:color="auto"/>
            <w:right w:val="none" w:sz="0" w:space="0" w:color="auto"/>
          </w:divBdr>
        </w:div>
        <w:div w:id="391732158">
          <w:marLeft w:val="0"/>
          <w:marRight w:val="0"/>
          <w:marTop w:val="0"/>
          <w:marBottom w:val="0"/>
          <w:divBdr>
            <w:top w:val="none" w:sz="0" w:space="0" w:color="auto"/>
            <w:left w:val="none" w:sz="0" w:space="0" w:color="auto"/>
            <w:bottom w:val="none" w:sz="0" w:space="0" w:color="auto"/>
            <w:right w:val="none" w:sz="0" w:space="0" w:color="auto"/>
          </w:divBdr>
        </w:div>
      </w:divsChild>
    </w:div>
    <w:div w:id="683288046">
      <w:bodyDiv w:val="1"/>
      <w:marLeft w:val="0"/>
      <w:marRight w:val="0"/>
      <w:marTop w:val="0"/>
      <w:marBottom w:val="0"/>
      <w:divBdr>
        <w:top w:val="none" w:sz="0" w:space="0" w:color="auto"/>
        <w:left w:val="none" w:sz="0" w:space="0" w:color="auto"/>
        <w:bottom w:val="none" w:sz="0" w:space="0" w:color="auto"/>
        <w:right w:val="none" w:sz="0" w:space="0" w:color="auto"/>
      </w:divBdr>
      <w:divsChild>
        <w:div w:id="1588610074">
          <w:marLeft w:val="0"/>
          <w:marRight w:val="0"/>
          <w:marTop w:val="0"/>
          <w:marBottom w:val="0"/>
          <w:divBdr>
            <w:top w:val="none" w:sz="0" w:space="0" w:color="auto"/>
            <w:left w:val="none" w:sz="0" w:space="0" w:color="auto"/>
            <w:bottom w:val="none" w:sz="0" w:space="0" w:color="auto"/>
            <w:right w:val="none" w:sz="0" w:space="0" w:color="auto"/>
          </w:divBdr>
        </w:div>
      </w:divsChild>
    </w:div>
    <w:div w:id="689987116">
      <w:bodyDiv w:val="1"/>
      <w:marLeft w:val="0"/>
      <w:marRight w:val="0"/>
      <w:marTop w:val="0"/>
      <w:marBottom w:val="0"/>
      <w:divBdr>
        <w:top w:val="none" w:sz="0" w:space="0" w:color="auto"/>
        <w:left w:val="none" w:sz="0" w:space="0" w:color="auto"/>
        <w:bottom w:val="none" w:sz="0" w:space="0" w:color="auto"/>
        <w:right w:val="none" w:sz="0" w:space="0" w:color="auto"/>
      </w:divBdr>
      <w:divsChild>
        <w:div w:id="1137991247">
          <w:marLeft w:val="0"/>
          <w:marRight w:val="0"/>
          <w:marTop w:val="0"/>
          <w:marBottom w:val="0"/>
          <w:divBdr>
            <w:top w:val="none" w:sz="0" w:space="0" w:color="auto"/>
            <w:left w:val="none" w:sz="0" w:space="0" w:color="auto"/>
            <w:bottom w:val="none" w:sz="0" w:space="0" w:color="auto"/>
            <w:right w:val="none" w:sz="0" w:space="0" w:color="auto"/>
          </w:divBdr>
        </w:div>
      </w:divsChild>
    </w:div>
    <w:div w:id="690690971">
      <w:bodyDiv w:val="1"/>
      <w:marLeft w:val="0"/>
      <w:marRight w:val="0"/>
      <w:marTop w:val="0"/>
      <w:marBottom w:val="0"/>
      <w:divBdr>
        <w:top w:val="none" w:sz="0" w:space="0" w:color="auto"/>
        <w:left w:val="none" w:sz="0" w:space="0" w:color="auto"/>
        <w:bottom w:val="none" w:sz="0" w:space="0" w:color="auto"/>
        <w:right w:val="none" w:sz="0" w:space="0" w:color="auto"/>
      </w:divBdr>
      <w:divsChild>
        <w:div w:id="1476296094">
          <w:marLeft w:val="0"/>
          <w:marRight w:val="720"/>
          <w:marTop w:val="0"/>
          <w:marBottom w:val="0"/>
          <w:divBdr>
            <w:top w:val="none" w:sz="0" w:space="0" w:color="auto"/>
            <w:left w:val="none" w:sz="0" w:space="0" w:color="auto"/>
            <w:bottom w:val="none" w:sz="0" w:space="0" w:color="auto"/>
            <w:right w:val="none" w:sz="0" w:space="0" w:color="auto"/>
          </w:divBdr>
        </w:div>
        <w:div w:id="1188981962">
          <w:marLeft w:val="0"/>
          <w:marRight w:val="0"/>
          <w:marTop w:val="0"/>
          <w:marBottom w:val="0"/>
          <w:divBdr>
            <w:top w:val="none" w:sz="0" w:space="0" w:color="auto"/>
            <w:left w:val="none" w:sz="0" w:space="0" w:color="auto"/>
            <w:bottom w:val="none" w:sz="0" w:space="0" w:color="auto"/>
            <w:right w:val="none" w:sz="0" w:space="0" w:color="auto"/>
          </w:divBdr>
        </w:div>
      </w:divsChild>
    </w:div>
    <w:div w:id="695733300">
      <w:bodyDiv w:val="1"/>
      <w:marLeft w:val="0"/>
      <w:marRight w:val="0"/>
      <w:marTop w:val="0"/>
      <w:marBottom w:val="0"/>
      <w:divBdr>
        <w:top w:val="none" w:sz="0" w:space="0" w:color="auto"/>
        <w:left w:val="none" w:sz="0" w:space="0" w:color="auto"/>
        <w:bottom w:val="none" w:sz="0" w:space="0" w:color="auto"/>
        <w:right w:val="none" w:sz="0" w:space="0" w:color="auto"/>
      </w:divBdr>
      <w:divsChild>
        <w:div w:id="505248317">
          <w:marLeft w:val="0"/>
          <w:marRight w:val="720"/>
          <w:marTop w:val="0"/>
          <w:marBottom w:val="0"/>
          <w:divBdr>
            <w:top w:val="none" w:sz="0" w:space="0" w:color="auto"/>
            <w:left w:val="none" w:sz="0" w:space="0" w:color="auto"/>
            <w:bottom w:val="none" w:sz="0" w:space="0" w:color="auto"/>
            <w:right w:val="none" w:sz="0" w:space="0" w:color="auto"/>
          </w:divBdr>
        </w:div>
        <w:div w:id="469859595">
          <w:marLeft w:val="0"/>
          <w:marRight w:val="0"/>
          <w:marTop w:val="0"/>
          <w:marBottom w:val="0"/>
          <w:divBdr>
            <w:top w:val="none" w:sz="0" w:space="0" w:color="auto"/>
            <w:left w:val="none" w:sz="0" w:space="0" w:color="auto"/>
            <w:bottom w:val="none" w:sz="0" w:space="0" w:color="auto"/>
            <w:right w:val="none" w:sz="0" w:space="0" w:color="auto"/>
          </w:divBdr>
        </w:div>
      </w:divsChild>
    </w:div>
    <w:div w:id="722485127">
      <w:bodyDiv w:val="1"/>
      <w:marLeft w:val="0"/>
      <w:marRight w:val="0"/>
      <w:marTop w:val="0"/>
      <w:marBottom w:val="0"/>
      <w:divBdr>
        <w:top w:val="none" w:sz="0" w:space="0" w:color="auto"/>
        <w:left w:val="none" w:sz="0" w:space="0" w:color="auto"/>
        <w:bottom w:val="none" w:sz="0" w:space="0" w:color="auto"/>
        <w:right w:val="none" w:sz="0" w:space="0" w:color="auto"/>
      </w:divBdr>
      <w:divsChild>
        <w:div w:id="2020156103">
          <w:marLeft w:val="0"/>
          <w:marRight w:val="720"/>
          <w:marTop w:val="0"/>
          <w:marBottom w:val="0"/>
          <w:divBdr>
            <w:top w:val="none" w:sz="0" w:space="0" w:color="auto"/>
            <w:left w:val="none" w:sz="0" w:space="0" w:color="auto"/>
            <w:bottom w:val="none" w:sz="0" w:space="0" w:color="auto"/>
            <w:right w:val="none" w:sz="0" w:space="0" w:color="auto"/>
          </w:divBdr>
        </w:div>
        <w:div w:id="869495917">
          <w:marLeft w:val="0"/>
          <w:marRight w:val="0"/>
          <w:marTop w:val="0"/>
          <w:marBottom w:val="0"/>
          <w:divBdr>
            <w:top w:val="none" w:sz="0" w:space="0" w:color="auto"/>
            <w:left w:val="none" w:sz="0" w:space="0" w:color="auto"/>
            <w:bottom w:val="none" w:sz="0" w:space="0" w:color="auto"/>
            <w:right w:val="none" w:sz="0" w:space="0" w:color="auto"/>
          </w:divBdr>
        </w:div>
      </w:divsChild>
    </w:div>
    <w:div w:id="727727196">
      <w:bodyDiv w:val="1"/>
      <w:marLeft w:val="0"/>
      <w:marRight w:val="0"/>
      <w:marTop w:val="0"/>
      <w:marBottom w:val="0"/>
      <w:divBdr>
        <w:top w:val="none" w:sz="0" w:space="0" w:color="auto"/>
        <w:left w:val="none" w:sz="0" w:space="0" w:color="auto"/>
        <w:bottom w:val="none" w:sz="0" w:space="0" w:color="auto"/>
        <w:right w:val="none" w:sz="0" w:space="0" w:color="auto"/>
      </w:divBdr>
      <w:divsChild>
        <w:div w:id="1389109141">
          <w:marLeft w:val="0"/>
          <w:marRight w:val="0"/>
          <w:marTop w:val="0"/>
          <w:marBottom w:val="0"/>
          <w:divBdr>
            <w:top w:val="none" w:sz="0" w:space="0" w:color="auto"/>
            <w:left w:val="none" w:sz="0" w:space="0" w:color="auto"/>
            <w:bottom w:val="none" w:sz="0" w:space="0" w:color="auto"/>
            <w:right w:val="none" w:sz="0" w:space="0" w:color="auto"/>
          </w:divBdr>
        </w:div>
      </w:divsChild>
    </w:div>
    <w:div w:id="736367615">
      <w:bodyDiv w:val="1"/>
      <w:marLeft w:val="0"/>
      <w:marRight w:val="0"/>
      <w:marTop w:val="0"/>
      <w:marBottom w:val="0"/>
      <w:divBdr>
        <w:top w:val="none" w:sz="0" w:space="0" w:color="auto"/>
        <w:left w:val="none" w:sz="0" w:space="0" w:color="auto"/>
        <w:bottom w:val="none" w:sz="0" w:space="0" w:color="auto"/>
        <w:right w:val="none" w:sz="0" w:space="0" w:color="auto"/>
      </w:divBdr>
      <w:divsChild>
        <w:div w:id="481044974">
          <w:marLeft w:val="0"/>
          <w:marRight w:val="0"/>
          <w:marTop w:val="0"/>
          <w:marBottom w:val="0"/>
          <w:divBdr>
            <w:top w:val="none" w:sz="0" w:space="0" w:color="auto"/>
            <w:left w:val="none" w:sz="0" w:space="0" w:color="auto"/>
            <w:bottom w:val="none" w:sz="0" w:space="0" w:color="auto"/>
            <w:right w:val="none" w:sz="0" w:space="0" w:color="auto"/>
          </w:divBdr>
        </w:div>
      </w:divsChild>
    </w:div>
    <w:div w:id="769551215">
      <w:bodyDiv w:val="1"/>
      <w:marLeft w:val="0"/>
      <w:marRight w:val="0"/>
      <w:marTop w:val="0"/>
      <w:marBottom w:val="0"/>
      <w:divBdr>
        <w:top w:val="none" w:sz="0" w:space="0" w:color="auto"/>
        <w:left w:val="none" w:sz="0" w:space="0" w:color="auto"/>
        <w:bottom w:val="none" w:sz="0" w:space="0" w:color="auto"/>
        <w:right w:val="none" w:sz="0" w:space="0" w:color="auto"/>
      </w:divBdr>
    </w:div>
    <w:div w:id="777913969">
      <w:bodyDiv w:val="1"/>
      <w:marLeft w:val="0"/>
      <w:marRight w:val="0"/>
      <w:marTop w:val="0"/>
      <w:marBottom w:val="0"/>
      <w:divBdr>
        <w:top w:val="none" w:sz="0" w:space="0" w:color="auto"/>
        <w:left w:val="none" w:sz="0" w:space="0" w:color="auto"/>
        <w:bottom w:val="none" w:sz="0" w:space="0" w:color="auto"/>
        <w:right w:val="none" w:sz="0" w:space="0" w:color="auto"/>
      </w:divBdr>
      <w:divsChild>
        <w:div w:id="854228303">
          <w:marLeft w:val="0"/>
          <w:marRight w:val="720"/>
          <w:marTop w:val="0"/>
          <w:marBottom w:val="0"/>
          <w:divBdr>
            <w:top w:val="none" w:sz="0" w:space="0" w:color="auto"/>
            <w:left w:val="none" w:sz="0" w:space="0" w:color="auto"/>
            <w:bottom w:val="none" w:sz="0" w:space="0" w:color="auto"/>
            <w:right w:val="none" w:sz="0" w:space="0" w:color="auto"/>
          </w:divBdr>
        </w:div>
        <w:div w:id="2051301787">
          <w:marLeft w:val="0"/>
          <w:marRight w:val="0"/>
          <w:marTop w:val="0"/>
          <w:marBottom w:val="0"/>
          <w:divBdr>
            <w:top w:val="none" w:sz="0" w:space="0" w:color="auto"/>
            <w:left w:val="none" w:sz="0" w:space="0" w:color="auto"/>
            <w:bottom w:val="none" w:sz="0" w:space="0" w:color="auto"/>
            <w:right w:val="none" w:sz="0" w:space="0" w:color="auto"/>
          </w:divBdr>
        </w:div>
      </w:divsChild>
    </w:div>
    <w:div w:id="805005189">
      <w:bodyDiv w:val="1"/>
      <w:marLeft w:val="0"/>
      <w:marRight w:val="0"/>
      <w:marTop w:val="0"/>
      <w:marBottom w:val="0"/>
      <w:divBdr>
        <w:top w:val="none" w:sz="0" w:space="0" w:color="auto"/>
        <w:left w:val="none" w:sz="0" w:space="0" w:color="auto"/>
        <w:bottom w:val="none" w:sz="0" w:space="0" w:color="auto"/>
        <w:right w:val="none" w:sz="0" w:space="0" w:color="auto"/>
      </w:divBdr>
      <w:divsChild>
        <w:div w:id="624048962">
          <w:marLeft w:val="0"/>
          <w:marRight w:val="720"/>
          <w:marTop w:val="0"/>
          <w:marBottom w:val="0"/>
          <w:divBdr>
            <w:top w:val="none" w:sz="0" w:space="0" w:color="auto"/>
            <w:left w:val="none" w:sz="0" w:space="0" w:color="auto"/>
            <w:bottom w:val="none" w:sz="0" w:space="0" w:color="auto"/>
            <w:right w:val="none" w:sz="0" w:space="0" w:color="auto"/>
          </w:divBdr>
        </w:div>
        <w:div w:id="1647585077">
          <w:marLeft w:val="0"/>
          <w:marRight w:val="0"/>
          <w:marTop w:val="0"/>
          <w:marBottom w:val="0"/>
          <w:divBdr>
            <w:top w:val="none" w:sz="0" w:space="0" w:color="auto"/>
            <w:left w:val="none" w:sz="0" w:space="0" w:color="auto"/>
            <w:bottom w:val="none" w:sz="0" w:space="0" w:color="auto"/>
            <w:right w:val="none" w:sz="0" w:space="0" w:color="auto"/>
          </w:divBdr>
        </w:div>
      </w:divsChild>
    </w:div>
    <w:div w:id="806169820">
      <w:bodyDiv w:val="1"/>
      <w:marLeft w:val="0"/>
      <w:marRight w:val="0"/>
      <w:marTop w:val="0"/>
      <w:marBottom w:val="0"/>
      <w:divBdr>
        <w:top w:val="none" w:sz="0" w:space="0" w:color="auto"/>
        <w:left w:val="none" w:sz="0" w:space="0" w:color="auto"/>
        <w:bottom w:val="none" w:sz="0" w:space="0" w:color="auto"/>
        <w:right w:val="none" w:sz="0" w:space="0" w:color="auto"/>
      </w:divBdr>
      <w:divsChild>
        <w:div w:id="1963415563">
          <w:marLeft w:val="0"/>
          <w:marRight w:val="0"/>
          <w:marTop w:val="0"/>
          <w:marBottom w:val="0"/>
          <w:divBdr>
            <w:top w:val="none" w:sz="0" w:space="0" w:color="auto"/>
            <w:left w:val="none" w:sz="0" w:space="0" w:color="auto"/>
            <w:bottom w:val="none" w:sz="0" w:space="0" w:color="auto"/>
            <w:right w:val="none" w:sz="0" w:space="0" w:color="auto"/>
          </w:divBdr>
        </w:div>
      </w:divsChild>
    </w:div>
    <w:div w:id="823818409">
      <w:bodyDiv w:val="1"/>
      <w:marLeft w:val="0"/>
      <w:marRight w:val="0"/>
      <w:marTop w:val="0"/>
      <w:marBottom w:val="0"/>
      <w:divBdr>
        <w:top w:val="none" w:sz="0" w:space="0" w:color="auto"/>
        <w:left w:val="none" w:sz="0" w:space="0" w:color="auto"/>
        <w:bottom w:val="none" w:sz="0" w:space="0" w:color="auto"/>
        <w:right w:val="none" w:sz="0" w:space="0" w:color="auto"/>
      </w:divBdr>
      <w:divsChild>
        <w:div w:id="719402633">
          <w:marLeft w:val="0"/>
          <w:marRight w:val="720"/>
          <w:marTop w:val="0"/>
          <w:marBottom w:val="0"/>
          <w:divBdr>
            <w:top w:val="none" w:sz="0" w:space="0" w:color="auto"/>
            <w:left w:val="none" w:sz="0" w:space="0" w:color="auto"/>
            <w:bottom w:val="none" w:sz="0" w:space="0" w:color="auto"/>
            <w:right w:val="none" w:sz="0" w:space="0" w:color="auto"/>
          </w:divBdr>
        </w:div>
        <w:div w:id="801507883">
          <w:marLeft w:val="0"/>
          <w:marRight w:val="0"/>
          <w:marTop w:val="0"/>
          <w:marBottom w:val="0"/>
          <w:divBdr>
            <w:top w:val="none" w:sz="0" w:space="0" w:color="auto"/>
            <w:left w:val="none" w:sz="0" w:space="0" w:color="auto"/>
            <w:bottom w:val="none" w:sz="0" w:space="0" w:color="auto"/>
            <w:right w:val="none" w:sz="0" w:space="0" w:color="auto"/>
          </w:divBdr>
        </w:div>
      </w:divsChild>
    </w:div>
    <w:div w:id="832379416">
      <w:bodyDiv w:val="1"/>
      <w:marLeft w:val="0"/>
      <w:marRight w:val="0"/>
      <w:marTop w:val="0"/>
      <w:marBottom w:val="0"/>
      <w:divBdr>
        <w:top w:val="none" w:sz="0" w:space="0" w:color="auto"/>
        <w:left w:val="none" w:sz="0" w:space="0" w:color="auto"/>
        <w:bottom w:val="none" w:sz="0" w:space="0" w:color="auto"/>
        <w:right w:val="none" w:sz="0" w:space="0" w:color="auto"/>
      </w:divBdr>
      <w:divsChild>
        <w:div w:id="1040399062">
          <w:marLeft w:val="0"/>
          <w:marRight w:val="0"/>
          <w:marTop w:val="0"/>
          <w:marBottom w:val="0"/>
          <w:divBdr>
            <w:top w:val="none" w:sz="0" w:space="0" w:color="auto"/>
            <w:left w:val="none" w:sz="0" w:space="0" w:color="auto"/>
            <w:bottom w:val="none" w:sz="0" w:space="0" w:color="auto"/>
            <w:right w:val="none" w:sz="0" w:space="0" w:color="auto"/>
          </w:divBdr>
        </w:div>
      </w:divsChild>
    </w:div>
    <w:div w:id="883374679">
      <w:bodyDiv w:val="1"/>
      <w:marLeft w:val="0"/>
      <w:marRight w:val="0"/>
      <w:marTop w:val="0"/>
      <w:marBottom w:val="0"/>
      <w:divBdr>
        <w:top w:val="none" w:sz="0" w:space="0" w:color="auto"/>
        <w:left w:val="none" w:sz="0" w:space="0" w:color="auto"/>
        <w:bottom w:val="none" w:sz="0" w:space="0" w:color="auto"/>
        <w:right w:val="none" w:sz="0" w:space="0" w:color="auto"/>
      </w:divBdr>
      <w:divsChild>
        <w:div w:id="1336571834">
          <w:marLeft w:val="0"/>
          <w:marRight w:val="0"/>
          <w:marTop w:val="0"/>
          <w:marBottom w:val="0"/>
          <w:divBdr>
            <w:top w:val="none" w:sz="0" w:space="0" w:color="auto"/>
            <w:left w:val="none" w:sz="0" w:space="0" w:color="auto"/>
            <w:bottom w:val="none" w:sz="0" w:space="0" w:color="auto"/>
            <w:right w:val="none" w:sz="0" w:space="0" w:color="auto"/>
          </w:divBdr>
        </w:div>
      </w:divsChild>
    </w:div>
    <w:div w:id="895549797">
      <w:bodyDiv w:val="1"/>
      <w:marLeft w:val="0"/>
      <w:marRight w:val="0"/>
      <w:marTop w:val="0"/>
      <w:marBottom w:val="0"/>
      <w:divBdr>
        <w:top w:val="none" w:sz="0" w:space="0" w:color="auto"/>
        <w:left w:val="none" w:sz="0" w:space="0" w:color="auto"/>
        <w:bottom w:val="none" w:sz="0" w:space="0" w:color="auto"/>
        <w:right w:val="none" w:sz="0" w:space="0" w:color="auto"/>
      </w:divBdr>
      <w:divsChild>
        <w:div w:id="722024760">
          <w:marLeft w:val="0"/>
          <w:marRight w:val="720"/>
          <w:marTop w:val="0"/>
          <w:marBottom w:val="0"/>
          <w:divBdr>
            <w:top w:val="none" w:sz="0" w:space="0" w:color="auto"/>
            <w:left w:val="none" w:sz="0" w:space="0" w:color="auto"/>
            <w:bottom w:val="none" w:sz="0" w:space="0" w:color="auto"/>
            <w:right w:val="none" w:sz="0" w:space="0" w:color="auto"/>
          </w:divBdr>
        </w:div>
        <w:div w:id="870917567">
          <w:marLeft w:val="0"/>
          <w:marRight w:val="0"/>
          <w:marTop w:val="0"/>
          <w:marBottom w:val="0"/>
          <w:divBdr>
            <w:top w:val="none" w:sz="0" w:space="0" w:color="auto"/>
            <w:left w:val="none" w:sz="0" w:space="0" w:color="auto"/>
            <w:bottom w:val="none" w:sz="0" w:space="0" w:color="auto"/>
            <w:right w:val="none" w:sz="0" w:space="0" w:color="auto"/>
          </w:divBdr>
        </w:div>
      </w:divsChild>
    </w:div>
    <w:div w:id="903833639">
      <w:bodyDiv w:val="1"/>
      <w:marLeft w:val="0"/>
      <w:marRight w:val="0"/>
      <w:marTop w:val="0"/>
      <w:marBottom w:val="0"/>
      <w:divBdr>
        <w:top w:val="none" w:sz="0" w:space="0" w:color="auto"/>
        <w:left w:val="none" w:sz="0" w:space="0" w:color="auto"/>
        <w:bottom w:val="none" w:sz="0" w:space="0" w:color="auto"/>
        <w:right w:val="none" w:sz="0" w:space="0" w:color="auto"/>
      </w:divBdr>
      <w:divsChild>
        <w:div w:id="920868935">
          <w:marLeft w:val="0"/>
          <w:marRight w:val="0"/>
          <w:marTop w:val="0"/>
          <w:marBottom w:val="0"/>
          <w:divBdr>
            <w:top w:val="none" w:sz="0" w:space="0" w:color="auto"/>
            <w:left w:val="none" w:sz="0" w:space="0" w:color="auto"/>
            <w:bottom w:val="none" w:sz="0" w:space="0" w:color="auto"/>
            <w:right w:val="none" w:sz="0" w:space="0" w:color="auto"/>
          </w:divBdr>
        </w:div>
      </w:divsChild>
    </w:div>
    <w:div w:id="924189366">
      <w:bodyDiv w:val="1"/>
      <w:marLeft w:val="0"/>
      <w:marRight w:val="0"/>
      <w:marTop w:val="0"/>
      <w:marBottom w:val="0"/>
      <w:divBdr>
        <w:top w:val="none" w:sz="0" w:space="0" w:color="auto"/>
        <w:left w:val="none" w:sz="0" w:space="0" w:color="auto"/>
        <w:bottom w:val="none" w:sz="0" w:space="0" w:color="auto"/>
        <w:right w:val="none" w:sz="0" w:space="0" w:color="auto"/>
      </w:divBdr>
      <w:divsChild>
        <w:div w:id="1844199953">
          <w:marLeft w:val="0"/>
          <w:marRight w:val="720"/>
          <w:marTop w:val="0"/>
          <w:marBottom w:val="0"/>
          <w:divBdr>
            <w:top w:val="none" w:sz="0" w:space="0" w:color="auto"/>
            <w:left w:val="none" w:sz="0" w:space="0" w:color="auto"/>
            <w:bottom w:val="none" w:sz="0" w:space="0" w:color="auto"/>
            <w:right w:val="none" w:sz="0" w:space="0" w:color="auto"/>
          </w:divBdr>
        </w:div>
        <w:div w:id="448015361">
          <w:marLeft w:val="0"/>
          <w:marRight w:val="0"/>
          <w:marTop w:val="0"/>
          <w:marBottom w:val="0"/>
          <w:divBdr>
            <w:top w:val="none" w:sz="0" w:space="0" w:color="auto"/>
            <w:left w:val="none" w:sz="0" w:space="0" w:color="auto"/>
            <w:bottom w:val="none" w:sz="0" w:space="0" w:color="auto"/>
            <w:right w:val="none" w:sz="0" w:space="0" w:color="auto"/>
          </w:divBdr>
        </w:div>
      </w:divsChild>
    </w:div>
    <w:div w:id="937173307">
      <w:bodyDiv w:val="1"/>
      <w:marLeft w:val="0"/>
      <w:marRight w:val="0"/>
      <w:marTop w:val="0"/>
      <w:marBottom w:val="0"/>
      <w:divBdr>
        <w:top w:val="none" w:sz="0" w:space="0" w:color="auto"/>
        <w:left w:val="none" w:sz="0" w:space="0" w:color="auto"/>
        <w:bottom w:val="none" w:sz="0" w:space="0" w:color="auto"/>
        <w:right w:val="none" w:sz="0" w:space="0" w:color="auto"/>
      </w:divBdr>
      <w:divsChild>
        <w:div w:id="1076131597">
          <w:marLeft w:val="0"/>
          <w:marRight w:val="720"/>
          <w:marTop w:val="0"/>
          <w:marBottom w:val="0"/>
          <w:divBdr>
            <w:top w:val="none" w:sz="0" w:space="0" w:color="auto"/>
            <w:left w:val="none" w:sz="0" w:space="0" w:color="auto"/>
            <w:bottom w:val="none" w:sz="0" w:space="0" w:color="auto"/>
            <w:right w:val="none" w:sz="0" w:space="0" w:color="auto"/>
          </w:divBdr>
        </w:div>
        <w:div w:id="1533953000">
          <w:marLeft w:val="0"/>
          <w:marRight w:val="0"/>
          <w:marTop w:val="0"/>
          <w:marBottom w:val="0"/>
          <w:divBdr>
            <w:top w:val="none" w:sz="0" w:space="0" w:color="auto"/>
            <w:left w:val="none" w:sz="0" w:space="0" w:color="auto"/>
            <w:bottom w:val="none" w:sz="0" w:space="0" w:color="auto"/>
            <w:right w:val="none" w:sz="0" w:space="0" w:color="auto"/>
          </w:divBdr>
        </w:div>
      </w:divsChild>
    </w:div>
    <w:div w:id="951010434">
      <w:bodyDiv w:val="1"/>
      <w:marLeft w:val="0"/>
      <w:marRight w:val="0"/>
      <w:marTop w:val="0"/>
      <w:marBottom w:val="0"/>
      <w:divBdr>
        <w:top w:val="none" w:sz="0" w:space="0" w:color="auto"/>
        <w:left w:val="none" w:sz="0" w:space="0" w:color="auto"/>
        <w:bottom w:val="none" w:sz="0" w:space="0" w:color="auto"/>
        <w:right w:val="none" w:sz="0" w:space="0" w:color="auto"/>
      </w:divBdr>
      <w:divsChild>
        <w:div w:id="1205025417">
          <w:marLeft w:val="0"/>
          <w:marRight w:val="0"/>
          <w:marTop w:val="0"/>
          <w:marBottom w:val="0"/>
          <w:divBdr>
            <w:top w:val="none" w:sz="0" w:space="0" w:color="auto"/>
            <w:left w:val="none" w:sz="0" w:space="0" w:color="auto"/>
            <w:bottom w:val="none" w:sz="0" w:space="0" w:color="auto"/>
            <w:right w:val="none" w:sz="0" w:space="0" w:color="auto"/>
          </w:divBdr>
        </w:div>
      </w:divsChild>
    </w:div>
    <w:div w:id="960381887">
      <w:bodyDiv w:val="1"/>
      <w:marLeft w:val="0"/>
      <w:marRight w:val="0"/>
      <w:marTop w:val="0"/>
      <w:marBottom w:val="0"/>
      <w:divBdr>
        <w:top w:val="none" w:sz="0" w:space="0" w:color="auto"/>
        <w:left w:val="none" w:sz="0" w:space="0" w:color="auto"/>
        <w:bottom w:val="none" w:sz="0" w:space="0" w:color="auto"/>
        <w:right w:val="none" w:sz="0" w:space="0" w:color="auto"/>
      </w:divBdr>
      <w:divsChild>
        <w:div w:id="550650048">
          <w:marLeft w:val="0"/>
          <w:marRight w:val="720"/>
          <w:marTop w:val="0"/>
          <w:marBottom w:val="0"/>
          <w:divBdr>
            <w:top w:val="none" w:sz="0" w:space="0" w:color="auto"/>
            <w:left w:val="none" w:sz="0" w:space="0" w:color="auto"/>
            <w:bottom w:val="none" w:sz="0" w:space="0" w:color="auto"/>
            <w:right w:val="none" w:sz="0" w:space="0" w:color="auto"/>
          </w:divBdr>
        </w:div>
        <w:div w:id="380322272">
          <w:marLeft w:val="0"/>
          <w:marRight w:val="0"/>
          <w:marTop w:val="0"/>
          <w:marBottom w:val="0"/>
          <w:divBdr>
            <w:top w:val="none" w:sz="0" w:space="0" w:color="auto"/>
            <w:left w:val="none" w:sz="0" w:space="0" w:color="auto"/>
            <w:bottom w:val="none" w:sz="0" w:space="0" w:color="auto"/>
            <w:right w:val="none" w:sz="0" w:space="0" w:color="auto"/>
          </w:divBdr>
        </w:div>
      </w:divsChild>
    </w:div>
    <w:div w:id="962618610">
      <w:bodyDiv w:val="1"/>
      <w:marLeft w:val="0"/>
      <w:marRight w:val="0"/>
      <w:marTop w:val="0"/>
      <w:marBottom w:val="0"/>
      <w:divBdr>
        <w:top w:val="none" w:sz="0" w:space="0" w:color="auto"/>
        <w:left w:val="none" w:sz="0" w:space="0" w:color="auto"/>
        <w:bottom w:val="none" w:sz="0" w:space="0" w:color="auto"/>
        <w:right w:val="none" w:sz="0" w:space="0" w:color="auto"/>
      </w:divBdr>
      <w:divsChild>
        <w:div w:id="102923260">
          <w:marLeft w:val="0"/>
          <w:marRight w:val="720"/>
          <w:marTop w:val="0"/>
          <w:marBottom w:val="0"/>
          <w:divBdr>
            <w:top w:val="none" w:sz="0" w:space="0" w:color="auto"/>
            <w:left w:val="none" w:sz="0" w:space="0" w:color="auto"/>
            <w:bottom w:val="none" w:sz="0" w:space="0" w:color="auto"/>
            <w:right w:val="none" w:sz="0" w:space="0" w:color="auto"/>
          </w:divBdr>
        </w:div>
        <w:div w:id="608699764">
          <w:marLeft w:val="0"/>
          <w:marRight w:val="0"/>
          <w:marTop w:val="0"/>
          <w:marBottom w:val="0"/>
          <w:divBdr>
            <w:top w:val="none" w:sz="0" w:space="0" w:color="auto"/>
            <w:left w:val="none" w:sz="0" w:space="0" w:color="auto"/>
            <w:bottom w:val="none" w:sz="0" w:space="0" w:color="auto"/>
            <w:right w:val="none" w:sz="0" w:space="0" w:color="auto"/>
          </w:divBdr>
        </w:div>
      </w:divsChild>
    </w:div>
    <w:div w:id="982999036">
      <w:bodyDiv w:val="1"/>
      <w:marLeft w:val="0"/>
      <w:marRight w:val="0"/>
      <w:marTop w:val="0"/>
      <w:marBottom w:val="0"/>
      <w:divBdr>
        <w:top w:val="none" w:sz="0" w:space="0" w:color="auto"/>
        <w:left w:val="none" w:sz="0" w:space="0" w:color="auto"/>
        <w:bottom w:val="none" w:sz="0" w:space="0" w:color="auto"/>
        <w:right w:val="none" w:sz="0" w:space="0" w:color="auto"/>
      </w:divBdr>
      <w:divsChild>
        <w:div w:id="349528145">
          <w:marLeft w:val="0"/>
          <w:marRight w:val="0"/>
          <w:marTop w:val="0"/>
          <w:marBottom w:val="0"/>
          <w:divBdr>
            <w:top w:val="none" w:sz="0" w:space="0" w:color="auto"/>
            <w:left w:val="none" w:sz="0" w:space="0" w:color="auto"/>
            <w:bottom w:val="none" w:sz="0" w:space="0" w:color="auto"/>
            <w:right w:val="none" w:sz="0" w:space="0" w:color="auto"/>
          </w:divBdr>
        </w:div>
      </w:divsChild>
    </w:div>
    <w:div w:id="1009219393">
      <w:bodyDiv w:val="1"/>
      <w:marLeft w:val="0"/>
      <w:marRight w:val="0"/>
      <w:marTop w:val="0"/>
      <w:marBottom w:val="0"/>
      <w:divBdr>
        <w:top w:val="none" w:sz="0" w:space="0" w:color="auto"/>
        <w:left w:val="none" w:sz="0" w:space="0" w:color="auto"/>
        <w:bottom w:val="none" w:sz="0" w:space="0" w:color="auto"/>
        <w:right w:val="none" w:sz="0" w:space="0" w:color="auto"/>
      </w:divBdr>
      <w:divsChild>
        <w:div w:id="35669627">
          <w:marLeft w:val="0"/>
          <w:marRight w:val="720"/>
          <w:marTop w:val="0"/>
          <w:marBottom w:val="0"/>
          <w:divBdr>
            <w:top w:val="none" w:sz="0" w:space="0" w:color="auto"/>
            <w:left w:val="none" w:sz="0" w:space="0" w:color="auto"/>
            <w:bottom w:val="none" w:sz="0" w:space="0" w:color="auto"/>
            <w:right w:val="none" w:sz="0" w:space="0" w:color="auto"/>
          </w:divBdr>
        </w:div>
        <w:div w:id="95369939">
          <w:marLeft w:val="0"/>
          <w:marRight w:val="0"/>
          <w:marTop w:val="0"/>
          <w:marBottom w:val="0"/>
          <w:divBdr>
            <w:top w:val="none" w:sz="0" w:space="0" w:color="auto"/>
            <w:left w:val="none" w:sz="0" w:space="0" w:color="auto"/>
            <w:bottom w:val="none" w:sz="0" w:space="0" w:color="auto"/>
            <w:right w:val="none" w:sz="0" w:space="0" w:color="auto"/>
          </w:divBdr>
        </w:div>
      </w:divsChild>
    </w:div>
    <w:div w:id="1045377092">
      <w:bodyDiv w:val="1"/>
      <w:marLeft w:val="0"/>
      <w:marRight w:val="0"/>
      <w:marTop w:val="0"/>
      <w:marBottom w:val="0"/>
      <w:divBdr>
        <w:top w:val="none" w:sz="0" w:space="0" w:color="auto"/>
        <w:left w:val="none" w:sz="0" w:space="0" w:color="auto"/>
        <w:bottom w:val="none" w:sz="0" w:space="0" w:color="auto"/>
        <w:right w:val="none" w:sz="0" w:space="0" w:color="auto"/>
      </w:divBdr>
    </w:div>
    <w:div w:id="1055474016">
      <w:bodyDiv w:val="1"/>
      <w:marLeft w:val="0"/>
      <w:marRight w:val="0"/>
      <w:marTop w:val="0"/>
      <w:marBottom w:val="0"/>
      <w:divBdr>
        <w:top w:val="none" w:sz="0" w:space="0" w:color="auto"/>
        <w:left w:val="none" w:sz="0" w:space="0" w:color="auto"/>
        <w:bottom w:val="none" w:sz="0" w:space="0" w:color="auto"/>
        <w:right w:val="none" w:sz="0" w:space="0" w:color="auto"/>
      </w:divBdr>
      <w:divsChild>
        <w:div w:id="43412923">
          <w:marLeft w:val="0"/>
          <w:marRight w:val="0"/>
          <w:marTop w:val="0"/>
          <w:marBottom w:val="0"/>
          <w:divBdr>
            <w:top w:val="none" w:sz="0" w:space="0" w:color="auto"/>
            <w:left w:val="none" w:sz="0" w:space="0" w:color="auto"/>
            <w:bottom w:val="none" w:sz="0" w:space="0" w:color="auto"/>
            <w:right w:val="none" w:sz="0" w:space="0" w:color="auto"/>
          </w:divBdr>
        </w:div>
      </w:divsChild>
    </w:div>
    <w:div w:id="1097868342">
      <w:bodyDiv w:val="1"/>
      <w:marLeft w:val="0"/>
      <w:marRight w:val="0"/>
      <w:marTop w:val="0"/>
      <w:marBottom w:val="0"/>
      <w:divBdr>
        <w:top w:val="none" w:sz="0" w:space="0" w:color="auto"/>
        <w:left w:val="none" w:sz="0" w:space="0" w:color="auto"/>
        <w:bottom w:val="none" w:sz="0" w:space="0" w:color="auto"/>
        <w:right w:val="none" w:sz="0" w:space="0" w:color="auto"/>
      </w:divBdr>
      <w:divsChild>
        <w:div w:id="1607349828">
          <w:marLeft w:val="0"/>
          <w:marRight w:val="720"/>
          <w:marTop w:val="0"/>
          <w:marBottom w:val="0"/>
          <w:divBdr>
            <w:top w:val="none" w:sz="0" w:space="0" w:color="auto"/>
            <w:left w:val="none" w:sz="0" w:space="0" w:color="auto"/>
            <w:bottom w:val="none" w:sz="0" w:space="0" w:color="auto"/>
            <w:right w:val="none" w:sz="0" w:space="0" w:color="auto"/>
          </w:divBdr>
        </w:div>
        <w:div w:id="1732802967">
          <w:marLeft w:val="0"/>
          <w:marRight w:val="0"/>
          <w:marTop w:val="0"/>
          <w:marBottom w:val="0"/>
          <w:divBdr>
            <w:top w:val="none" w:sz="0" w:space="0" w:color="auto"/>
            <w:left w:val="none" w:sz="0" w:space="0" w:color="auto"/>
            <w:bottom w:val="none" w:sz="0" w:space="0" w:color="auto"/>
            <w:right w:val="none" w:sz="0" w:space="0" w:color="auto"/>
          </w:divBdr>
        </w:div>
      </w:divsChild>
    </w:div>
    <w:div w:id="1115055959">
      <w:bodyDiv w:val="1"/>
      <w:marLeft w:val="0"/>
      <w:marRight w:val="0"/>
      <w:marTop w:val="0"/>
      <w:marBottom w:val="0"/>
      <w:divBdr>
        <w:top w:val="none" w:sz="0" w:space="0" w:color="auto"/>
        <w:left w:val="none" w:sz="0" w:space="0" w:color="auto"/>
        <w:bottom w:val="none" w:sz="0" w:space="0" w:color="auto"/>
        <w:right w:val="none" w:sz="0" w:space="0" w:color="auto"/>
      </w:divBdr>
      <w:divsChild>
        <w:div w:id="2135445318">
          <w:marLeft w:val="0"/>
          <w:marRight w:val="0"/>
          <w:marTop w:val="0"/>
          <w:marBottom w:val="0"/>
          <w:divBdr>
            <w:top w:val="none" w:sz="0" w:space="0" w:color="auto"/>
            <w:left w:val="none" w:sz="0" w:space="0" w:color="auto"/>
            <w:bottom w:val="none" w:sz="0" w:space="0" w:color="auto"/>
            <w:right w:val="none" w:sz="0" w:space="0" w:color="auto"/>
          </w:divBdr>
        </w:div>
      </w:divsChild>
    </w:div>
    <w:div w:id="1127821789">
      <w:bodyDiv w:val="1"/>
      <w:marLeft w:val="0"/>
      <w:marRight w:val="0"/>
      <w:marTop w:val="0"/>
      <w:marBottom w:val="0"/>
      <w:divBdr>
        <w:top w:val="none" w:sz="0" w:space="0" w:color="auto"/>
        <w:left w:val="none" w:sz="0" w:space="0" w:color="auto"/>
        <w:bottom w:val="none" w:sz="0" w:space="0" w:color="auto"/>
        <w:right w:val="none" w:sz="0" w:space="0" w:color="auto"/>
      </w:divBdr>
      <w:divsChild>
        <w:div w:id="1282879657">
          <w:marLeft w:val="0"/>
          <w:marRight w:val="720"/>
          <w:marTop w:val="0"/>
          <w:marBottom w:val="0"/>
          <w:divBdr>
            <w:top w:val="none" w:sz="0" w:space="0" w:color="auto"/>
            <w:left w:val="none" w:sz="0" w:space="0" w:color="auto"/>
            <w:bottom w:val="none" w:sz="0" w:space="0" w:color="auto"/>
            <w:right w:val="none" w:sz="0" w:space="0" w:color="auto"/>
          </w:divBdr>
        </w:div>
        <w:div w:id="1642420659">
          <w:marLeft w:val="0"/>
          <w:marRight w:val="0"/>
          <w:marTop w:val="0"/>
          <w:marBottom w:val="0"/>
          <w:divBdr>
            <w:top w:val="none" w:sz="0" w:space="0" w:color="auto"/>
            <w:left w:val="none" w:sz="0" w:space="0" w:color="auto"/>
            <w:bottom w:val="none" w:sz="0" w:space="0" w:color="auto"/>
            <w:right w:val="none" w:sz="0" w:space="0" w:color="auto"/>
          </w:divBdr>
        </w:div>
      </w:divsChild>
    </w:div>
    <w:div w:id="1132137137">
      <w:bodyDiv w:val="1"/>
      <w:marLeft w:val="0"/>
      <w:marRight w:val="0"/>
      <w:marTop w:val="0"/>
      <w:marBottom w:val="0"/>
      <w:divBdr>
        <w:top w:val="none" w:sz="0" w:space="0" w:color="auto"/>
        <w:left w:val="none" w:sz="0" w:space="0" w:color="auto"/>
        <w:bottom w:val="none" w:sz="0" w:space="0" w:color="auto"/>
        <w:right w:val="none" w:sz="0" w:space="0" w:color="auto"/>
      </w:divBdr>
      <w:divsChild>
        <w:div w:id="758600054">
          <w:marLeft w:val="0"/>
          <w:marRight w:val="720"/>
          <w:marTop w:val="0"/>
          <w:marBottom w:val="0"/>
          <w:divBdr>
            <w:top w:val="none" w:sz="0" w:space="0" w:color="auto"/>
            <w:left w:val="none" w:sz="0" w:space="0" w:color="auto"/>
            <w:bottom w:val="none" w:sz="0" w:space="0" w:color="auto"/>
            <w:right w:val="none" w:sz="0" w:space="0" w:color="auto"/>
          </w:divBdr>
        </w:div>
        <w:div w:id="759564057">
          <w:marLeft w:val="0"/>
          <w:marRight w:val="0"/>
          <w:marTop w:val="0"/>
          <w:marBottom w:val="0"/>
          <w:divBdr>
            <w:top w:val="none" w:sz="0" w:space="0" w:color="auto"/>
            <w:left w:val="none" w:sz="0" w:space="0" w:color="auto"/>
            <w:bottom w:val="none" w:sz="0" w:space="0" w:color="auto"/>
            <w:right w:val="none" w:sz="0" w:space="0" w:color="auto"/>
          </w:divBdr>
        </w:div>
      </w:divsChild>
    </w:div>
    <w:div w:id="1139955069">
      <w:bodyDiv w:val="1"/>
      <w:marLeft w:val="0"/>
      <w:marRight w:val="0"/>
      <w:marTop w:val="0"/>
      <w:marBottom w:val="0"/>
      <w:divBdr>
        <w:top w:val="none" w:sz="0" w:space="0" w:color="auto"/>
        <w:left w:val="none" w:sz="0" w:space="0" w:color="auto"/>
        <w:bottom w:val="none" w:sz="0" w:space="0" w:color="auto"/>
        <w:right w:val="none" w:sz="0" w:space="0" w:color="auto"/>
      </w:divBdr>
      <w:divsChild>
        <w:div w:id="1455557684">
          <w:marLeft w:val="0"/>
          <w:marRight w:val="0"/>
          <w:marTop w:val="0"/>
          <w:marBottom w:val="0"/>
          <w:divBdr>
            <w:top w:val="none" w:sz="0" w:space="0" w:color="auto"/>
            <w:left w:val="none" w:sz="0" w:space="0" w:color="auto"/>
            <w:bottom w:val="none" w:sz="0" w:space="0" w:color="auto"/>
            <w:right w:val="none" w:sz="0" w:space="0" w:color="auto"/>
          </w:divBdr>
        </w:div>
      </w:divsChild>
    </w:div>
    <w:div w:id="1147011581">
      <w:bodyDiv w:val="1"/>
      <w:marLeft w:val="0"/>
      <w:marRight w:val="0"/>
      <w:marTop w:val="0"/>
      <w:marBottom w:val="0"/>
      <w:divBdr>
        <w:top w:val="none" w:sz="0" w:space="0" w:color="auto"/>
        <w:left w:val="none" w:sz="0" w:space="0" w:color="auto"/>
        <w:bottom w:val="none" w:sz="0" w:space="0" w:color="auto"/>
        <w:right w:val="none" w:sz="0" w:space="0" w:color="auto"/>
      </w:divBdr>
    </w:div>
    <w:div w:id="1201087987">
      <w:bodyDiv w:val="1"/>
      <w:marLeft w:val="0"/>
      <w:marRight w:val="0"/>
      <w:marTop w:val="0"/>
      <w:marBottom w:val="0"/>
      <w:divBdr>
        <w:top w:val="none" w:sz="0" w:space="0" w:color="auto"/>
        <w:left w:val="none" w:sz="0" w:space="0" w:color="auto"/>
        <w:bottom w:val="none" w:sz="0" w:space="0" w:color="auto"/>
        <w:right w:val="none" w:sz="0" w:space="0" w:color="auto"/>
      </w:divBdr>
      <w:divsChild>
        <w:div w:id="370499118">
          <w:marLeft w:val="0"/>
          <w:marRight w:val="720"/>
          <w:marTop w:val="0"/>
          <w:marBottom w:val="0"/>
          <w:divBdr>
            <w:top w:val="none" w:sz="0" w:space="0" w:color="auto"/>
            <w:left w:val="none" w:sz="0" w:space="0" w:color="auto"/>
            <w:bottom w:val="none" w:sz="0" w:space="0" w:color="auto"/>
            <w:right w:val="none" w:sz="0" w:space="0" w:color="auto"/>
          </w:divBdr>
        </w:div>
        <w:div w:id="651326734">
          <w:marLeft w:val="0"/>
          <w:marRight w:val="0"/>
          <w:marTop w:val="0"/>
          <w:marBottom w:val="0"/>
          <w:divBdr>
            <w:top w:val="none" w:sz="0" w:space="0" w:color="auto"/>
            <w:left w:val="none" w:sz="0" w:space="0" w:color="auto"/>
            <w:bottom w:val="none" w:sz="0" w:space="0" w:color="auto"/>
            <w:right w:val="none" w:sz="0" w:space="0" w:color="auto"/>
          </w:divBdr>
        </w:div>
      </w:divsChild>
    </w:div>
    <w:div w:id="1207327713">
      <w:bodyDiv w:val="1"/>
      <w:marLeft w:val="0"/>
      <w:marRight w:val="0"/>
      <w:marTop w:val="0"/>
      <w:marBottom w:val="0"/>
      <w:divBdr>
        <w:top w:val="none" w:sz="0" w:space="0" w:color="auto"/>
        <w:left w:val="none" w:sz="0" w:space="0" w:color="auto"/>
        <w:bottom w:val="none" w:sz="0" w:space="0" w:color="auto"/>
        <w:right w:val="none" w:sz="0" w:space="0" w:color="auto"/>
      </w:divBdr>
      <w:divsChild>
        <w:div w:id="1343817320">
          <w:marLeft w:val="0"/>
          <w:marRight w:val="0"/>
          <w:marTop w:val="0"/>
          <w:marBottom w:val="0"/>
          <w:divBdr>
            <w:top w:val="none" w:sz="0" w:space="0" w:color="auto"/>
            <w:left w:val="none" w:sz="0" w:space="0" w:color="auto"/>
            <w:bottom w:val="none" w:sz="0" w:space="0" w:color="auto"/>
            <w:right w:val="none" w:sz="0" w:space="0" w:color="auto"/>
          </w:divBdr>
        </w:div>
      </w:divsChild>
    </w:div>
    <w:div w:id="1216508562">
      <w:bodyDiv w:val="1"/>
      <w:marLeft w:val="0"/>
      <w:marRight w:val="0"/>
      <w:marTop w:val="0"/>
      <w:marBottom w:val="0"/>
      <w:divBdr>
        <w:top w:val="none" w:sz="0" w:space="0" w:color="auto"/>
        <w:left w:val="none" w:sz="0" w:space="0" w:color="auto"/>
        <w:bottom w:val="none" w:sz="0" w:space="0" w:color="auto"/>
        <w:right w:val="none" w:sz="0" w:space="0" w:color="auto"/>
      </w:divBdr>
      <w:divsChild>
        <w:div w:id="1364399654">
          <w:marLeft w:val="0"/>
          <w:marRight w:val="0"/>
          <w:marTop w:val="0"/>
          <w:marBottom w:val="0"/>
          <w:divBdr>
            <w:top w:val="none" w:sz="0" w:space="0" w:color="auto"/>
            <w:left w:val="none" w:sz="0" w:space="0" w:color="auto"/>
            <w:bottom w:val="none" w:sz="0" w:space="0" w:color="auto"/>
            <w:right w:val="none" w:sz="0" w:space="0" w:color="auto"/>
          </w:divBdr>
        </w:div>
      </w:divsChild>
    </w:div>
    <w:div w:id="1236740179">
      <w:bodyDiv w:val="1"/>
      <w:marLeft w:val="0"/>
      <w:marRight w:val="0"/>
      <w:marTop w:val="0"/>
      <w:marBottom w:val="0"/>
      <w:divBdr>
        <w:top w:val="none" w:sz="0" w:space="0" w:color="auto"/>
        <w:left w:val="none" w:sz="0" w:space="0" w:color="auto"/>
        <w:bottom w:val="none" w:sz="0" w:space="0" w:color="auto"/>
        <w:right w:val="none" w:sz="0" w:space="0" w:color="auto"/>
      </w:divBdr>
      <w:divsChild>
        <w:div w:id="1712613612">
          <w:marLeft w:val="0"/>
          <w:marRight w:val="0"/>
          <w:marTop w:val="0"/>
          <w:marBottom w:val="0"/>
          <w:divBdr>
            <w:top w:val="none" w:sz="0" w:space="0" w:color="auto"/>
            <w:left w:val="none" w:sz="0" w:space="0" w:color="auto"/>
            <w:bottom w:val="none" w:sz="0" w:space="0" w:color="auto"/>
            <w:right w:val="none" w:sz="0" w:space="0" w:color="auto"/>
          </w:divBdr>
        </w:div>
      </w:divsChild>
    </w:div>
    <w:div w:id="1244994837">
      <w:bodyDiv w:val="1"/>
      <w:marLeft w:val="0"/>
      <w:marRight w:val="0"/>
      <w:marTop w:val="0"/>
      <w:marBottom w:val="0"/>
      <w:divBdr>
        <w:top w:val="none" w:sz="0" w:space="0" w:color="auto"/>
        <w:left w:val="none" w:sz="0" w:space="0" w:color="auto"/>
        <w:bottom w:val="none" w:sz="0" w:space="0" w:color="auto"/>
        <w:right w:val="none" w:sz="0" w:space="0" w:color="auto"/>
      </w:divBdr>
      <w:divsChild>
        <w:div w:id="1553466764">
          <w:marLeft w:val="0"/>
          <w:marRight w:val="0"/>
          <w:marTop w:val="0"/>
          <w:marBottom w:val="0"/>
          <w:divBdr>
            <w:top w:val="none" w:sz="0" w:space="0" w:color="auto"/>
            <w:left w:val="none" w:sz="0" w:space="0" w:color="auto"/>
            <w:bottom w:val="none" w:sz="0" w:space="0" w:color="auto"/>
            <w:right w:val="none" w:sz="0" w:space="0" w:color="auto"/>
          </w:divBdr>
        </w:div>
      </w:divsChild>
    </w:div>
    <w:div w:id="1275134799">
      <w:bodyDiv w:val="1"/>
      <w:marLeft w:val="0"/>
      <w:marRight w:val="0"/>
      <w:marTop w:val="0"/>
      <w:marBottom w:val="0"/>
      <w:divBdr>
        <w:top w:val="none" w:sz="0" w:space="0" w:color="auto"/>
        <w:left w:val="none" w:sz="0" w:space="0" w:color="auto"/>
        <w:bottom w:val="none" w:sz="0" w:space="0" w:color="auto"/>
        <w:right w:val="none" w:sz="0" w:space="0" w:color="auto"/>
      </w:divBdr>
      <w:divsChild>
        <w:div w:id="50465344">
          <w:marLeft w:val="0"/>
          <w:marRight w:val="0"/>
          <w:marTop w:val="0"/>
          <w:marBottom w:val="0"/>
          <w:divBdr>
            <w:top w:val="none" w:sz="0" w:space="0" w:color="auto"/>
            <w:left w:val="none" w:sz="0" w:space="0" w:color="auto"/>
            <w:bottom w:val="none" w:sz="0" w:space="0" w:color="auto"/>
            <w:right w:val="none" w:sz="0" w:space="0" w:color="auto"/>
          </w:divBdr>
        </w:div>
      </w:divsChild>
    </w:div>
    <w:div w:id="1280407176">
      <w:bodyDiv w:val="1"/>
      <w:marLeft w:val="0"/>
      <w:marRight w:val="0"/>
      <w:marTop w:val="0"/>
      <w:marBottom w:val="0"/>
      <w:divBdr>
        <w:top w:val="none" w:sz="0" w:space="0" w:color="auto"/>
        <w:left w:val="none" w:sz="0" w:space="0" w:color="auto"/>
        <w:bottom w:val="none" w:sz="0" w:space="0" w:color="auto"/>
        <w:right w:val="none" w:sz="0" w:space="0" w:color="auto"/>
      </w:divBdr>
    </w:div>
    <w:div w:id="1293754637">
      <w:bodyDiv w:val="1"/>
      <w:marLeft w:val="0"/>
      <w:marRight w:val="0"/>
      <w:marTop w:val="0"/>
      <w:marBottom w:val="0"/>
      <w:divBdr>
        <w:top w:val="none" w:sz="0" w:space="0" w:color="auto"/>
        <w:left w:val="none" w:sz="0" w:space="0" w:color="auto"/>
        <w:bottom w:val="none" w:sz="0" w:space="0" w:color="auto"/>
        <w:right w:val="none" w:sz="0" w:space="0" w:color="auto"/>
      </w:divBdr>
      <w:divsChild>
        <w:div w:id="13767910">
          <w:marLeft w:val="0"/>
          <w:marRight w:val="0"/>
          <w:marTop w:val="0"/>
          <w:marBottom w:val="0"/>
          <w:divBdr>
            <w:top w:val="none" w:sz="0" w:space="0" w:color="auto"/>
            <w:left w:val="none" w:sz="0" w:space="0" w:color="auto"/>
            <w:bottom w:val="none" w:sz="0" w:space="0" w:color="auto"/>
            <w:right w:val="none" w:sz="0" w:space="0" w:color="auto"/>
          </w:divBdr>
        </w:div>
      </w:divsChild>
    </w:div>
    <w:div w:id="1303535952">
      <w:bodyDiv w:val="1"/>
      <w:marLeft w:val="0"/>
      <w:marRight w:val="0"/>
      <w:marTop w:val="0"/>
      <w:marBottom w:val="0"/>
      <w:divBdr>
        <w:top w:val="none" w:sz="0" w:space="0" w:color="auto"/>
        <w:left w:val="none" w:sz="0" w:space="0" w:color="auto"/>
        <w:bottom w:val="none" w:sz="0" w:space="0" w:color="auto"/>
        <w:right w:val="none" w:sz="0" w:space="0" w:color="auto"/>
      </w:divBdr>
      <w:divsChild>
        <w:div w:id="243686755">
          <w:marLeft w:val="0"/>
          <w:marRight w:val="0"/>
          <w:marTop w:val="0"/>
          <w:marBottom w:val="0"/>
          <w:divBdr>
            <w:top w:val="none" w:sz="0" w:space="0" w:color="auto"/>
            <w:left w:val="none" w:sz="0" w:space="0" w:color="auto"/>
            <w:bottom w:val="none" w:sz="0" w:space="0" w:color="auto"/>
            <w:right w:val="none" w:sz="0" w:space="0" w:color="auto"/>
          </w:divBdr>
        </w:div>
      </w:divsChild>
    </w:div>
    <w:div w:id="1316762293">
      <w:bodyDiv w:val="1"/>
      <w:marLeft w:val="0"/>
      <w:marRight w:val="0"/>
      <w:marTop w:val="0"/>
      <w:marBottom w:val="0"/>
      <w:divBdr>
        <w:top w:val="none" w:sz="0" w:space="0" w:color="auto"/>
        <w:left w:val="none" w:sz="0" w:space="0" w:color="auto"/>
        <w:bottom w:val="none" w:sz="0" w:space="0" w:color="auto"/>
        <w:right w:val="none" w:sz="0" w:space="0" w:color="auto"/>
      </w:divBdr>
      <w:divsChild>
        <w:div w:id="1597399543">
          <w:marLeft w:val="0"/>
          <w:marRight w:val="720"/>
          <w:marTop w:val="0"/>
          <w:marBottom w:val="0"/>
          <w:divBdr>
            <w:top w:val="none" w:sz="0" w:space="0" w:color="auto"/>
            <w:left w:val="none" w:sz="0" w:space="0" w:color="auto"/>
            <w:bottom w:val="none" w:sz="0" w:space="0" w:color="auto"/>
            <w:right w:val="none" w:sz="0" w:space="0" w:color="auto"/>
          </w:divBdr>
        </w:div>
        <w:div w:id="1626352278">
          <w:marLeft w:val="0"/>
          <w:marRight w:val="0"/>
          <w:marTop w:val="0"/>
          <w:marBottom w:val="0"/>
          <w:divBdr>
            <w:top w:val="none" w:sz="0" w:space="0" w:color="auto"/>
            <w:left w:val="none" w:sz="0" w:space="0" w:color="auto"/>
            <w:bottom w:val="none" w:sz="0" w:space="0" w:color="auto"/>
            <w:right w:val="none" w:sz="0" w:space="0" w:color="auto"/>
          </w:divBdr>
        </w:div>
      </w:divsChild>
    </w:div>
    <w:div w:id="1353416085">
      <w:bodyDiv w:val="1"/>
      <w:marLeft w:val="0"/>
      <w:marRight w:val="0"/>
      <w:marTop w:val="0"/>
      <w:marBottom w:val="0"/>
      <w:divBdr>
        <w:top w:val="none" w:sz="0" w:space="0" w:color="auto"/>
        <w:left w:val="none" w:sz="0" w:space="0" w:color="auto"/>
        <w:bottom w:val="none" w:sz="0" w:space="0" w:color="auto"/>
        <w:right w:val="none" w:sz="0" w:space="0" w:color="auto"/>
      </w:divBdr>
      <w:divsChild>
        <w:div w:id="1281188733">
          <w:marLeft w:val="0"/>
          <w:marRight w:val="0"/>
          <w:marTop w:val="0"/>
          <w:marBottom w:val="0"/>
          <w:divBdr>
            <w:top w:val="none" w:sz="0" w:space="0" w:color="auto"/>
            <w:left w:val="none" w:sz="0" w:space="0" w:color="auto"/>
            <w:bottom w:val="none" w:sz="0" w:space="0" w:color="auto"/>
            <w:right w:val="none" w:sz="0" w:space="0" w:color="auto"/>
          </w:divBdr>
        </w:div>
      </w:divsChild>
    </w:div>
    <w:div w:id="1354529021">
      <w:bodyDiv w:val="1"/>
      <w:marLeft w:val="0"/>
      <w:marRight w:val="0"/>
      <w:marTop w:val="0"/>
      <w:marBottom w:val="0"/>
      <w:divBdr>
        <w:top w:val="none" w:sz="0" w:space="0" w:color="auto"/>
        <w:left w:val="none" w:sz="0" w:space="0" w:color="auto"/>
        <w:bottom w:val="none" w:sz="0" w:space="0" w:color="auto"/>
        <w:right w:val="none" w:sz="0" w:space="0" w:color="auto"/>
      </w:divBdr>
      <w:divsChild>
        <w:div w:id="478690147">
          <w:marLeft w:val="0"/>
          <w:marRight w:val="0"/>
          <w:marTop w:val="0"/>
          <w:marBottom w:val="0"/>
          <w:divBdr>
            <w:top w:val="none" w:sz="0" w:space="0" w:color="auto"/>
            <w:left w:val="none" w:sz="0" w:space="0" w:color="auto"/>
            <w:bottom w:val="none" w:sz="0" w:space="0" w:color="auto"/>
            <w:right w:val="none" w:sz="0" w:space="0" w:color="auto"/>
          </w:divBdr>
        </w:div>
      </w:divsChild>
    </w:div>
    <w:div w:id="1388727013">
      <w:bodyDiv w:val="1"/>
      <w:marLeft w:val="0"/>
      <w:marRight w:val="0"/>
      <w:marTop w:val="0"/>
      <w:marBottom w:val="0"/>
      <w:divBdr>
        <w:top w:val="none" w:sz="0" w:space="0" w:color="auto"/>
        <w:left w:val="none" w:sz="0" w:space="0" w:color="auto"/>
        <w:bottom w:val="none" w:sz="0" w:space="0" w:color="auto"/>
        <w:right w:val="none" w:sz="0" w:space="0" w:color="auto"/>
      </w:divBdr>
      <w:divsChild>
        <w:div w:id="1457680751">
          <w:marLeft w:val="0"/>
          <w:marRight w:val="0"/>
          <w:marTop w:val="0"/>
          <w:marBottom w:val="0"/>
          <w:divBdr>
            <w:top w:val="none" w:sz="0" w:space="0" w:color="auto"/>
            <w:left w:val="none" w:sz="0" w:space="0" w:color="auto"/>
            <w:bottom w:val="none" w:sz="0" w:space="0" w:color="auto"/>
            <w:right w:val="none" w:sz="0" w:space="0" w:color="auto"/>
          </w:divBdr>
        </w:div>
      </w:divsChild>
    </w:div>
    <w:div w:id="1419248004">
      <w:bodyDiv w:val="1"/>
      <w:marLeft w:val="0"/>
      <w:marRight w:val="0"/>
      <w:marTop w:val="0"/>
      <w:marBottom w:val="0"/>
      <w:divBdr>
        <w:top w:val="none" w:sz="0" w:space="0" w:color="auto"/>
        <w:left w:val="none" w:sz="0" w:space="0" w:color="auto"/>
        <w:bottom w:val="none" w:sz="0" w:space="0" w:color="auto"/>
        <w:right w:val="none" w:sz="0" w:space="0" w:color="auto"/>
      </w:divBdr>
      <w:divsChild>
        <w:div w:id="327750033">
          <w:marLeft w:val="0"/>
          <w:marRight w:val="720"/>
          <w:marTop w:val="0"/>
          <w:marBottom w:val="0"/>
          <w:divBdr>
            <w:top w:val="none" w:sz="0" w:space="0" w:color="auto"/>
            <w:left w:val="none" w:sz="0" w:space="0" w:color="auto"/>
            <w:bottom w:val="none" w:sz="0" w:space="0" w:color="auto"/>
            <w:right w:val="none" w:sz="0" w:space="0" w:color="auto"/>
          </w:divBdr>
        </w:div>
        <w:div w:id="1988046053">
          <w:marLeft w:val="0"/>
          <w:marRight w:val="0"/>
          <w:marTop w:val="0"/>
          <w:marBottom w:val="0"/>
          <w:divBdr>
            <w:top w:val="none" w:sz="0" w:space="0" w:color="auto"/>
            <w:left w:val="none" w:sz="0" w:space="0" w:color="auto"/>
            <w:bottom w:val="none" w:sz="0" w:space="0" w:color="auto"/>
            <w:right w:val="none" w:sz="0" w:space="0" w:color="auto"/>
          </w:divBdr>
        </w:div>
      </w:divsChild>
    </w:div>
    <w:div w:id="1424185332">
      <w:bodyDiv w:val="1"/>
      <w:marLeft w:val="0"/>
      <w:marRight w:val="0"/>
      <w:marTop w:val="0"/>
      <w:marBottom w:val="0"/>
      <w:divBdr>
        <w:top w:val="none" w:sz="0" w:space="0" w:color="auto"/>
        <w:left w:val="none" w:sz="0" w:space="0" w:color="auto"/>
        <w:bottom w:val="none" w:sz="0" w:space="0" w:color="auto"/>
        <w:right w:val="none" w:sz="0" w:space="0" w:color="auto"/>
      </w:divBdr>
      <w:divsChild>
        <w:div w:id="1817721254">
          <w:marLeft w:val="0"/>
          <w:marRight w:val="720"/>
          <w:marTop w:val="0"/>
          <w:marBottom w:val="0"/>
          <w:divBdr>
            <w:top w:val="none" w:sz="0" w:space="0" w:color="auto"/>
            <w:left w:val="none" w:sz="0" w:space="0" w:color="auto"/>
            <w:bottom w:val="none" w:sz="0" w:space="0" w:color="auto"/>
            <w:right w:val="none" w:sz="0" w:space="0" w:color="auto"/>
          </w:divBdr>
        </w:div>
        <w:div w:id="767045974">
          <w:marLeft w:val="0"/>
          <w:marRight w:val="0"/>
          <w:marTop w:val="0"/>
          <w:marBottom w:val="0"/>
          <w:divBdr>
            <w:top w:val="none" w:sz="0" w:space="0" w:color="auto"/>
            <w:left w:val="none" w:sz="0" w:space="0" w:color="auto"/>
            <w:bottom w:val="none" w:sz="0" w:space="0" w:color="auto"/>
            <w:right w:val="none" w:sz="0" w:space="0" w:color="auto"/>
          </w:divBdr>
        </w:div>
      </w:divsChild>
    </w:div>
    <w:div w:id="1430615303">
      <w:bodyDiv w:val="1"/>
      <w:marLeft w:val="0"/>
      <w:marRight w:val="0"/>
      <w:marTop w:val="0"/>
      <w:marBottom w:val="0"/>
      <w:divBdr>
        <w:top w:val="none" w:sz="0" w:space="0" w:color="auto"/>
        <w:left w:val="none" w:sz="0" w:space="0" w:color="auto"/>
        <w:bottom w:val="none" w:sz="0" w:space="0" w:color="auto"/>
        <w:right w:val="none" w:sz="0" w:space="0" w:color="auto"/>
      </w:divBdr>
      <w:divsChild>
        <w:div w:id="1906717362">
          <w:marLeft w:val="0"/>
          <w:marRight w:val="720"/>
          <w:marTop w:val="0"/>
          <w:marBottom w:val="0"/>
          <w:divBdr>
            <w:top w:val="none" w:sz="0" w:space="0" w:color="auto"/>
            <w:left w:val="none" w:sz="0" w:space="0" w:color="auto"/>
            <w:bottom w:val="none" w:sz="0" w:space="0" w:color="auto"/>
            <w:right w:val="none" w:sz="0" w:space="0" w:color="auto"/>
          </w:divBdr>
        </w:div>
        <w:div w:id="2028946956">
          <w:marLeft w:val="0"/>
          <w:marRight w:val="0"/>
          <w:marTop w:val="0"/>
          <w:marBottom w:val="0"/>
          <w:divBdr>
            <w:top w:val="none" w:sz="0" w:space="0" w:color="auto"/>
            <w:left w:val="none" w:sz="0" w:space="0" w:color="auto"/>
            <w:bottom w:val="none" w:sz="0" w:space="0" w:color="auto"/>
            <w:right w:val="none" w:sz="0" w:space="0" w:color="auto"/>
          </w:divBdr>
        </w:div>
      </w:divsChild>
    </w:div>
    <w:div w:id="1437213529">
      <w:bodyDiv w:val="1"/>
      <w:marLeft w:val="0"/>
      <w:marRight w:val="0"/>
      <w:marTop w:val="0"/>
      <w:marBottom w:val="0"/>
      <w:divBdr>
        <w:top w:val="none" w:sz="0" w:space="0" w:color="auto"/>
        <w:left w:val="none" w:sz="0" w:space="0" w:color="auto"/>
        <w:bottom w:val="none" w:sz="0" w:space="0" w:color="auto"/>
        <w:right w:val="none" w:sz="0" w:space="0" w:color="auto"/>
      </w:divBdr>
      <w:divsChild>
        <w:div w:id="2038191793">
          <w:marLeft w:val="0"/>
          <w:marRight w:val="0"/>
          <w:marTop w:val="0"/>
          <w:marBottom w:val="0"/>
          <w:divBdr>
            <w:top w:val="none" w:sz="0" w:space="0" w:color="auto"/>
            <w:left w:val="none" w:sz="0" w:space="0" w:color="auto"/>
            <w:bottom w:val="none" w:sz="0" w:space="0" w:color="auto"/>
            <w:right w:val="none" w:sz="0" w:space="0" w:color="auto"/>
          </w:divBdr>
          <w:divsChild>
            <w:div w:id="1256130688">
              <w:marLeft w:val="0"/>
              <w:marRight w:val="0"/>
              <w:marTop w:val="0"/>
              <w:marBottom w:val="0"/>
              <w:divBdr>
                <w:top w:val="none" w:sz="0" w:space="0" w:color="auto"/>
                <w:left w:val="none" w:sz="0" w:space="0" w:color="auto"/>
                <w:bottom w:val="none" w:sz="0" w:space="0" w:color="auto"/>
                <w:right w:val="none" w:sz="0" w:space="0" w:color="auto"/>
              </w:divBdr>
            </w:div>
            <w:div w:id="1792279820">
              <w:marLeft w:val="0"/>
              <w:marRight w:val="0"/>
              <w:marTop w:val="0"/>
              <w:marBottom w:val="0"/>
              <w:divBdr>
                <w:top w:val="none" w:sz="0" w:space="0" w:color="auto"/>
                <w:left w:val="none" w:sz="0" w:space="0" w:color="auto"/>
                <w:bottom w:val="none" w:sz="0" w:space="0" w:color="auto"/>
                <w:right w:val="none" w:sz="0" w:space="0" w:color="auto"/>
              </w:divBdr>
              <w:divsChild>
                <w:div w:id="1835991196">
                  <w:marLeft w:val="0"/>
                  <w:marRight w:val="0"/>
                  <w:marTop w:val="0"/>
                  <w:marBottom w:val="0"/>
                  <w:divBdr>
                    <w:top w:val="none" w:sz="0" w:space="0" w:color="auto"/>
                    <w:left w:val="none" w:sz="0" w:space="0" w:color="auto"/>
                    <w:bottom w:val="none" w:sz="0" w:space="0" w:color="auto"/>
                    <w:right w:val="none" w:sz="0" w:space="0" w:color="auto"/>
                  </w:divBdr>
                  <w:divsChild>
                    <w:div w:id="5531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614">
      <w:bodyDiv w:val="1"/>
      <w:marLeft w:val="0"/>
      <w:marRight w:val="0"/>
      <w:marTop w:val="0"/>
      <w:marBottom w:val="0"/>
      <w:divBdr>
        <w:top w:val="none" w:sz="0" w:space="0" w:color="auto"/>
        <w:left w:val="none" w:sz="0" w:space="0" w:color="auto"/>
        <w:bottom w:val="none" w:sz="0" w:space="0" w:color="auto"/>
        <w:right w:val="none" w:sz="0" w:space="0" w:color="auto"/>
      </w:divBdr>
      <w:divsChild>
        <w:div w:id="768625425">
          <w:marLeft w:val="0"/>
          <w:marRight w:val="720"/>
          <w:marTop w:val="0"/>
          <w:marBottom w:val="0"/>
          <w:divBdr>
            <w:top w:val="none" w:sz="0" w:space="0" w:color="auto"/>
            <w:left w:val="none" w:sz="0" w:space="0" w:color="auto"/>
            <w:bottom w:val="none" w:sz="0" w:space="0" w:color="auto"/>
            <w:right w:val="none" w:sz="0" w:space="0" w:color="auto"/>
          </w:divBdr>
        </w:div>
        <w:div w:id="1999534391">
          <w:marLeft w:val="0"/>
          <w:marRight w:val="0"/>
          <w:marTop w:val="0"/>
          <w:marBottom w:val="0"/>
          <w:divBdr>
            <w:top w:val="none" w:sz="0" w:space="0" w:color="auto"/>
            <w:left w:val="none" w:sz="0" w:space="0" w:color="auto"/>
            <w:bottom w:val="none" w:sz="0" w:space="0" w:color="auto"/>
            <w:right w:val="none" w:sz="0" w:space="0" w:color="auto"/>
          </w:divBdr>
        </w:div>
      </w:divsChild>
    </w:div>
    <w:div w:id="1547327042">
      <w:bodyDiv w:val="1"/>
      <w:marLeft w:val="0"/>
      <w:marRight w:val="0"/>
      <w:marTop w:val="0"/>
      <w:marBottom w:val="0"/>
      <w:divBdr>
        <w:top w:val="none" w:sz="0" w:space="0" w:color="auto"/>
        <w:left w:val="none" w:sz="0" w:space="0" w:color="auto"/>
        <w:bottom w:val="none" w:sz="0" w:space="0" w:color="auto"/>
        <w:right w:val="none" w:sz="0" w:space="0" w:color="auto"/>
      </w:divBdr>
      <w:divsChild>
        <w:div w:id="1848400630">
          <w:marLeft w:val="0"/>
          <w:marRight w:val="720"/>
          <w:marTop w:val="0"/>
          <w:marBottom w:val="0"/>
          <w:divBdr>
            <w:top w:val="none" w:sz="0" w:space="0" w:color="auto"/>
            <w:left w:val="none" w:sz="0" w:space="0" w:color="auto"/>
            <w:bottom w:val="none" w:sz="0" w:space="0" w:color="auto"/>
            <w:right w:val="none" w:sz="0" w:space="0" w:color="auto"/>
          </w:divBdr>
        </w:div>
        <w:div w:id="1000155588">
          <w:marLeft w:val="0"/>
          <w:marRight w:val="0"/>
          <w:marTop w:val="0"/>
          <w:marBottom w:val="0"/>
          <w:divBdr>
            <w:top w:val="none" w:sz="0" w:space="0" w:color="auto"/>
            <w:left w:val="none" w:sz="0" w:space="0" w:color="auto"/>
            <w:bottom w:val="none" w:sz="0" w:space="0" w:color="auto"/>
            <w:right w:val="none" w:sz="0" w:space="0" w:color="auto"/>
          </w:divBdr>
        </w:div>
      </w:divsChild>
    </w:div>
    <w:div w:id="1562247253">
      <w:bodyDiv w:val="1"/>
      <w:marLeft w:val="0"/>
      <w:marRight w:val="0"/>
      <w:marTop w:val="0"/>
      <w:marBottom w:val="0"/>
      <w:divBdr>
        <w:top w:val="none" w:sz="0" w:space="0" w:color="auto"/>
        <w:left w:val="none" w:sz="0" w:space="0" w:color="auto"/>
        <w:bottom w:val="none" w:sz="0" w:space="0" w:color="auto"/>
        <w:right w:val="none" w:sz="0" w:space="0" w:color="auto"/>
      </w:divBdr>
      <w:divsChild>
        <w:div w:id="773785794">
          <w:marLeft w:val="0"/>
          <w:marRight w:val="720"/>
          <w:marTop w:val="0"/>
          <w:marBottom w:val="0"/>
          <w:divBdr>
            <w:top w:val="none" w:sz="0" w:space="0" w:color="auto"/>
            <w:left w:val="none" w:sz="0" w:space="0" w:color="auto"/>
            <w:bottom w:val="none" w:sz="0" w:space="0" w:color="auto"/>
            <w:right w:val="none" w:sz="0" w:space="0" w:color="auto"/>
          </w:divBdr>
        </w:div>
        <w:div w:id="1961648644">
          <w:marLeft w:val="0"/>
          <w:marRight w:val="0"/>
          <w:marTop w:val="0"/>
          <w:marBottom w:val="0"/>
          <w:divBdr>
            <w:top w:val="none" w:sz="0" w:space="0" w:color="auto"/>
            <w:left w:val="none" w:sz="0" w:space="0" w:color="auto"/>
            <w:bottom w:val="none" w:sz="0" w:space="0" w:color="auto"/>
            <w:right w:val="none" w:sz="0" w:space="0" w:color="auto"/>
          </w:divBdr>
        </w:div>
      </w:divsChild>
    </w:div>
    <w:div w:id="1635259422">
      <w:bodyDiv w:val="1"/>
      <w:marLeft w:val="0"/>
      <w:marRight w:val="0"/>
      <w:marTop w:val="0"/>
      <w:marBottom w:val="0"/>
      <w:divBdr>
        <w:top w:val="none" w:sz="0" w:space="0" w:color="auto"/>
        <w:left w:val="none" w:sz="0" w:space="0" w:color="auto"/>
        <w:bottom w:val="none" w:sz="0" w:space="0" w:color="auto"/>
        <w:right w:val="none" w:sz="0" w:space="0" w:color="auto"/>
      </w:divBdr>
      <w:divsChild>
        <w:div w:id="1053385761">
          <w:marLeft w:val="0"/>
          <w:marRight w:val="0"/>
          <w:marTop w:val="0"/>
          <w:marBottom w:val="0"/>
          <w:divBdr>
            <w:top w:val="none" w:sz="0" w:space="0" w:color="auto"/>
            <w:left w:val="none" w:sz="0" w:space="0" w:color="auto"/>
            <w:bottom w:val="none" w:sz="0" w:space="0" w:color="auto"/>
            <w:right w:val="none" w:sz="0" w:space="0" w:color="auto"/>
          </w:divBdr>
          <w:divsChild>
            <w:div w:id="721366205">
              <w:marLeft w:val="0"/>
              <w:marRight w:val="0"/>
              <w:marTop w:val="0"/>
              <w:marBottom w:val="0"/>
              <w:divBdr>
                <w:top w:val="none" w:sz="0" w:space="0" w:color="auto"/>
                <w:left w:val="none" w:sz="0" w:space="0" w:color="auto"/>
                <w:bottom w:val="none" w:sz="0" w:space="0" w:color="auto"/>
                <w:right w:val="none" w:sz="0" w:space="0" w:color="auto"/>
              </w:divBdr>
            </w:div>
            <w:div w:id="1499231861">
              <w:marLeft w:val="0"/>
              <w:marRight w:val="0"/>
              <w:marTop w:val="0"/>
              <w:marBottom w:val="0"/>
              <w:divBdr>
                <w:top w:val="none" w:sz="0" w:space="0" w:color="auto"/>
                <w:left w:val="none" w:sz="0" w:space="0" w:color="auto"/>
                <w:bottom w:val="none" w:sz="0" w:space="0" w:color="auto"/>
                <w:right w:val="none" w:sz="0" w:space="0" w:color="auto"/>
              </w:divBdr>
              <w:divsChild>
                <w:div w:id="1407337699">
                  <w:marLeft w:val="0"/>
                  <w:marRight w:val="0"/>
                  <w:marTop w:val="0"/>
                  <w:marBottom w:val="0"/>
                  <w:divBdr>
                    <w:top w:val="none" w:sz="0" w:space="0" w:color="auto"/>
                    <w:left w:val="none" w:sz="0" w:space="0" w:color="auto"/>
                    <w:bottom w:val="none" w:sz="0" w:space="0" w:color="auto"/>
                    <w:right w:val="none" w:sz="0" w:space="0" w:color="auto"/>
                  </w:divBdr>
                  <w:divsChild>
                    <w:div w:id="15202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433">
      <w:bodyDiv w:val="1"/>
      <w:marLeft w:val="0"/>
      <w:marRight w:val="0"/>
      <w:marTop w:val="0"/>
      <w:marBottom w:val="0"/>
      <w:divBdr>
        <w:top w:val="none" w:sz="0" w:space="0" w:color="auto"/>
        <w:left w:val="none" w:sz="0" w:space="0" w:color="auto"/>
        <w:bottom w:val="none" w:sz="0" w:space="0" w:color="auto"/>
        <w:right w:val="none" w:sz="0" w:space="0" w:color="auto"/>
      </w:divBdr>
    </w:div>
    <w:div w:id="1654986254">
      <w:bodyDiv w:val="1"/>
      <w:marLeft w:val="0"/>
      <w:marRight w:val="0"/>
      <w:marTop w:val="0"/>
      <w:marBottom w:val="0"/>
      <w:divBdr>
        <w:top w:val="none" w:sz="0" w:space="0" w:color="auto"/>
        <w:left w:val="none" w:sz="0" w:space="0" w:color="auto"/>
        <w:bottom w:val="none" w:sz="0" w:space="0" w:color="auto"/>
        <w:right w:val="none" w:sz="0" w:space="0" w:color="auto"/>
      </w:divBdr>
      <w:divsChild>
        <w:div w:id="280305097">
          <w:marLeft w:val="0"/>
          <w:marRight w:val="720"/>
          <w:marTop w:val="0"/>
          <w:marBottom w:val="0"/>
          <w:divBdr>
            <w:top w:val="none" w:sz="0" w:space="0" w:color="auto"/>
            <w:left w:val="none" w:sz="0" w:space="0" w:color="auto"/>
            <w:bottom w:val="none" w:sz="0" w:space="0" w:color="auto"/>
            <w:right w:val="none" w:sz="0" w:space="0" w:color="auto"/>
          </w:divBdr>
        </w:div>
        <w:div w:id="759519444">
          <w:marLeft w:val="0"/>
          <w:marRight w:val="0"/>
          <w:marTop w:val="0"/>
          <w:marBottom w:val="0"/>
          <w:divBdr>
            <w:top w:val="none" w:sz="0" w:space="0" w:color="auto"/>
            <w:left w:val="none" w:sz="0" w:space="0" w:color="auto"/>
            <w:bottom w:val="none" w:sz="0" w:space="0" w:color="auto"/>
            <w:right w:val="none" w:sz="0" w:space="0" w:color="auto"/>
          </w:divBdr>
        </w:div>
      </w:divsChild>
    </w:div>
    <w:div w:id="1685090890">
      <w:bodyDiv w:val="1"/>
      <w:marLeft w:val="0"/>
      <w:marRight w:val="0"/>
      <w:marTop w:val="0"/>
      <w:marBottom w:val="0"/>
      <w:divBdr>
        <w:top w:val="none" w:sz="0" w:space="0" w:color="auto"/>
        <w:left w:val="none" w:sz="0" w:space="0" w:color="auto"/>
        <w:bottom w:val="none" w:sz="0" w:space="0" w:color="auto"/>
        <w:right w:val="none" w:sz="0" w:space="0" w:color="auto"/>
      </w:divBdr>
      <w:divsChild>
        <w:div w:id="704914948">
          <w:marLeft w:val="0"/>
          <w:marRight w:val="720"/>
          <w:marTop w:val="0"/>
          <w:marBottom w:val="0"/>
          <w:divBdr>
            <w:top w:val="none" w:sz="0" w:space="0" w:color="auto"/>
            <w:left w:val="none" w:sz="0" w:space="0" w:color="auto"/>
            <w:bottom w:val="none" w:sz="0" w:space="0" w:color="auto"/>
            <w:right w:val="none" w:sz="0" w:space="0" w:color="auto"/>
          </w:divBdr>
        </w:div>
        <w:div w:id="119152301">
          <w:marLeft w:val="0"/>
          <w:marRight w:val="0"/>
          <w:marTop w:val="0"/>
          <w:marBottom w:val="0"/>
          <w:divBdr>
            <w:top w:val="none" w:sz="0" w:space="0" w:color="auto"/>
            <w:left w:val="none" w:sz="0" w:space="0" w:color="auto"/>
            <w:bottom w:val="none" w:sz="0" w:space="0" w:color="auto"/>
            <w:right w:val="none" w:sz="0" w:space="0" w:color="auto"/>
          </w:divBdr>
        </w:div>
      </w:divsChild>
    </w:div>
    <w:div w:id="1781221847">
      <w:bodyDiv w:val="1"/>
      <w:marLeft w:val="0"/>
      <w:marRight w:val="0"/>
      <w:marTop w:val="0"/>
      <w:marBottom w:val="0"/>
      <w:divBdr>
        <w:top w:val="none" w:sz="0" w:space="0" w:color="auto"/>
        <w:left w:val="none" w:sz="0" w:space="0" w:color="auto"/>
        <w:bottom w:val="none" w:sz="0" w:space="0" w:color="auto"/>
        <w:right w:val="none" w:sz="0" w:space="0" w:color="auto"/>
      </w:divBdr>
      <w:divsChild>
        <w:div w:id="620309693">
          <w:marLeft w:val="0"/>
          <w:marRight w:val="0"/>
          <w:marTop w:val="0"/>
          <w:marBottom w:val="0"/>
          <w:divBdr>
            <w:top w:val="none" w:sz="0" w:space="0" w:color="auto"/>
            <w:left w:val="none" w:sz="0" w:space="0" w:color="auto"/>
            <w:bottom w:val="none" w:sz="0" w:space="0" w:color="auto"/>
            <w:right w:val="none" w:sz="0" w:space="0" w:color="auto"/>
          </w:divBdr>
        </w:div>
      </w:divsChild>
    </w:div>
    <w:div w:id="1860200076">
      <w:bodyDiv w:val="1"/>
      <w:marLeft w:val="0"/>
      <w:marRight w:val="0"/>
      <w:marTop w:val="0"/>
      <w:marBottom w:val="0"/>
      <w:divBdr>
        <w:top w:val="none" w:sz="0" w:space="0" w:color="auto"/>
        <w:left w:val="none" w:sz="0" w:space="0" w:color="auto"/>
        <w:bottom w:val="none" w:sz="0" w:space="0" w:color="auto"/>
        <w:right w:val="none" w:sz="0" w:space="0" w:color="auto"/>
      </w:divBdr>
    </w:div>
    <w:div w:id="1869369382">
      <w:bodyDiv w:val="1"/>
      <w:marLeft w:val="0"/>
      <w:marRight w:val="0"/>
      <w:marTop w:val="0"/>
      <w:marBottom w:val="0"/>
      <w:divBdr>
        <w:top w:val="none" w:sz="0" w:space="0" w:color="auto"/>
        <w:left w:val="none" w:sz="0" w:space="0" w:color="auto"/>
        <w:bottom w:val="none" w:sz="0" w:space="0" w:color="auto"/>
        <w:right w:val="none" w:sz="0" w:space="0" w:color="auto"/>
      </w:divBdr>
      <w:divsChild>
        <w:div w:id="843478931">
          <w:marLeft w:val="0"/>
          <w:marRight w:val="0"/>
          <w:marTop w:val="0"/>
          <w:marBottom w:val="0"/>
          <w:divBdr>
            <w:top w:val="none" w:sz="0" w:space="0" w:color="auto"/>
            <w:left w:val="none" w:sz="0" w:space="0" w:color="auto"/>
            <w:bottom w:val="none" w:sz="0" w:space="0" w:color="auto"/>
            <w:right w:val="none" w:sz="0" w:space="0" w:color="auto"/>
          </w:divBdr>
        </w:div>
      </w:divsChild>
    </w:div>
    <w:div w:id="1880048094">
      <w:bodyDiv w:val="1"/>
      <w:marLeft w:val="0"/>
      <w:marRight w:val="0"/>
      <w:marTop w:val="0"/>
      <w:marBottom w:val="0"/>
      <w:divBdr>
        <w:top w:val="none" w:sz="0" w:space="0" w:color="auto"/>
        <w:left w:val="none" w:sz="0" w:space="0" w:color="auto"/>
        <w:bottom w:val="none" w:sz="0" w:space="0" w:color="auto"/>
        <w:right w:val="none" w:sz="0" w:space="0" w:color="auto"/>
      </w:divBdr>
      <w:divsChild>
        <w:div w:id="2067606972">
          <w:marLeft w:val="0"/>
          <w:marRight w:val="720"/>
          <w:marTop w:val="0"/>
          <w:marBottom w:val="0"/>
          <w:divBdr>
            <w:top w:val="none" w:sz="0" w:space="0" w:color="auto"/>
            <w:left w:val="none" w:sz="0" w:space="0" w:color="auto"/>
            <w:bottom w:val="none" w:sz="0" w:space="0" w:color="auto"/>
            <w:right w:val="none" w:sz="0" w:space="0" w:color="auto"/>
          </w:divBdr>
        </w:div>
        <w:div w:id="500240758">
          <w:marLeft w:val="0"/>
          <w:marRight w:val="0"/>
          <w:marTop w:val="0"/>
          <w:marBottom w:val="0"/>
          <w:divBdr>
            <w:top w:val="none" w:sz="0" w:space="0" w:color="auto"/>
            <w:left w:val="none" w:sz="0" w:space="0" w:color="auto"/>
            <w:bottom w:val="none" w:sz="0" w:space="0" w:color="auto"/>
            <w:right w:val="none" w:sz="0" w:space="0" w:color="auto"/>
          </w:divBdr>
        </w:div>
      </w:divsChild>
    </w:div>
    <w:div w:id="1914856512">
      <w:bodyDiv w:val="1"/>
      <w:marLeft w:val="0"/>
      <w:marRight w:val="0"/>
      <w:marTop w:val="0"/>
      <w:marBottom w:val="0"/>
      <w:divBdr>
        <w:top w:val="none" w:sz="0" w:space="0" w:color="auto"/>
        <w:left w:val="none" w:sz="0" w:space="0" w:color="auto"/>
        <w:bottom w:val="none" w:sz="0" w:space="0" w:color="auto"/>
        <w:right w:val="none" w:sz="0" w:space="0" w:color="auto"/>
      </w:divBdr>
      <w:divsChild>
        <w:div w:id="565149604">
          <w:marLeft w:val="0"/>
          <w:marRight w:val="720"/>
          <w:marTop w:val="0"/>
          <w:marBottom w:val="0"/>
          <w:divBdr>
            <w:top w:val="none" w:sz="0" w:space="0" w:color="auto"/>
            <w:left w:val="none" w:sz="0" w:space="0" w:color="auto"/>
            <w:bottom w:val="none" w:sz="0" w:space="0" w:color="auto"/>
            <w:right w:val="none" w:sz="0" w:space="0" w:color="auto"/>
          </w:divBdr>
        </w:div>
        <w:div w:id="1541166065">
          <w:marLeft w:val="0"/>
          <w:marRight w:val="0"/>
          <w:marTop w:val="0"/>
          <w:marBottom w:val="0"/>
          <w:divBdr>
            <w:top w:val="none" w:sz="0" w:space="0" w:color="auto"/>
            <w:left w:val="none" w:sz="0" w:space="0" w:color="auto"/>
            <w:bottom w:val="none" w:sz="0" w:space="0" w:color="auto"/>
            <w:right w:val="none" w:sz="0" w:space="0" w:color="auto"/>
          </w:divBdr>
        </w:div>
      </w:divsChild>
    </w:div>
    <w:div w:id="1916277417">
      <w:bodyDiv w:val="1"/>
      <w:marLeft w:val="0"/>
      <w:marRight w:val="0"/>
      <w:marTop w:val="0"/>
      <w:marBottom w:val="0"/>
      <w:divBdr>
        <w:top w:val="none" w:sz="0" w:space="0" w:color="auto"/>
        <w:left w:val="none" w:sz="0" w:space="0" w:color="auto"/>
        <w:bottom w:val="none" w:sz="0" w:space="0" w:color="auto"/>
        <w:right w:val="none" w:sz="0" w:space="0" w:color="auto"/>
      </w:divBdr>
      <w:divsChild>
        <w:div w:id="1334406802">
          <w:marLeft w:val="0"/>
          <w:marRight w:val="0"/>
          <w:marTop w:val="0"/>
          <w:marBottom w:val="0"/>
          <w:divBdr>
            <w:top w:val="none" w:sz="0" w:space="0" w:color="auto"/>
            <w:left w:val="none" w:sz="0" w:space="0" w:color="auto"/>
            <w:bottom w:val="none" w:sz="0" w:space="0" w:color="auto"/>
            <w:right w:val="none" w:sz="0" w:space="0" w:color="auto"/>
          </w:divBdr>
        </w:div>
      </w:divsChild>
    </w:div>
    <w:div w:id="1917006851">
      <w:bodyDiv w:val="1"/>
      <w:marLeft w:val="0"/>
      <w:marRight w:val="0"/>
      <w:marTop w:val="0"/>
      <w:marBottom w:val="0"/>
      <w:divBdr>
        <w:top w:val="none" w:sz="0" w:space="0" w:color="auto"/>
        <w:left w:val="none" w:sz="0" w:space="0" w:color="auto"/>
        <w:bottom w:val="none" w:sz="0" w:space="0" w:color="auto"/>
        <w:right w:val="none" w:sz="0" w:space="0" w:color="auto"/>
      </w:divBdr>
      <w:divsChild>
        <w:div w:id="520167279">
          <w:marLeft w:val="0"/>
          <w:marRight w:val="720"/>
          <w:marTop w:val="0"/>
          <w:marBottom w:val="0"/>
          <w:divBdr>
            <w:top w:val="none" w:sz="0" w:space="0" w:color="auto"/>
            <w:left w:val="none" w:sz="0" w:space="0" w:color="auto"/>
            <w:bottom w:val="none" w:sz="0" w:space="0" w:color="auto"/>
            <w:right w:val="none" w:sz="0" w:space="0" w:color="auto"/>
          </w:divBdr>
        </w:div>
        <w:div w:id="1924801438">
          <w:marLeft w:val="0"/>
          <w:marRight w:val="0"/>
          <w:marTop w:val="0"/>
          <w:marBottom w:val="0"/>
          <w:divBdr>
            <w:top w:val="none" w:sz="0" w:space="0" w:color="auto"/>
            <w:left w:val="none" w:sz="0" w:space="0" w:color="auto"/>
            <w:bottom w:val="none" w:sz="0" w:space="0" w:color="auto"/>
            <w:right w:val="none" w:sz="0" w:space="0" w:color="auto"/>
          </w:divBdr>
        </w:div>
      </w:divsChild>
    </w:div>
    <w:div w:id="1931618495">
      <w:bodyDiv w:val="1"/>
      <w:marLeft w:val="0"/>
      <w:marRight w:val="0"/>
      <w:marTop w:val="0"/>
      <w:marBottom w:val="0"/>
      <w:divBdr>
        <w:top w:val="none" w:sz="0" w:space="0" w:color="auto"/>
        <w:left w:val="none" w:sz="0" w:space="0" w:color="auto"/>
        <w:bottom w:val="none" w:sz="0" w:space="0" w:color="auto"/>
        <w:right w:val="none" w:sz="0" w:space="0" w:color="auto"/>
      </w:divBdr>
    </w:div>
    <w:div w:id="1947082803">
      <w:bodyDiv w:val="1"/>
      <w:marLeft w:val="0"/>
      <w:marRight w:val="0"/>
      <w:marTop w:val="0"/>
      <w:marBottom w:val="0"/>
      <w:divBdr>
        <w:top w:val="none" w:sz="0" w:space="0" w:color="auto"/>
        <w:left w:val="none" w:sz="0" w:space="0" w:color="auto"/>
        <w:bottom w:val="none" w:sz="0" w:space="0" w:color="auto"/>
        <w:right w:val="none" w:sz="0" w:space="0" w:color="auto"/>
      </w:divBdr>
      <w:divsChild>
        <w:div w:id="1204901904">
          <w:marLeft w:val="0"/>
          <w:marRight w:val="0"/>
          <w:marTop w:val="0"/>
          <w:marBottom w:val="0"/>
          <w:divBdr>
            <w:top w:val="none" w:sz="0" w:space="0" w:color="auto"/>
            <w:left w:val="none" w:sz="0" w:space="0" w:color="auto"/>
            <w:bottom w:val="none" w:sz="0" w:space="0" w:color="auto"/>
            <w:right w:val="none" w:sz="0" w:space="0" w:color="auto"/>
          </w:divBdr>
        </w:div>
      </w:divsChild>
    </w:div>
    <w:div w:id="1966352383">
      <w:bodyDiv w:val="1"/>
      <w:marLeft w:val="0"/>
      <w:marRight w:val="0"/>
      <w:marTop w:val="0"/>
      <w:marBottom w:val="0"/>
      <w:divBdr>
        <w:top w:val="none" w:sz="0" w:space="0" w:color="auto"/>
        <w:left w:val="none" w:sz="0" w:space="0" w:color="auto"/>
        <w:bottom w:val="none" w:sz="0" w:space="0" w:color="auto"/>
        <w:right w:val="none" w:sz="0" w:space="0" w:color="auto"/>
      </w:divBdr>
      <w:divsChild>
        <w:div w:id="791243219">
          <w:marLeft w:val="0"/>
          <w:marRight w:val="0"/>
          <w:marTop w:val="0"/>
          <w:marBottom w:val="0"/>
          <w:divBdr>
            <w:top w:val="none" w:sz="0" w:space="0" w:color="auto"/>
            <w:left w:val="none" w:sz="0" w:space="0" w:color="auto"/>
            <w:bottom w:val="none" w:sz="0" w:space="0" w:color="auto"/>
            <w:right w:val="none" w:sz="0" w:space="0" w:color="auto"/>
          </w:divBdr>
        </w:div>
      </w:divsChild>
    </w:div>
    <w:div w:id="2033190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3530">
          <w:marLeft w:val="0"/>
          <w:marRight w:val="720"/>
          <w:marTop w:val="0"/>
          <w:marBottom w:val="0"/>
          <w:divBdr>
            <w:top w:val="none" w:sz="0" w:space="0" w:color="auto"/>
            <w:left w:val="none" w:sz="0" w:space="0" w:color="auto"/>
            <w:bottom w:val="none" w:sz="0" w:space="0" w:color="auto"/>
            <w:right w:val="none" w:sz="0" w:space="0" w:color="auto"/>
          </w:divBdr>
        </w:div>
        <w:div w:id="606277906">
          <w:marLeft w:val="0"/>
          <w:marRight w:val="0"/>
          <w:marTop w:val="0"/>
          <w:marBottom w:val="0"/>
          <w:divBdr>
            <w:top w:val="none" w:sz="0" w:space="0" w:color="auto"/>
            <w:left w:val="none" w:sz="0" w:space="0" w:color="auto"/>
            <w:bottom w:val="none" w:sz="0" w:space="0" w:color="auto"/>
            <w:right w:val="none" w:sz="0" w:space="0" w:color="auto"/>
          </w:divBdr>
        </w:div>
      </w:divsChild>
    </w:div>
    <w:div w:id="2071151598">
      <w:bodyDiv w:val="1"/>
      <w:marLeft w:val="0"/>
      <w:marRight w:val="0"/>
      <w:marTop w:val="0"/>
      <w:marBottom w:val="0"/>
      <w:divBdr>
        <w:top w:val="none" w:sz="0" w:space="0" w:color="auto"/>
        <w:left w:val="none" w:sz="0" w:space="0" w:color="auto"/>
        <w:bottom w:val="none" w:sz="0" w:space="0" w:color="auto"/>
        <w:right w:val="none" w:sz="0" w:space="0" w:color="auto"/>
      </w:divBdr>
      <w:divsChild>
        <w:div w:id="1075012101">
          <w:marLeft w:val="0"/>
          <w:marRight w:val="720"/>
          <w:marTop w:val="0"/>
          <w:marBottom w:val="0"/>
          <w:divBdr>
            <w:top w:val="none" w:sz="0" w:space="0" w:color="auto"/>
            <w:left w:val="none" w:sz="0" w:space="0" w:color="auto"/>
            <w:bottom w:val="none" w:sz="0" w:space="0" w:color="auto"/>
            <w:right w:val="none" w:sz="0" w:space="0" w:color="auto"/>
          </w:divBdr>
        </w:div>
        <w:div w:id="259416938">
          <w:marLeft w:val="0"/>
          <w:marRight w:val="0"/>
          <w:marTop w:val="0"/>
          <w:marBottom w:val="0"/>
          <w:divBdr>
            <w:top w:val="none" w:sz="0" w:space="0" w:color="auto"/>
            <w:left w:val="none" w:sz="0" w:space="0" w:color="auto"/>
            <w:bottom w:val="none" w:sz="0" w:space="0" w:color="auto"/>
            <w:right w:val="none" w:sz="0" w:space="0" w:color="auto"/>
          </w:divBdr>
        </w:div>
      </w:divsChild>
    </w:div>
    <w:div w:id="2107457182">
      <w:bodyDiv w:val="1"/>
      <w:marLeft w:val="0"/>
      <w:marRight w:val="0"/>
      <w:marTop w:val="0"/>
      <w:marBottom w:val="0"/>
      <w:divBdr>
        <w:top w:val="none" w:sz="0" w:space="0" w:color="auto"/>
        <w:left w:val="none" w:sz="0" w:space="0" w:color="auto"/>
        <w:bottom w:val="none" w:sz="0" w:space="0" w:color="auto"/>
        <w:right w:val="none" w:sz="0" w:space="0" w:color="auto"/>
      </w:divBdr>
      <w:divsChild>
        <w:div w:id="4946058">
          <w:marLeft w:val="0"/>
          <w:marRight w:val="0"/>
          <w:marTop w:val="0"/>
          <w:marBottom w:val="0"/>
          <w:divBdr>
            <w:top w:val="none" w:sz="0" w:space="0" w:color="auto"/>
            <w:left w:val="none" w:sz="0" w:space="0" w:color="auto"/>
            <w:bottom w:val="none" w:sz="0" w:space="0" w:color="auto"/>
            <w:right w:val="none" w:sz="0" w:space="0" w:color="auto"/>
          </w:divBdr>
        </w:div>
      </w:divsChild>
    </w:div>
    <w:div w:id="2113015240">
      <w:bodyDiv w:val="1"/>
      <w:marLeft w:val="0"/>
      <w:marRight w:val="0"/>
      <w:marTop w:val="0"/>
      <w:marBottom w:val="0"/>
      <w:divBdr>
        <w:top w:val="none" w:sz="0" w:space="0" w:color="auto"/>
        <w:left w:val="none" w:sz="0" w:space="0" w:color="auto"/>
        <w:bottom w:val="none" w:sz="0" w:space="0" w:color="auto"/>
        <w:right w:val="none" w:sz="0" w:space="0" w:color="auto"/>
      </w:divBdr>
      <w:divsChild>
        <w:div w:id="92089769">
          <w:marLeft w:val="0"/>
          <w:marRight w:val="720"/>
          <w:marTop w:val="0"/>
          <w:marBottom w:val="0"/>
          <w:divBdr>
            <w:top w:val="none" w:sz="0" w:space="0" w:color="auto"/>
            <w:left w:val="none" w:sz="0" w:space="0" w:color="auto"/>
            <w:bottom w:val="none" w:sz="0" w:space="0" w:color="auto"/>
            <w:right w:val="none" w:sz="0" w:space="0" w:color="auto"/>
          </w:divBdr>
        </w:div>
        <w:div w:id="978730755">
          <w:marLeft w:val="0"/>
          <w:marRight w:val="0"/>
          <w:marTop w:val="0"/>
          <w:marBottom w:val="0"/>
          <w:divBdr>
            <w:top w:val="none" w:sz="0" w:space="0" w:color="auto"/>
            <w:left w:val="none" w:sz="0" w:space="0" w:color="auto"/>
            <w:bottom w:val="none" w:sz="0" w:space="0" w:color="auto"/>
            <w:right w:val="none" w:sz="0" w:space="0" w:color="auto"/>
          </w:divBdr>
        </w:div>
      </w:divsChild>
    </w:div>
    <w:div w:id="2128960882">
      <w:bodyDiv w:val="1"/>
      <w:marLeft w:val="0"/>
      <w:marRight w:val="0"/>
      <w:marTop w:val="0"/>
      <w:marBottom w:val="0"/>
      <w:divBdr>
        <w:top w:val="none" w:sz="0" w:space="0" w:color="auto"/>
        <w:left w:val="none" w:sz="0" w:space="0" w:color="auto"/>
        <w:bottom w:val="none" w:sz="0" w:space="0" w:color="auto"/>
        <w:right w:val="none" w:sz="0" w:space="0" w:color="auto"/>
      </w:divBdr>
      <w:divsChild>
        <w:div w:id="436605613">
          <w:marLeft w:val="0"/>
          <w:marRight w:val="720"/>
          <w:marTop w:val="0"/>
          <w:marBottom w:val="0"/>
          <w:divBdr>
            <w:top w:val="none" w:sz="0" w:space="0" w:color="auto"/>
            <w:left w:val="none" w:sz="0" w:space="0" w:color="auto"/>
            <w:bottom w:val="none" w:sz="0" w:space="0" w:color="auto"/>
            <w:right w:val="none" w:sz="0" w:space="0" w:color="auto"/>
          </w:divBdr>
        </w:div>
        <w:div w:id="336614239">
          <w:marLeft w:val="0"/>
          <w:marRight w:val="0"/>
          <w:marTop w:val="0"/>
          <w:marBottom w:val="0"/>
          <w:divBdr>
            <w:top w:val="none" w:sz="0" w:space="0" w:color="auto"/>
            <w:left w:val="none" w:sz="0" w:space="0" w:color="auto"/>
            <w:bottom w:val="none" w:sz="0" w:space="0" w:color="auto"/>
            <w:right w:val="none" w:sz="0" w:space="0" w:color="auto"/>
          </w:divBdr>
        </w:div>
      </w:divsChild>
    </w:div>
    <w:div w:id="2133202962">
      <w:bodyDiv w:val="1"/>
      <w:marLeft w:val="0"/>
      <w:marRight w:val="0"/>
      <w:marTop w:val="0"/>
      <w:marBottom w:val="0"/>
      <w:divBdr>
        <w:top w:val="none" w:sz="0" w:space="0" w:color="auto"/>
        <w:left w:val="none" w:sz="0" w:space="0" w:color="auto"/>
        <w:bottom w:val="none" w:sz="0" w:space="0" w:color="auto"/>
        <w:right w:val="none" w:sz="0" w:space="0" w:color="auto"/>
      </w:divBdr>
      <w:divsChild>
        <w:div w:id="1506281912">
          <w:marLeft w:val="0"/>
          <w:marRight w:val="720"/>
          <w:marTop w:val="0"/>
          <w:marBottom w:val="0"/>
          <w:divBdr>
            <w:top w:val="none" w:sz="0" w:space="0" w:color="auto"/>
            <w:left w:val="none" w:sz="0" w:space="0" w:color="auto"/>
            <w:bottom w:val="none" w:sz="0" w:space="0" w:color="auto"/>
            <w:right w:val="none" w:sz="0" w:space="0" w:color="auto"/>
          </w:divBdr>
        </w:div>
        <w:div w:id="1535188170">
          <w:marLeft w:val="0"/>
          <w:marRight w:val="0"/>
          <w:marTop w:val="0"/>
          <w:marBottom w:val="0"/>
          <w:divBdr>
            <w:top w:val="none" w:sz="0" w:space="0" w:color="auto"/>
            <w:left w:val="none" w:sz="0" w:space="0" w:color="auto"/>
            <w:bottom w:val="none" w:sz="0" w:space="0" w:color="auto"/>
            <w:right w:val="none" w:sz="0" w:space="0" w:color="auto"/>
          </w:divBdr>
        </w:div>
      </w:divsChild>
    </w:div>
    <w:div w:id="2138450562">
      <w:bodyDiv w:val="1"/>
      <w:marLeft w:val="0"/>
      <w:marRight w:val="0"/>
      <w:marTop w:val="0"/>
      <w:marBottom w:val="0"/>
      <w:divBdr>
        <w:top w:val="none" w:sz="0" w:space="0" w:color="auto"/>
        <w:left w:val="none" w:sz="0" w:space="0" w:color="auto"/>
        <w:bottom w:val="none" w:sz="0" w:space="0" w:color="auto"/>
        <w:right w:val="none" w:sz="0" w:space="0" w:color="auto"/>
      </w:divBdr>
      <w:divsChild>
        <w:div w:id="380599338">
          <w:marLeft w:val="0"/>
          <w:marRight w:val="720"/>
          <w:marTop w:val="0"/>
          <w:marBottom w:val="0"/>
          <w:divBdr>
            <w:top w:val="none" w:sz="0" w:space="0" w:color="auto"/>
            <w:left w:val="none" w:sz="0" w:space="0" w:color="auto"/>
            <w:bottom w:val="none" w:sz="0" w:space="0" w:color="auto"/>
            <w:right w:val="none" w:sz="0" w:space="0" w:color="auto"/>
          </w:divBdr>
        </w:div>
        <w:div w:id="20834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rc.nist.gov/publications/detail/sp/800-123/final" TargetMode="External"/><Relationship Id="rId18" Type="http://schemas.openxmlformats.org/officeDocument/2006/relationships/hyperlink" Target="https://cert.eccouncil.org/code-of-ethics.html" TargetMode="External"/><Relationship Id="rId26" Type="http://schemas.openxmlformats.org/officeDocument/2006/relationships/hyperlink" Target="https://www.dtexsystems.com/blog/2025-cost-insider-risks-takeaways/" TargetMode="External"/><Relationship Id="rId39" Type="http://schemas.openxmlformats.org/officeDocument/2006/relationships/hyperlink" Target="https://owasp.org/www-project-web-security-testing-guide/latest/4-Web_Application_Security_Testing/02-Configuration_and_Deployment_Management_Testing/README" TargetMode="External"/><Relationship Id="rId21" Type="http://schemas.openxmlformats.org/officeDocument/2006/relationships/hyperlink" Target="https://doi.org/10.55041/ijsrem27675" TargetMode="External"/><Relationship Id="rId34" Type="http://schemas.openxmlformats.org/officeDocument/2006/relationships/hyperlink" Target="https://www.admin-magazine.com/Articles/Understanding-Privilege-Escalation/(offset)/2"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rishstatutebook.ie/eli/2017/act/11/enacted/en/html" TargetMode="External"/><Relationship Id="rId20" Type="http://schemas.openxmlformats.org/officeDocument/2006/relationships/hyperlink" Target="https://www.researchgate.net/publication/329973439_NIST_Special_Publication_800-115_Technical_Guide_to_Information_Security_Testing_and_Assessment" TargetMode="External"/><Relationship Id="rId29" Type="http://schemas.openxmlformats.org/officeDocument/2006/relationships/hyperlink" Target="https://www.hipaajournal.com/verizon-healthcare-phishing-and-ransomware-attacks-increase-while-insider-breaches-fal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verizon.com/business/resources/Ta5a/reports/2023-dbir-public-sector-snapshot.pdf" TargetMode="External"/><Relationship Id="rId32" Type="http://schemas.openxmlformats.org/officeDocument/2006/relationships/hyperlink" Target="https://hackertarget.com/sample-vulnerability-report/metasploitable-2.0-openvas.pdf" TargetMode="External"/><Relationship Id="rId37" Type="http://schemas.openxmlformats.org/officeDocument/2006/relationships/hyperlink" Target="https://owasp.org/www-project-secure-coding-practices-quick-reference-guide/stable-en/02-checklist/05-checklis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src.nist.gov/pubs/sp/800/115/final" TargetMode="External"/><Relationship Id="rId23" Type="http://schemas.openxmlformats.org/officeDocument/2006/relationships/hyperlink" Target="https://www.ibm.com/think/topics/blue-team" TargetMode="External"/><Relationship Id="rId28" Type="http://schemas.openxmlformats.org/officeDocument/2006/relationships/hyperlink" Target="https://www.darkreading.com/cybersecurity-operations/85-of-data-breaches-involve-human-interaction-verizon-dbir" TargetMode="External"/><Relationship Id="rId36" Type="http://schemas.openxmlformats.org/officeDocument/2006/relationships/hyperlink" Target="https://www.distcc.org/security.html" TargetMode="External"/><Relationship Id="rId10" Type="http://schemas.openxmlformats.org/officeDocument/2006/relationships/image" Target="media/image2.jpg"/><Relationship Id="rId19" Type="http://schemas.openxmlformats.org/officeDocument/2006/relationships/hyperlink" Target="https://www.softwaresecured.com/post/nist-sp-800-115-and-penetration-testing" TargetMode="External"/><Relationship Id="rId31" Type="http://schemas.openxmlformats.org/officeDocument/2006/relationships/hyperlink" Target="https://www.researchgate.net/publication/352102901_Exploiting_Vulnerabilities_of_a_Linux_Based_Machine_Penetration_Testing_Report_and_Incident_Response_Procedure?channel=doi&amp;linkId=60b9040c92851cb13d73f593&amp;showFulltext=tr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ccouncil.org/code-of-ethics/" TargetMode="External"/><Relationship Id="rId22" Type="http://schemas.openxmlformats.org/officeDocument/2006/relationships/hyperlink" Target="https://www.eccouncil.org/train-certify/certified-network-security-course/" TargetMode="External"/><Relationship Id="rId27" Type="http://schemas.openxmlformats.org/officeDocument/2006/relationships/hyperlink" Target="https://medium.com/@okanyildiz1994/mastering-blue-teaming-an-exhaustive-guide-to-defensive-cybersecurity-operations-1587f0ca8c54" TargetMode="External"/><Relationship Id="rId30" Type="http://schemas.openxmlformats.org/officeDocument/2006/relationships/hyperlink" Target="https://www.cloudflare.com/learning/ddos/glossary/mirai-botnet/" TargetMode="External"/><Relationship Id="rId35" Type="http://schemas.openxmlformats.org/officeDocument/2006/relationships/hyperlink" Target="https://csrc.nist.gov/pubs/sp/800/53/r5/upd1/final" TargetMode="External"/><Relationship Id="rId43" Type="http://schemas.openxmlformats.org/officeDocument/2006/relationships/theme" Target="theme/theme1.xml"/><Relationship Id="rId8" Type="http://schemas.openxmlformats.org/officeDocument/2006/relationships/hyperlink" Target="https://csrc.nist.gov/pubs/sp/800/115/final" TargetMode="External"/><Relationship Id="rId3" Type="http://schemas.openxmlformats.org/officeDocument/2006/relationships/styles" Target="styles.xml"/><Relationship Id="rId12" Type="http://schemas.openxmlformats.org/officeDocument/2006/relationships/hyperlink" Target="https://owasp.org/www-project-web-security-testing-guide/latest/4-Web_Application_Security_Testing/02-Configuration_and_Deployment_Management_Testing/README" TargetMode="External"/><Relationship Id="rId17" Type="http://schemas.openxmlformats.org/officeDocument/2006/relationships/hyperlink" Target="https://www.cps.gov.uk/legal-guidance/computer-misuse-act" TargetMode="External"/><Relationship Id="rId25" Type="http://schemas.openxmlformats.org/officeDocument/2006/relationships/hyperlink" Target="https://www.crowdstrike.com/en-us/cybersecurity-101/advisory-services/red-team-vs-blue-team/" TargetMode="External"/><Relationship Id="rId33" Type="http://schemas.openxmlformats.org/officeDocument/2006/relationships/hyperlink" Target="https://nvd.nist.gov/vuln/detail/CVE-2004-2687" TargetMode="External"/><Relationship Id="rId38" Type="http://schemas.openxmlformats.org/officeDocument/2006/relationships/hyperlink" Target="https://owasp.org/www-project-top-ten/2017/A6_2017-Security_Misconfigur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32F89-7618-48D0-BD4E-22C642BF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20</Pages>
  <Words>7735</Words>
  <Characters>44092</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Q1:</vt:lpstr>
      <vt:lpstr>        Clearly Defined Objectives </vt:lpstr>
      <vt:lpstr>        Rules of Engagement: </vt:lpstr>
      <vt:lpstr>        Importance of Scope: </vt:lpstr>
      <vt:lpstr>        Data &amp; Communication Handling:</vt:lpstr>
      <vt:lpstr>        Conclusion: </vt:lpstr>
      <vt:lpstr>    Q2:</vt:lpstr>
      <vt:lpstr>        History of Red &amp; Blue in Cyber Security: </vt:lpstr>
      <vt:lpstr>        Introduction</vt:lpstr>
      <vt:lpstr>        Roles and Functions of Red vs Blue</vt:lpstr>
      <vt:lpstr>        Advantages &amp; Disadvantages of Red Team: </vt:lpstr>
      <vt:lpstr>        Advantages &amp; Disadvantages of Blue Team: </vt:lpstr>
      <vt:lpstr>        Who to Choose Red vs Blue? </vt:lpstr>
      <vt:lpstr>        Conclusion </vt:lpstr>
      <vt:lpstr>    Q3:</vt:lpstr>
      <vt:lpstr>        Introduction:</vt:lpstr>
      <vt:lpstr>        Home Security Analysis &amp; Factors Involved: </vt:lpstr>
      <vt:lpstr>        Objectives of The Red Team Assessment: </vt:lpstr>
      <vt:lpstr>    Q4:</vt:lpstr>
      <vt:lpstr>    References: </vt:lpstr>
    </vt:vector>
  </TitlesOfParts>
  <Company/>
  <LinksUpToDate>false</LinksUpToDate>
  <CharactersWithSpaces>51724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Alij</dc:creator>
  <cp:keywords/>
  <dc:description/>
  <cp:lastModifiedBy>Youssef Alij</cp:lastModifiedBy>
  <cp:revision>1722</cp:revision>
  <cp:lastPrinted>2025-04-14T20:55:00Z</cp:lastPrinted>
  <dcterms:created xsi:type="dcterms:W3CDTF">2025-04-08T19:33:00Z</dcterms:created>
  <dcterms:modified xsi:type="dcterms:W3CDTF">2025-04-14T20:55:00Z</dcterms:modified>
</cp:coreProperties>
</file>